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3883"/>
        <w:gridCol w:w="2622"/>
        <w:gridCol w:w="2079"/>
      </w:tblGrid>
      <w:tr w:rsidR="00C30B99" w:rsidRPr="00867CB5" w14:paraId="0FCEC9C5" w14:textId="77777777" w:rsidTr="00C30B99">
        <w:trPr>
          <w:trHeight w:val="260"/>
        </w:trPr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EB262" w14:textId="78C97F28" w:rsidR="00D0249E" w:rsidRPr="00867CB5" w:rsidRDefault="00D0249E" w:rsidP="001E0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3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E52D6" w14:textId="5FC9B7FF" w:rsidR="00D0249E" w:rsidRPr="00867CB5" w:rsidRDefault="00D0249E" w:rsidP="001E0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CB18A" w14:textId="6F598FAE" w:rsidR="00D0249E" w:rsidRPr="00867CB5" w:rsidRDefault="00867CB5" w:rsidP="001E0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Prior point estimate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23ADC9" w14:textId="64E655AE" w:rsidR="00D0249E" w:rsidRPr="00867CB5" w:rsidRDefault="00D0249E" w:rsidP="001E0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Prior</w:t>
            </w:r>
          </w:p>
        </w:tc>
      </w:tr>
      <w:tr w:rsidR="00D0249E" w:rsidRPr="00867CB5" w14:paraId="7E4682F6" w14:textId="77777777" w:rsidTr="00C30B99">
        <w:trPr>
          <w:trHeight w:val="129"/>
        </w:trPr>
        <w:tc>
          <w:tcPr>
            <w:tcW w:w="979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499A0" w14:textId="3C2EA8F7" w:rsidR="00D0249E" w:rsidRPr="00867CB5" w:rsidRDefault="00D0249E" w:rsidP="001E0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Viral kinetics model</w:t>
            </w:r>
          </w:p>
        </w:tc>
      </w:tr>
      <w:tr w:rsidR="00C30B99" w:rsidRPr="00867CB5" w14:paraId="780DB1BA" w14:textId="77777777" w:rsidTr="00C30B99">
        <w:trPr>
          <w:trHeight w:val="252"/>
        </w:trPr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14:paraId="2E857B60" w14:textId="0A92A8A1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VL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peak</w:t>
            </w:r>
            <w:proofErr w:type="spellEnd"/>
          </w:p>
        </w:tc>
        <w:tc>
          <w:tcPr>
            <w:tcW w:w="3883" w:type="dxa"/>
            <w:tcBorders>
              <w:top w:val="single" w:sz="4" w:space="0" w:color="auto"/>
            </w:tcBorders>
            <w:vAlign w:val="center"/>
          </w:tcPr>
          <w:p w14:paraId="51DACF77" w14:textId="6AB581A9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Modal p</w:t>
            </w:r>
            <w:r w:rsidR="00C30B99" w:rsidRPr="00867CB5">
              <w:rPr>
                <w:rFonts w:asciiTheme="minorHAnsi" w:hAnsiTheme="minorHAnsi" w:cstheme="minorHAnsi"/>
                <w:sz w:val="20"/>
                <w:szCs w:val="20"/>
              </w:rPr>
              <w:t>eak viral load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(log10 RNA copies / ml)</w:t>
            </w:r>
          </w:p>
        </w:tc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14:paraId="5255EDE8" w14:textId="36D74F6F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9.06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vAlign w:val="center"/>
          </w:tcPr>
          <w:p w14:paraId="4594C9C7" w14:textId="449E3B5A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Normal</w:t>
            </w:r>
            <w:r w:rsidR="00C30B99" w:rsidRPr="00867CB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9.06</w:t>
            </w:r>
            <w:r w:rsidR="00C30B99" w:rsidRPr="00867CB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C30B99" w:rsidRPr="00867CB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C30B99" w:rsidRPr="00867CB5" w14:paraId="2569F837" w14:textId="77777777" w:rsidTr="00C30B99">
        <w:trPr>
          <w:trHeight w:val="389"/>
        </w:trPr>
        <w:tc>
          <w:tcPr>
            <w:tcW w:w="1210" w:type="dxa"/>
            <w:vAlign w:val="center"/>
          </w:tcPr>
          <w:p w14:paraId="7F283EB2" w14:textId="46C3F35C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peak</w:t>
            </w:r>
            <w:proofErr w:type="spellEnd"/>
          </w:p>
        </w:tc>
        <w:tc>
          <w:tcPr>
            <w:tcW w:w="3883" w:type="dxa"/>
            <w:vAlign w:val="center"/>
          </w:tcPr>
          <w:p w14:paraId="45FA1CD6" w14:textId="6C2EF37F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from infection to peak viral load</w:t>
            </w:r>
          </w:p>
        </w:tc>
        <w:tc>
          <w:tcPr>
            <w:tcW w:w="2622" w:type="dxa"/>
            <w:vAlign w:val="center"/>
          </w:tcPr>
          <w:p w14:paraId="2731266B" w14:textId="74B91BEA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2079" w:type="dxa"/>
            <w:vAlign w:val="center"/>
          </w:tcPr>
          <w:p w14:paraId="239BA732" w14:textId="32F447F6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Fixed</w:t>
            </w:r>
          </w:p>
        </w:tc>
      </w:tr>
      <w:tr w:rsidR="00C30B99" w:rsidRPr="00867CB5" w14:paraId="3BBA45BE" w14:textId="77777777" w:rsidTr="00C30B99">
        <w:trPr>
          <w:trHeight w:val="260"/>
        </w:trPr>
        <w:tc>
          <w:tcPr>
            <w:tcW w:w="1210" w:type="dxa"/>
            <w:vAlign w:val="center"/>
          </w:tcPr>
          <w:p w14:paraId="610A60E1" w14:textId="2380C701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VL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zero</w:t>
            </w:r>
            <w:proofErr w:type="spellEnd"/>
          </w:p>
        </w:tc>
        <w:tc>
          <w:tcPr>
            <w:tcW w:w="3883" w:type="dxa"/>
            <w:vAlign w:val="center"/>
          </w:tcPr>
          <w:p w14:paraId="66337852" w14:textId="719B7D3C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Initial log10 viral load</w:t>
            </w:r>
          </w:p>
        </w:tc>
        <w:tc>
          <w:tcPr>
            <w:tcW w:w="2622" w:type="dxa"/>
            <w:vAlign w:val="center"/>
          </w:tcPr>
          <w:p w14:paraId="5F9BC0CC" w14:textId="661B1392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2079" w:type="dxa"/>
            <w:vAlign w:val="center"/>
          </w:tcPr>
          <w:p w14:paraId="7540383C" w14:textId="679C0FB3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Fixed</w:t>
            </w:r>
          </w:p>
        </w:tc>
      </w:tr>
      <w:tr w:rsidR="00C30B99" w:rsidRPr="00867CB5" w14:paraId="5E6CC479" w14:textId="77777777" w:rsidTr="00C30B99">
        <w:trPr>
          <w:trHeight w:val="389"/>
        </w:trPr>
        <w:tc>
          <w:tcPr>
            <w:tcW w:w="1210" w:type="dxa"/>
            <w:vAlign w:val="center"/>
          </w:tcPr>
          <w:p w14:paraId="6A05CE17" w14:textId="17B2654E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shift</w:t>
            </w:r>
            <w:proofErr w:type="spellEnd"/>
          </w:p>
        </w:tc>
        <w:tc>
          <w:tcPr>
            <w:tcW w:w="3883" w:type="dxa"/>
            <w:vAlign w:val="center"/>
          </w:tcPr>
          <w:p w14:paraId="7BC04ACD" w14:textId="2114B740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from infection to initial viral growth</w:t>
            </w:r>
          </w:p>
        </w:tc>
        <w:tc>
          <w:tcPr>
            <w:tcW w:w="2622" w:type="dxa"/>
            <w:vAlign w:val="center"/>
          </w:tcPr>
          <w:p w14:paraId="1B02A3BE" w14:textId="0C93B6E2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2079" w:type="dxa"/>
            <w:vAlign w:val="center"/>
          </w:tcPr>
          <w:p w14:paraId="4F5080DF" w14:textId="6419E763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Fixed</w:t>
            </w:r>
          </w:p>
        </w:tc>
      </w:tr>
      <w:tr w:rsidR="00C30B99" w:rsidRPr="00867CB5" w14:paraId="22210A5F" w14:textId="77777777" w:rsidTr="00C30B99">
        <w:trPr>
          <w:trHeight w:val="389"/>
        </w:trPr>
        <w:tc>
          <w:tcPr>
            <w:tcW w:w="1210" w:type="dxa"/>
            <w:vAlign w:val="center"/>
          </w:tcPr>
          <w:p w14:paraId="5E743496" w14:textId="5667D7DB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switch</w:t>
            </w:r>
            <w:proofErr w:type="spellEnd"/>
          </w:p>
        </w:tc>
        <w:tc>
          <w:tcPr>
            <w:tcW w:w="3883" w:type="dxa"/>
            <w:vAlign w:val="center"/>
          </w:tcPr>
          <w:p w14:paraId="2B123735" w14:textId="2C38514A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from peak viral load to secondary waning phase</w:t>
            </w:r>
          </w:p>
        </w:tc>
        <w:tc>
          <w:tcPr>
            <w:tcW w:w="2622" w:type="dxa"/>
            <w:vAlign w:val="center"/>
          </w:tcPr>
          <w:p w14:paraId="74DCC87D" w14:textId="6A89C295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7.60 days</w:t>
            </w:r>
          </w:p>
        </w:tc>
        <w:tc>
          <w:tcPr>
            <w:tcW w:w="2079" w:type="dxa"/>
            <w:vAlign w:val="center"/>
          </w:tcPr>
          <w:p w14:paraId="55045440" w14:textId="3FBFF258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7.60, 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C30B99" w:rsidRPr="00867CB5" w14:paraId="43FF5212" w14:textId="77777777" w:rsidTr="00C30B99">
        <w:trPr>
          <w:trHeight w:val="382"/>
        </w:trPr>
        <w:tc>
          <w:tcPr>
            <w:tcW w:w="1210" w:type="dxa"/>
            <w:vAlign w:val="center"/>
          </w:tcPr>
          <w:p w14:paraId="7C28B34D" w14:textId="07AD91F3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VL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switch</w:t>
            </w:r>
            <w:proofErr w:type="spellEnd"/>
          </w:p>
        </w:tc>
        <w:tc>
          <w:tcPr>
            <w:tcW w:w="3883" w:type="dxa"/>
            <w:vAlign w:val="center"/>
          </w:tcPr>
          <w:p w14:paraId="40738137" w14:textId="18666947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Modal viral load at 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a=</w:t>
            </w:r>
            <w:proofErr w:type="spellStart"/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switch</w:t>
            </w:r>
            <w:proofErr w:type="spellEnd"/>
          </w:p>
        </w:tc>
        <w:tc>
          <w:tcPr>
            <w:tcW w:w="2622" w:type="dxa"/>
            <w:vAlign w:val="center"/>
          </w:tcPr>
          <w:p w14:paraId="2A30F8B8" w14:textId="27ECFC7F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6.47</w:t>
            </w:r>
          </w:p>
        </w:tc>
        <w:tc>
          <w:tcPr>
            <w:tcW w:w="2079" w:type="dxa"/>
            <w:vAlign w:val="center"/>
          </w:tcPr>
          <w:p w14:paraId="33C2673D" w14:textId="41C0E45F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6.47, 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C30B99" w:rsidRPr="00867CB5" w14:paraId="2DAFF7F5" w14:textId="77777777" w:rsidTr="00C30B99">
        <w:trPr>
          <w:trHeight w:val="260"/>
        </w:trPr>
        <w:tc>
          <w:tcPr>
            <w:tcW w:w="1210" w:type="dxa"/>
            <w:vAlign w:val="center"/>
          </w:tcPr>
          <w:p w14:paraId="434699FB" w14:textId="6A8FB7BA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LOD</w:t>
            </w:r>
            <w:proofErr w:type="spellEnd"/>
          </w:p>
        </w:tc>
        <w:tc>
          <w:tcPr>
            <w:tcW w:w="3883" w:type="dxa"/>
            <w:vAlign w:val="center"/>
          </w:tcPr>
          <w:p w14:paraId="068E17F1" w14:textId="7B806A36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Time from </w:t>
            </w:r>
            <w:proofErr w:type="spellStart"/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until modal viral load is equal to the limit of detection</w:t>
            </w:r>
          </w:p>
        </w:tc>
        <w:tc>
          <w:tcPr>
            <w:tcW w:w="2622" w:type="dxa"/>
            <w:vAlign w:val="center"/>
          </w:tcPr>
          <w:p w14:paraId="14391F4B" w14:textId="7DCE69BF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29.6 days</w:t>
            </w:r>
          </w:p>
        </w:tc>
        <w:tc>
          <w:tcPr>
            <w:tcW w:w="2079" w:type="dxa"/>
            <w:vAlign w:val="center"/>
          </w:tcPr>
          <w:p w14:paraId="6E723033" w14:textId="635A3F7F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29.6, 3)</w:t>
            </w:r>
          </w:p>
        </w:tc>
      </w:tr>
      <w:tr w:rsidR="00C30B99" w:rsidRPr="00867CB5" w14:paraId="17003710" w14:textId="77777777" w:rsidTr="00C30B99">
        <w:trPr>
          <w:trHeight w:val="260"/>
        </w:trPr>
        <w:tc>
          <w:tcPr>
            <w:tcW w:w="1210" w:type="dxa"/>
            <w:vAlign w:val="center"/>
          </w:tcPr>
          <w:p w14:paraId="254A061B" w14:textId="31680765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addl</w:t>
            </w:r>
            <w:proofErr w:type="spellEnd"/>
          </w:p>
        </w:tc>
        <w:tc>
          <w:tcPr>
            <w:tcW w:w="3883" w:type="dxa"/>
            <w:vAlign w:val="center"/>
          </w:tcPr>
          <w:p w14:paraId="23D8F395" w14:textId="39EE35CC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Daily probability of detectability loss</w:t>
            </w:r>
          </w:p>
        </w:tc>
        <w:tc>
          <w:tcPr>
            <w:tcW w:w="2622" w:type="dxa"/>
            <w:vAlign w:val="center"/>
          </w:tcPr>
          <w:p w14:paraId="55055054" w14:textId="713379DB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0.0777</w:t>
            </w:r>
          </w:p>
        </w:tc>
        <w:tc>
          <w:tcPr>
            <w:tcW w:w="2079" w:type="dxa"/>
            <w:vAlign w:val="center"/>
          </w:tcPr>
          <w:p w14:paraId="47E77F01" w14:textId="450A85E8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Beta(</w:t>
            </w:r>
            <w:proofErr w:type="gramEnd"/>
            <w:r w:rsidR="00BA7B4D">
              <w:rPr>
                <w:rFonts w:asciiTheme="minorHAnsi" w:hAnsiTheme="minorHAnsi" w:cstheme="minorHAnsi"/>
                <w:sz w:val="20"/>
                <w:szCs w:val="20"/>
              </w:rPr>
              <w:t>6.10, 72.5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C30B99" w:rsidRPr="00867CB5" w14:paraId="255A33AA" w14:textId="77777777" w:rsidTr="00C30B99">
        <w:trPr>
          <w:trHeight w:val="389"/>
        </w:trPr>
        <w:tc>
          <w:tcPr>
            <w:tcW w:w="1210" w:type="dxa"/>
            <w:vAlign w:val="center"/>
          </w:tcPr>
          <w:p w14:paraId="1ECEAB8E" w14:textId="11BA4A70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VL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LOD</w:t>
            </w:r>
          </w:p>
        </w:tc>
        <w:tc>
          <w:tcPr>
            <w:tcW w:w="3883" w:type="dxa"/>
            <w:vAlign w:val="center"/>
          </w:tcPr>
          <w:p w14:paraId="79981C3B" w14:textId="577259D8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Limit of detection (log10 RNA copies / ml)</w:t>
            </w:r>
          </w:p>
        </w:tc>
        <w:tc>
          <w:tcPr>
            <w:tcW w:w="2622" w:type="dxa"/>
            <w:vAlign w:val="center"/>
          </w:tcPr>
          <w:p w14:paraId="5B8005BC" w14:textId="58192432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2079" w:type="dxa"/>
            <w:vAlign w:val="center"/>
          </w:tcPr>
          <w:p w14:paraId="5968D257" w14:textId="6BEB4C43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Fixed</w:t>
            </w:r>
          </w:p>
        </w:tc>
      </w:tr>
      <w:tr w:rsidR="00C30B99" w:rsidRPr="00867CB5" w14:paraId="655F69FF" w14:textId="77777777" w:rsidTr="00C30B99">
        <w:trPr>
          <w:trHeight w:val="252"/>
        </w:trPr>
        <w:tc>
          <w:tcPr>
            <w:tcW w:w="1210" w:type="dxa"/>
            <w:vAlign w:val="center"/>
          </w:tcPr>
          <w:p w14:paraId="72826532" w14:textId="712629F2" w:rsidR="00C30B99" w:rsidRPr="00867CB5" w:rsidRDefault="00867CB5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Ct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LOD</w:t>
            </w:r>
            <w:proofErr w:type="spellEnd"/>
          </w:p>
        </w:tc>
        <w:tc>
          <w:tcPr>
            <w:tcW w:w="3883" w:type="dxa"/>
            <w:vAlign w:val="center"/>
          </w:tcPr>
          <w:p w14:paraId="0F712661" w14:textId="621FF90A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Limit of detection (Ct)</w:t>
            </w:r>
          </w:p>
        </w:tc>
        <w:tc>
          <w:tcPr>
            <w:tcW w:w="2622" w:type="dxa"/>
            <w:vAlign w:val="center"/>
          </w:tcPr>
          <w:p w14:paraId="02DA0A6B" w14:textId="10E010DD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2079" w:type="dxa"/>
            <w:vAlign w:val="center"/>
          </w:tcPr>
          <w:p w14:paraId="01CE60AC" w14:textId="473145F3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Fixed</w:t>
            </w:r>
          </w:p>
        </w:tc>
      </w:tr>
      <w:tr w:rsidR="00867CB5" w:rsidRPr="00867CB5" w14:paraId="7A072393" w14:textId="77777777" w:rsidTr="00C30B99">
        <w:trPr>
          <w:trHeight w:val="252"/>
        </w:trPr>
        <w:tc>
          <w:tcPr>
            <w:tcW w:w="1210" w:type="dxa"/>
            <w:vAlign w:val="center"/>
          </w:tcPr>
          <w:p w14:paraId="4AF49FDF" w14:textId="14D2573A" w:rsidR="00867CB5" w:rsidRDefault="00BA7B4D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σ</w:t>
            </w:r>
            <w:r w:rsidRPr="00BA7B4D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obs</w:t>
            </w:r>
            <w:proofErr w:type="spellEnd"/>
          </w:p>
        </w:tc>
        <w:tc>
          <w:tcPr>
            <w:tcW w:w="3883" w:type="dxa"/>
            <w:vAlign w:val="center"/>
          </w:tcPr>
          <w:p w14:paraId="25A5FC3D" w14:textId="23B9AF46" w:rsid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Scale parameter for the Gumbel distribution</w:t>
            </w:r>
          </w:p>
        </w:tc>
        <w:tc>
          <w:tcPr>
            <w:tcW w:w="2622" w:type="dxa"/>
            <w:vAlign w:val="center"/>
          </w:tcPr>
          <w:p w14:paraId="6BCA7BE9" w14:textId="605EEDF3" w:rsid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5.54</w:t>
            </w:r>
          </w:p>
        </w:tc>
        <w:tc>
          <w:tcPr>
            <w:tcW w:w="2079" w:type="dxa"/>
            <w:vAlign w:val="center"/>
          </w:tcPr>
          <w:p w14:paraId="52008BFC" w14:textId="7A49AAE3" w:rsid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5.54, 1)</w:t>
            </w:r>
          </w:p>
        </w:tc>
      </w:tr>
      <w:tr w:rsidR="00C30B99" w:rsidRPr="00867CB5" w14:paraId="5C4E1BF7" w14:textId="77777777" w:rsidTr="00C30B99">
        <w:trPr>
          <w:trHeight w:val="129"/>
        </w:trPr>
        <w:tc>
          <w:tcPr>
            <w:tcW w:w="979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0F470" w14:textId="019A871E" w:rsidR="00C30B99" w:rsidRPr="00867CB5" w:rsidRDefault="00C30B99" w:rsidP="001E0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</w:t>
            </w:r>
            <w:r w:rsidR="00867CB5"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IR</w:t>
            </w:r>
            <w:r w:rsidR="00867CB5"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  <w:r w:rsidRPr="00867C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Model</w:t>
            </w:r>
          </w:p>
        </w:tc>
      </w:tr>
      <w:tr w:rsidR="00C30B99" w:rsidRPr="00867CB5" w14:paraId="6BA8125C" w14:textId="77777777" w:rsidTr="00C30B99">
        <w:trPr>
          <w:trHeight w:val="260"/>
        </w:trPr>
        <w:tc>
          <w:tcPr>
            <w:tcW w:w="1210" w:type="dxa"/>
            <w:tcBorders>
              <w:top w:val="single" w:sz="4" w:space="0" w:color="auto"/>
            </w:tcBorders>
            <w:vAlign w:val="center"/>
          </w:tcPr>
          <w:p w14:paraId="617BF133" w14:textId="6EBC4909" w:rsidR="00C30B99" w:rsidRPr="00867CB5" w:rsidRDefault="00C30B99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883" w:type="dxa"/>
            <w:tcBorders>
              <w:top w:val="single" w:sz="4" w:space="0" w:color="auto"/>
            </w:tcBorders>
            <w:vAlign w:val="center"/>
          </w:tcPr>
          <w:p w14:paraId="6AE12391" w14:textId="5D1A7DCC" w:rsidR="00C30B99" w:rsidRPr="00867CB5" w:rsidRDefault="00C30B99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Basic reproductive number</w:t>
            </w:r>
          </w:p>
        </w:tc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14:paraId="5A1E740D" w14:textId="65B08F66" w:rsidR="00C30B99" w:rsidRPr="00867CB5" w:rsidRDefault="00867CB5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Estimated</w:t>
            </w:r>
            <w:r w:rsidR="00BA7B4D">
              <w:rPr>
                <w:rFonts w:asciiTheme="minorHAnsi" w:hAnsiTheme="minorHAnsi" w:cstheme="minorHAnsi"/>
                <w:sz w:val="20"/>
                <w:szCs w:val="20"/>
              </w:rPr>
              <w:t xml:space="preserve"> (4 locations)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vAlign w:val="center"/>
          </w:tcPr>
          <w:p w14:paraId="5D56F2A9" w14:textId="003FB8A7" w:rsidR="00C30B99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Uniform(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0,25)</w:t>
            </w:r>
          </w:p>
        </w:tc>
      </w:tr>
      <w:tr w:rsidR="00BA7B4D" w:rsidRPr="00867CB5" w14:paraId="0737E91B" w14:textId="77777777" w:rsidTr="00C30B99">
        <w:trPr>
          <w:trHeight w:val="122"/>
        </w:trPr>
        <w:tc>
          <w:tcPr>
            <w:tcW w:w="1210" w:type="dxa"/>
            <w:vAlign w:val="center"/>
          </w:tcPr>
          <w:p w14:paraId="5EF4CF5A" w14:textId="349D5FC3" w:rsidR="00BA7B4D" w:rsidRPr="00867CB5" w:rsidRDefault="00BA7B4D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</w:t>
            </w:r>
            <w:r w:rsidRPr="00BA7B4D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883" w:type="dxa"/>
            <w:vAlign w:val="center"/>
          </w:tcPr>
          <w:p w14:paraId="70C3A362" w14:textId="74F59AF3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Effective seed time</w:t>
            </w:r>
          </w:p>
        </w:tc>
        <w:tc>
          <w:tcPr>
            <w:tcW w:w="2622" w:type="dxa"/>
            <w:vAlign w:val="center"/>
          </w:tcPr>
          <w:p w14:paraId="1C5FD1D4" w14:textId="71D3DA45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Estimated (4 locations)</w:t>
            </w:r>
          </w:p>
        </w:tc>
        <w:tc>
          <w:tcPr>
            <w:tcW w:w="2079" w:type="dxa"/>
            <w:vAlign w:val="center"/>
          </w:tcPr>
          <w:p w14:paraId="230162CC" w14:textId="4DA1637D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Uniform(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2020-02-01, 2020-05-11)</w:t>
            </w:r>
          </w:p>
        </w:tc>
      </w:tr>
      <w:tr w:rsidR="00BA7B4D" w:rsidRPr="00867CB5" w14:paraId="2605BE40" w14:textId="77777777" w:rsidTr="00C30B99">
        <w:trPr>
          <w:trHeight w:val="122"/>
        </w:trPr>
        <w:tc>
          <w:tcPr>
            <w:tcW w:w="1210" w:type="dxa"/>
            <w:vAlign w:val="center"/>
          </w:tcPr>
          <w:p w14:paraId="3ED0A760" w14:textId="2B4F59BB" w:rsidR="00BA7B4D" w:rsidRPr="00867CB5" w:rsidRDefault="00BA7B4D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</w:t>
            </w: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883" w:type="dxa"/>
            <w:vAlign w:val="center"/>
          </w:tcPr>
          <w:p w14:paraId="65B1EF21" w14:textId="44F3E856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Proportion infected at seed time</w:t>
            </w:r>
          </w:p>
        </w:tc>
        <w:tc>
          <w:tcPr>
            <w:tcW w:w="2622" w:type="dxa"/>
            <w:vAlign w:val="center"/>
          </w:tcPr>
          <w:p w14:paraId="762FBC59" w14:textId="6A567D23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0.0001</w:t>
            </w:r>
          </w:p>
        </w:tc>
        <w:tc>
          <w:tcPr>
            <w:tcW w:w="2079" w:type="dxa"/>
            <w:vAlign w:val="center"/>
          </w:tcPr>
          <w:p w14:paraId="205989BC" w14:textId="035A95A3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Fixed</w:t>
            </w:r>
          </w:p>
        </w:tc>
      </w:tr>
      <w:tr w:rsidR="00BA7B4D" w:rsidRPr="00867CB5" w14:paraId="0CDAA8BB" w14:textId="77777777" w:rsidTr="00C30B99">
        <w:trPr>
          <w:trHeight w:val="122"/>
        </w:trPr>
        <w:tc>
          <w:tcPr>
            <w:tcW w:w="1210" w:type="dxa"/>
            <w:vAlign w:val="center"/>
          </w:tcPr>
          <w:p w14:paraId="7D2AED61" w14:textId="6A933DF6" w:rsidR="00BA7B4D" w:rsidRPr="00867CB5" w:rsidRDefault="00BA7B4D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1/σ</w:t>
            </w:r>
          </w:p>
        </w:tc>
        <w:tc>
          <w:tcPr>
            <w:tcW w:w="3883" w:type="dxa"/>
            <w:vAlign w:val="center"/>
          </w:tcPr>
          <w:p w14:paraId="72E18E22" w14:textId="5927F43D" w:rsidR="00BA7B4D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Pre-detectable latent period</w:t>
            </w:r>
          </w:p>
        </w:tc>
        <w:tc>
          <w:tcPr>
            <w:tcW w:w="2622" w:type="dxa"/>
            <w:vAlign w:val="center"/>
          </w:tcPr>
          <w:p w14:paraId="52169DC5" w14:textId="3A0162F4" w:rsidR="00BA7B4D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079" w:type="dxa"/>
            <w:vAlign w:val="center"/>
          </w:tcPr>
          <w:p w14:paraId="48AF6C4D" w14:textId="6A4A53ED" w:rsidR="00BA7B4D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2, 1.5)</w:t>
            </w:r>
          </w:p>
        </w:tc>
      </w:tr>
      <w:tr w:rsidR="00BA7B4D" w:rsidRPr="00867CB5" w14:paraId="05D20F00" w14:textId="77777777" w:rsidTr="00C30B99">
        <w:trPr>
          <w:trHeight w:val="122"/>
        </w:trPr>
        <w:tc>
          <w:tcPr>
            <w:tcW w:w="1210" w:type="dxa"/>
            <w:vAlign w:val="center"/>
          </w:tcPr>
          <w:p w14:paraId="2126DAD6" w14:textId="7F0D9935" w:rsidR="00BA7B4D" w:rsidRPr="00867CB5" w:rsidRDefault="00BA7B4D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1/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sym w:font="Symbol" w:char="F061"/>
            </w:r>
          </w:p>
        </w:tc>
        <w:tc>
          <w:tcPr>
            <w:tcW w:w="3883" w:type="dxa"/>
            <w:vAlign w:val="center"/>
          </w:tcPr>
          <w:p w14:paraId="6AA61A6F" w14:textId="4F6A88D6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Pre-infectious i</w:t>
            </w:r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ncubation period</w:t>
            </w:r>
          </w:p>
        </w:tc>
        <w:tc>
          <w:tcPr>
            <w:tcW w:w="2622" w:type="dxa"/>
            <w:vAlign w:val="center"/>
          </w:tcPr>
          <w:p w14:paraId="0150F43D" w14:textId="2AADF0B8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079" w:type="dxa"/>
            <w:vAlign w:val="center"/>
          </w:tcPr>
          <w:p w14:paraId="19B66875" w14:textId="6D3DB9CF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2, 1.5)</w:t>
            </w:r>
          </w:p>
        </w:tc>
      </w:tr>
      <w:tr w:rsidR="00BA7B4D" w:rsidRPr="00867CB5" w14:paraId="7B6622E1" w14:textId="77777777" w:rsidTr="00BA7B4D">
        <w:trPr>
          <w:trHeight w:val="129"/>
        </w:trPr>
        <w:tc>
          <w:tcPr>
            <w:tcW w:w="1210" w:type="dxa"/>
            <w:vAlign w:val="center"/>
          </w:tcPr>
          <w:p w14:paraId="4F1264C6" w14:textId="196393B8" w:rsidR="00BA7B4D" w:rsidRPr="00867CB5" w:rsidRDefault="00BA7B4D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1/γ</w:t>
            </w:r>
          </w:p>
        </w:tc>
        <w:tc>
          <w:tcPr>
            <w:tcW w:w="3883" w:type="dxa"/>
            <w:vAlign w:val="center"/>
          </w:tcPr>
          <w:p w14:paraId="0FB0EAEE" w14:textId="1C26C380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67CB5">
              <w:rPr>
                <w:rFonts w:asciiTheme="minorHAnsi" w:hAnsiTheme="minorHAnsi" w:cstheme="minorHAnsi"/>
                <w:sz w:val="20"/>
                <w:szCs w:val="20"/>
              </w:rPr>
              <w:t>Infectious period</w:t>
            </w:r>
          </w:p>
        </w:tc>
        <w:tc>
          <w:tcPr>
            <w:tcW w:w="2622" w:type="dxa"/>
            <w:vAlign w:val="center"/>
          </w:tcPr>
          <w:p w14:paraId="11316EA0" w14:textId="585D3E7B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079" w:type="dxa"/>
            <w:vAlign w:val="center"/>
          </w:tcPr>
          <w:p w14:paraId="306DB283" w14:textId="602E3B3C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10, 6)</w:t>
            </w:r>
          </w:p>
        </w:tc>
      </w:tr>
      <w:tr w:rsidR="00BA7B4D" w:rsidRPr="00867CB5" w14:paraId="3F08C26A" w14:textId="77777777" w:rsidTr="00BA7B4D">
        <w:trPr>
          <w:trHeight w:val="75"/>
        </w:trPr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405651D1" w14:textId="533C6C2E" w:rsidR="00BA7B4D" w:rsidRPr="00867CB5" w:rsidRDefault="00BA7B4D" w:rsidP="001E0974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1/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sym w:font="Symbol" w:char="F077"/>
            </w:r>
          </w:p>
        </w:tc>
        <w:tc>
          <w:tcPr>
            <w:tcW w:w="3883" w:type="dxa"/>
            <w:tcBorders>
              <w:bottom w:val="single" w:sz="4" w:space="0" w:color="auto"/>
            </w:tcBorders>
            <w:vAlign w:val="center"/>
          </w:tcPr>
          <w:p w14:paraId="4A8DA8A6" w14:textId="72CCE886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Post-infectious detectable period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vAlign w:val="center"/>
          </w:tcPr>
          <w:p w14:paraId="378BCD75" w14:textId="0C32E335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14:paraId="0955E397" w14:textId="5F34FAB5" w:rsidR="00BA7B4D" w:rsidRPr="00867CB5" w:rsidRDefault="00BA7B4D" w:rsidP="001E0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Normal(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5, 3)</w:t>
            </w:r>
          </w:p>
        </w:tc>
      </w:tr>
    </w:tbl>
    <w:p w14:paraId="00346C68" w14:textId="77777777" w:rsidR="000937A9" w:rsidRPr="00867CB5" w:rsidRDefault="000937A9">
      <w:pPr>
        <w:rPr>
          <w:rFonts w:asciiTheme="minorHAnsi" w:hAnsiTheme="minorHAnsi" w:cstheme="minorHAnsi"/>
          <w:sz w:val="20"/>
          <w:szCs w:val="20"/>
        </w:rPr>
      </w:pPr>
    </w:p>
    <w:sectPr w:rsidR="000937A9" w:rsidRPr="00867CB5" w:rsidSect="00AE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9E"/>
    <w:rsid w:val="000937A9"/>
    <w:rsid w:val="001E0974"/>
    <w:rsid w:val="00867CB5"/>
    <w:rsid w:val="00AE1954"/>
    <w:rsid w:val="00BA7B4D"/>
    <w:rsid w:val="00C30B99"/>
    <w:rsid w:val="00D0249E"/>
    <w:rsid w:val="00F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D546B"/>
  <w15:chartTrackingRefBased/>
  <w15:docId w15:val="{8212D348-CF6E-2042-9079-D58F026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Hay, James A</dc:creator>
  <cp:keywords/>
  <dc:description/>
  <cp:lastModifiedBy>Hay, James A</cp:lastModifiedBy>
  <cp:revision>4</cp:revision>
  <dcterms:created xsi:type="dcterms:W3CDTF">2020-10-20T17:17:00Z</dcterms:created>
  <dcterms:modified xsi:type="dcterms:W3CDTF">2020-10-20T17:38:00Z</dcterms:modified>
</cp:coreProperties>
</file>