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8"/>
        </w:rPr>
      </w:pPr>
    </w:p>
    <w:p>
      <w:pPr>
        <w:pStyle w:val="BodyText"/>
        <w:tabs>
          <w:tab w:pos="1683" w:val="left" w:leader="none"/>
        </w:tabs>
        <w:spacing w:before="107"/>
        <w:ind w:left="134"/>
      </w:pPr>
      <w:bookmarkStart w:name="1 DemVR: Exploring Participants' Represe" w:id="1"/>
      <w:bookmarkEnd w:id="1"/>
      <w:r>
        <w:rPr>
          <w:b w:val="0"/>
        </w:rPr>
      </w:r>
      <w:r>
        <w:rPr/>
        <w:t>Chapter</w:t>
      </w:r>
      <w:r>
        <w:rPr>
          <w:spacing w:val="-3"/>
        </w:rPr>
        <w:t> </w:t>
      </w:r>
      <w:r>
        <w:rPr/>
        <w:t>1.</w:t>
        <w:tab/>
        <w:t>DemVR:</w:t>
      </w:r>
      <w:r>
        <w:rPr>
          <w:spacing w:val="-8"/>
        </w:rPr>
        <w:t> </w:t>
      </w:r>
      <w:r>
        <w:rPr/>
        <w:t>Exploring</w:t>
      </w:r>
      <w:r>
        <w:rPr>
          <w:spacing w:val="-8"/>
        </w:rPr>
        <w:t> </w:t>
      </w:r>
      <w:r>
        <w:rPr/>
        <w:t>Participants’</w:t>
      </w:r>
      <w:r>
        <w:rPr>
          <w:spacing w:val="-8"/>
        </w:rPr>
        <w:t> </w:t>
      </w:r>
      <w:r>
        <w:rPr/>
        <w:t>Representations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Shifting</w:t>
      </w:r>
    </w:p>
    <w:p>
      <w:pPr>
        <w:pStyle w:val="BodyText"/>
        <w:spacing w:before="49"/>
        <w:ind w:left="2940"/>
      </w:pPr>
      <w:r>
        <w:rPr/>
        <w:t>Sensitivities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Hackathon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Dementia</w:t>
      </w: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tabs>
          <w:tab w:pos="698" w:val="left" w:leader="none"/>
        </w:tabs>
        <w:spacing w:before="294"/>
        <w:ind w:left="100" w:right="0" w:firstLine="0"/>
        <w:jc w:val="left"/>
        <w:rPr>
          <w:b/>
          <w:sz w:val="24"/>
        </w:rPr>
      </w:pPr>
      <w:bookmarkStart w:name="1.1 Dementia" w:id="2"/>
      <w:bookmarkEnd w:id="2"/>
      <w:r>
        <w:rPr/>
      </w:r>
      <w:r>
        <w:rPr>
          <w:b/>
          <w:sz w:val="24"/>
        </w:rPr>
        <w:t>1.1.</w:t>
        <w:tab/>
        <w:t>Dementia</w:t>
      </w:r>
    </w:p>
    <w:p>
      <w:pPr>
        <w:spacing w:line="240" w:lineRule="auto" w:before="0"/>
        <w:rPr>
          <w:b/>
          <w:sz w:val="30"/>
        </w:rPr>
      </w:pPr>
    </w:p>
    <w:p>
      <w:pPr>
        <w:spacing w:before="214"/>
        <w:ind w:left="100" w:right="0" w:firstLine="0"/>
        <w:jc w:val="left"/>
        <w:rPr>
          <w:sz w:val="24"/>
        </w:rPr>
      </w:pPr>
      <w:r>
        <w:rPr>
          <w:sz w:val="24"/>
        </w:rPr>
        <w:t>Hello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cite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hyperlink w:history="true" w:anchor="_bookmark0">
        <w:r>
          <w:rPr>
            <w:sz w:val="24"/>
          </w:rPr>
          <w:t>Hodge</w:t>
        </w:r>
        <w:r>
          <w:rPr>
            <w:spacing w:val="-2"/>
            <w:sz w:val="24"/>
          </w:rPr>
          <w:t> </w:t>
        </w:r>
        <w:r>
          <w:rPr>
            <w:sz w:val="24"/>
          </w:rPr>
          <w:t>et</w:t>
        </w:r>
        <w:r>
          <w:rPr>
            <w:spacing w:val="-2"/>
            <w:sz w:val="24"/>
          </w:rPr>
          <w:t> </w:t>
        </w:r>
        <w:r>
          <w:rPr>
            <w:sz w:val="24"/>
          </w:rPr>
          <w:t>al.</w:t>
        </w:r>
        <w:r>
          <w:rPr>
            <w:spacing w:val="-2"/>
            <w:sz w:val="24"/>
          </w:rPr>
          <w:t> </w:t>
        </w:r>
      </w:hyperlink>
      <w:r>
        <w:rPr>
          <w:sz w:val="24"/>
        </w:rPr>
        <w:t>(</w:t>
      </w:r>
      <w:hyperlink w:history="true" w:anchor="_bookmark0">
        <w:r>
          <w:rPr>
            <w:sz w:val="24"/>
          </w:rPr>
          <w:t>2019</w:t>
        </w:r>
      </w:hyperlink>
      <w:r>
        <w:rPr>
          <w:sz w:val="24"/>
        </w:rPr>
        <w:t>).</w:t>
      </w:r>
      <w:r>
        <w:rPr>
          <w:spacing w:val="12"/>
          <w:sz w:val="24"/>
        </w:rPr>
        <w:t> </w:t>
      </w:r>
      <w:r>
        <w:rPr>
          <w:sz w:val="24"/>
        </w:rPr>
        <w:t>(</w:t>
      </w:r>
      <w:hyperlink w:history="true" w:anchor="_bookmark0">
        <w:r>
          <w:rPr>
            <w:sz w:val="24"/>
          </w:rPr>
          <w:t>Hodge</w:t>
        </w:r>
        <w:r>
          <w:rPr>
            <w:spacing w:val="-2"/>
            <w:sz w:val="24"/>
          </w:rPr>
          <w:t> </w:t>
        </w:r>
        <w:r>
          <w:rPr>
            <w:sz w:val="24"/>
          </w:rPr>
          <w:t>et</w:t>
        </w:r>
        <w:r>
          <w:rPr>
            <w:spacing w:val="-2"/>
            <w:sz w:val="24"/>
          </w:rPr>
          <w:t> </w:t>
        </w:r>
        <w:r>
          <w:rPr>
            <w:sz w:val="24"/>
          </w:rPr>
          <w:t>al.</w:t>
        </w:r>
      </w:hyperlink>
      <w:r>
        <w:rPr>
          <w:sz w:val="24"/>
        </w:rPr>
        <w:t>,</w:t>
      </w:r>
      <w:r>
        <w:rPr>
          <w:spacing w:val="-2"/>
          <w:sz w:val="24"/>
        </w:rPr>
        <w:t> </w:t>
      </w:r>
      <w:hyperlink w:history="true" w:anchor="_bookmark0">
        <w:r>
          <w:rPr>
            <w:sz w:val="24"/>
          </w:rPr>
          <w:t>2019</w:t>
        </w:r>
      </w:hyperlink>
      <w:r>
        <w:rPr>
          <w:sz w:val="24"/>
        </w:rPr>
        <w:t>)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4"/>
        <w:rPr>
          <w:sz w:val="39"/>
        </w:rPr>
      </w:pPr>
    </w:p>
    <w:p>
      <w:pPr>
        <w:spacing w:before="0"/>
        <w:ind w:left="0" w:right="29" w:firstLine="0"/>
        <w:jc w:val="center"/>
        <w:rPr>
          <w:sz w:val="24"/>
        </w:rPr>
      </w:pPr>
      <w:r>
        <w:rPr>
          <w:w w:val="99"/>
          <w:sz w:val="24"/>
        </w:rPr>
        <w:t>1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580" w:bottom="280" w:left="1600" w:right="10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1910" w:h="16840"/>
          <w:pgMar w:top="1580" w:bottom="280" w:left="1600" w:right="10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9"/>
        </w:rPr>
      </w:pPr>
    </w:p>
    <w:p>
      <w:pPr>
        <w:pStyle w:val="BodyText"/>
        <w:spacing w:before="106"/>
        <w:ind w:left="3966" w:right="3977"/>
        <w:jc w:val="center"/>
      </w:pPr>
      <w:bookmarkStart w:name="References" w:id="3"/>
      <w:bookmarkEnd w:id="3"/>
      <w:r>
        <w:rPr>
          <w:b w:val="0"/>
        </w:rPr>
      </w:r>
      <w:r>
        <w:rPr/>
        <w:t>References</w:t>
      </w: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2"/>
        <w:rPr>
          <w:b/>
          <w:sz w:val="53"/>
        </w:rPr>
      </w:pPr>
    </w:p>
    <w:p>
      <w:pPr>
        <w:spacing w:line="225" w:lineRule="auto" w:before="0"/>
        <w:ind w:left="327" w:right="111" w:hanging="227"/>
        <w:jc w:val="both"/>
        <w:rPr>
          <w:sz w:val="24"/>
        </w:rPr>
      </w:pPr>
      <w:bookmarkStart w:name="_bookmark0" w:id="4"/>
      <w:bookmarkEnd w:id="4"/>
      <w:r>
        <w:rPr/>
      </w:r>
      <w:r>
        <w:rPr>
          <w:sz w:val="24"/>
        </w:rPr>
        <w:t>Hodge, J., Montague, K., Hastings, S., and Morrissey, K. (2019). Exploring media capture of</w:t>
      </w:r>
      <w:r>
        <w:rPr>
          <w:spacing w:val="1"/>
          <w:sz w:val="24"/>
        </w:rPr>
        <w:t> </w:t>
      </w:r>
      <w:r>
        <w:rPr>
          <w:sz w:val="24"/>
        </w:rPr>
        <w:t>meaningful</w:t>
      </w:r>
      <w:r>
        <w:rPr>
          <w:spacing w:val="-9"/>
          <w:sz w:val="24"/>
        </w:rPr>
        <w:t> </w:t>
      </w:r>
      <w:r>
        <w:rPr>
          <w:sz w:val="24"/>
        </w:rPr>
        <w:t>experiences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support</w:t>
      </w:r>
      <w:r>
        <w:rPr>
          <w:spacing w:val="-9"/>
          <w:sz w:val="24"/>
        </w:rPr>
        <w:t> </w:t>
      </w:r>
      <w:r>
        <w:rPr>
          <w:sz w:val="24"/>
        </w:rPr>
        <w:t>families</w:t>
      </w:r>
      <w:r>
        <w:rPr>
          <w:spacing w:val="-8"/>
          <w:sz w:val="24"/>
        </w:rPr>
        <w:t> </w:t>
      </w:r>
      <w:r>
        <w:rPr>
          <w:sz w:val="24"/>
        </w:rPr>
        <w:t>living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dementia.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2019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CHI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Human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Factors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Computing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pages</w:t>
      </w:r>
      <w:r>
        <w:rPr>
          <w:spacing w:val="-2"/>
          <w:sz w:val="24"/>
        </w:rPr>
        <w:t> </w:t>
      </w:r>
      <w:r>
        <w:rPr>
          <w:sz w:val="24"/>
        </w:rPr>
        <w:t>1–14.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10"/>
        <w:rPr>
          <w:sz w:val="33"/>
        </w:rPr>
      </w:pPr>
    </w:p>
    <w:p>
      <w:pPr>
        <w:spacing w:before="0"/>
        <w:ind w:left="0" w:right="11" w:firstLine="0"/>
        <w:jc w:val="center"/>
        <w:rPr>
          <w:sz w:val="24"/>
        </w:rPr>
      </w:pPr>
      <w:r>
        <w:rPr>
          <w:w w:val="99"/>
          <w:sz w:val="24"/>
        </w:rPr>
        <w:t>3</w:t>
      </w:r>
    </w:p>
    <w:sectPr>
      <w:pgSz w:w="11910" w:h="16840"/>
      <w:pgMar w:top="1580" w:bottom="280" w:left="1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Hodge</dc:creator>
  <cp:keywords>LaTeX Ph.D.Thesis Template</cp:keywords>
  <dc:subject>LaTeX</dc:subject>
  <dcterms:created xsi:type="dcterms:W3CDTF">2021-04-30T10:36:44Z</dcterms:created>
  <dcterms:modified xsi:type="dcterms:W3CDTF">2021-04-30T10:36:44Z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2021-04-30T00:00:00Z</vt:filetime>
  </property>
</Properties>
</file>