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D97706" w:sz="36" w:space="10"/>
        </w:pBdr>
        <w:spacing w:after="0"/>
        <w:ind w:left="24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Running Questions Log</w:t>
      </w:r>
    </w:p>
    <w:p>
      <w:pPr>
        <w:spacing w:after="80"/>
        <w:ind w:left="2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ARNG Power Platform Program  |  Guardian Nexus &amp; Forecast  |  DaaS  |  300-Level Course</w:t>
      </w:r>
    </w:p>
    <w:p>
      <w:pPr>
        <w:spacing w:after="240"/>
        <w:ind w:left="24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Last Updated: April 2, 2026</w:t>
      </w:r>
    </w:p>
    <w:p/>
    <w:p>
      <w:pPr>
        <w:pStyle w:val="Heading1"/>
      </w:pPr>
      <w:r>
        <w:t xml:space="preserve">How to Use This Log</w:t>
      </w:r>
    </w:p>
    <w:p>
      <w:r>
        <w:rPr>
          <w:rFonts w:ascii="Arial" w:cs="Arial" w:eastAsia="Arial" w:hAnsi="Arial"/>
          <w:sz w:val="20"/>
          <w:szCs w:val="20"/>
        </w:rPr>
        <w:t xml:space="preserve">Add any question, open issue, or decision point to the table below as it comes up — in sessions, meetings, or async. Assign a category, the state or entity it applies to, and a priority. Update the Status column as questions get answered. Review weekly.</w:t>
      </w:r>
    </w:p>
    <w:p/>
    <w:p>
      <w:pPr>
        <w:pStyle w:val="Heading1"/>
      </w:pPr>
      <w:r>
        <w:t xml:space="preserve">Questions &amp; Issues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900"/>
        <w:gridCol w:w="2800"/>
        <w:gridCol w:w="900"/>
        <w:gridCol w:w="900"/>
        <w:gridCol w:w="700"/>
        <w:gridCol w:w="700"/>
        <w:gridCol w:w="940"/>
      </w:tblGrid>
      <w:tr>
        <w:trPr>
          <w:tblHeader/>
        </w:trPr>
        <w:tc>
          <w:tcPr>
            <w:tcW w:type="dxa" w:w="4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Issue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/ Entity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04/02/26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environments should each state have in Power Platform? (Dev / Test / Prod minimum?)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Platform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54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04/02/26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owns the DaaS layer — NGB or states?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DaaS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54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04/02/26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Tier 1 support path when a state has a Guardian Nexus issue?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Nexus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54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04/02/26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prerequisites are required before taking the 300-level course?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Course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54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100/200 completion</w:t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04/02/26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states are furthest behind on Power Platform adoption?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Platform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54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04/02/26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SLA targets apply to the 54 for Forecast support?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Forecast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54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9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Category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Platform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mgmt, governance, licensing, ALM for state Power Platform tenants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NGB/State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Guardian Nexus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Issues, feature requests, and Q&amp;A for Guardian Nexus product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Team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Forecast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tickets, questions, and feature requests for Forecast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Team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DaaS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As A Service — design, pipeline, governance, state onboarding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NGB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Course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Curriculum, content, delivery logistics, prerequisites, assessments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Tiered support model, SLAs, escalation paths, staffing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NGB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Cross-cutting or unclassified questions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</w:tr>
    </w:tbl>
    <w:p/>
    <w:p>
      <w:pPr>
        <w:pStyle w:val="Heading1"/>
      </w:pPr>
      <w:r>
        <w:t xml:space="preserve">Priority &amp; Status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Blocking — needs answer within 24 hrs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 — needs answer within 1 week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Needed but not urgent — 2-3 weeks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Nice to have — backlog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raised, no answer yet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Being researched or discussed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Answered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 documented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Deferred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 address in future sprint/cycle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longer relevant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</w:pPr>
    <w:r>
      <w:rPr>
        <w:rFonts w:ascii="Arial" w:cs="Arial" w:eastAsia="Arial" w:hAnsi="Arial"/>
        <w:color w:val="9CA3AF"/>
        <w:sz w:val="16"/>
        <w:szCs w:val="16"/>
      </w:rPr>
      <w:t xml:space="preserve">Maintained by NGB Digital Transformation Office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ARNG Power Platform Program — Running Questions Log</w:t>
    </w:r>
    <w:r>
      <w:t xml:space="preserve">	</w:t>
    </w: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v1.0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8" w:space="3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4530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2026-04-02T17:57:47.007Z</dcterms:created>
  <dcterms:modified xsi:type="dcterms:W3CDTF">2026-04-02T17:57:47.007Z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