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BD08E" w14:textId="77777777" w:rsidR="0085735C" w:rsidRDefault="0085735C" w:rsidP="000A43E7">
      <w:pPr>
        <w:spacing w:line="240" w:lineRule="auto"/>
        <w:jc w:val="both"/>
      </w:pPr>
    </w:p>
    <w:p w14:paraId="3D06D8CD" w14:textId="77777777" w:rsidR="0013325E" w:rsidRDefault="0013325E" w:rsidP="0013325E"/>
    <w:p w14:paraId="495ED863" w14:textId="77777777" w:rsidR="0085735C" w:rsidRDefault="0085735C" w:rsidP="0013325E"/>
    <w:p w14:paraId="4AB81387" w14:textId="141D76AF" w:rsidR="0013325E" w:rsidRDefault="0085735C" w:rsidP="0013325E">
      <w:r>
        <w:t>January 21, 2019</w:t>
      </w:r>
    </w:p>
    <w:p w14:paraId="1D76963E" w14:textId="1C4FEC1C" w:rsidR="0013325E" w:rsidRDefault="0013325E" w:rsidP="0013325E"/>
    <w:p w14:paraId="4121A2B2" w14:textId="77777777" w:rsidR="0085735C" w:rsidRDefault="0085735C" w:rsidP="0013325E"/>
    <w:p w14:paraId="696E781A" w14:textId="77777777" w:rsidR="0013325E" w:rsidRDefault="0013325E" w:rsidP="0013325E">
      <w:r>
        <w:t>Dear Editor,</w:t>
      </w:r>
    </w:p>
    <w:p w14:paraId="4E026465" w14:textId="38FAF14C" w:rsidR="0013325E" w:rsidRDefault="0085735C" w:rsidP="0013325E">
      <w:r w:rsidRPr="0085735C">
        <w:rPr>
          <w:noProof/>
        </w:rPr>
        <w:t>I</w:t>
      </w:r>
      <w:r w:rsidR="0013325E">
        <w:t xml:space="preserve"> submit the manuscript entitled “</w:t>
      </w:r>
      <w:r w:rsidRPr="0085735C">
        <w:t>scGEApp: a Matlab app for single-cell gene expression analysis</w:t>
      </w:r>
      <w:r w:rsidR="0013325E">
        <w:t xml:space="preserve">” that </w:t>
      </w:r>
      <w:r>
        <w:t xml:space="preserve">I </w:t>
      </w:r>
      <w:r w:rsidR="0013325E">
        <w:t xml:space="preserve">wish to be considered for publication </w:t>
      </w:r>
      <w:r>
        <w:t xml:space="preserve">as Applications Note </w:t>
      </w:r>
      <w:r w:rsidR="0013325E">
        <w:t xml:space="preserve">in </w:t>
      </w:r>
      <w:r>
        <w:rPr>
          <w:i/>
        </w:rPr>
        <w:t>Bioinformatics</w:t>
      </w:r>
      <w:r w:rsidR="0013325E">
        <w:t>.</w:t>
      </w:r>
    </w:p>
    <w:p w14:paraId="3EB55D0F" w14:textId="6A72BCB3" w:rsidR="0013325E" w:rsidRDefault="0085735C" w:rsidP="0013325E">
      <w:r w:rsidRPr="0085735C">
        <w:rPr>
          <w:noProof/>
        </w:rPr>
        <w:t>This</w:t>
      </w:r>
      <w:r>
        <w:t xml:space="preserve"> is a small application with graphic user interfaces I designed for biologists who work with single-cell RNA-seq data with limited expertise of </w:t>
      </w:r>
      <w:r w:rsidRPr="0085735C">
        <w:rPr>
          <w:noProof/>
        </w:rPr>
        <w:t>command line-based</w:t>
      </w:r>
      <w:r>
        <w:t xml:space="preserve"> software tools</w:t>
      </w:r>
      <w:r w:rsidR="0013325E">
        <w:t>.</w:t>
      </w:r>
      <w:r>
        <w:t xml:space="preserve"> It </w:t>
      </w:r>
      <w:r w:rsidRPr="0085735C">
        <w:rPr>
          <w:noProof/>
        </w:rPr>
        <w:t>is developed</w:t>
      </w:r>
      <w:r>
        <w:t xml:space="preserve"> with the </w:t>
      </w:r>
      <w:r w:rsidRPr="0085735C">
        <w:rPr>
          <w:noProof/>
        </w:rPr>
        <w:t>current</w:t>
      </w:r>
      <w:r>
        <w:t xml:space="preserve"> version of Matlab and users will benefit most from having such an environment, although </w:t>
      </w:r>
      <w:r w:rsidRPr="0085735C">
        <w:rPr>
          <w:noProof/>
        </w:rPr>
        <w:t>I</w:t>
      </w:r>
      <w:r>
        <w:t xml:space="preserve"> do provide a </w:t>
      </w:r>
      <w:r w:rsidRPr="0085735C">
        <w:rPr>
          <w:noProof/>
        </w:rPr>
        <w:t>stand-alone</w:t>
      </w:r>
      <w:r>
        <w:t xml:space="preserve"> application for </w:t>
      </w:r>
      <w:r w:rsidRPr="0085735C">
        <w:rPr>
          <w:noProof/>
        </w:rPr>
        <w:t>those users</w:t>
      </w:r>
      <w:r>
        <w:t xml:space="preserve"> who do not use Matlab. One of the most important features of </w:t>
      </w:r>
      <w:r w:rsidRPr="0085735C">
        <w:rPr>
          <w:noProof/>
        </w:rPr>
        <w:t>my</w:t>
      </w:r>
      <w:r>
        <w:t xml:space="preserve"> application is that </w:t>
      </w:r>
      <w:r w:rsidRPr="0085735C">
        <w:rPr>
          <w:noProof/>
        </w:rPr>
        <w:t>I</w:t>
      </w:r>
      <w:r>
        <w:t xml:space="preserve"> implement a new feature selection algorithm. </w:t>
      </w:r>
      <w:r w:rsidRPr="0085735C">
        <w:rPr>
          <w:noProof/>
        </w:rPr>
        <w:t>This</w:t>
      </w:r>
      <w:r>
        <w:t xml:space="preserve"> is a simple, nonparametric, but effective method based on 3D spline fit of the data. It takes three key parameters: mean, the </w:t>
      </w:r>
      <w:r w:rsidRPr="0085735C">
        <w:rPr>
          <w:noProof/>
        </w:rPr>
        <w:t>coefficient</w:t>
      </w:r>
      <w:r>
        <w:t xml:space="preserve"> of variation, and dropout rate, into account and uses distance to the spline curve as the metric. As all three parameters are inter-correlated and many parametric methods that suffer from poor </w:t>
      </w:r>
      <w:r w:rsidRPr="0085735C">
        <w:rPr>
          <w:noProof/>
        </w:rPr>
        <w:t>modeling</w:t>
      </w:r>
      <w:r>
        <w:t xml:space="preserve"> </w:t>
      </w:r>
      <w:r w:rsidRPr="0085735C">
        <w:rPr>
          <w:noProof/>
        </w:rPr>
        <w:t>often</w:t>
      </w:r>
      <w:r>
        <w:t xml:space="preserve"> fall in capturing features of genes. </w:t>
      </w:r>
      <w:r w:rsidRPr="0085735C">
        <w:rPr>
          <w:noProof/>
        </w:rPr>
        <w:t>I</w:t>
      </w:r>
      <w:r>
        <w:t xml:space="preserve"> use real data examples show the application of </w:t>
      </w:r>
      <w:r w:rsidRPr="0085735C">
        <w:rPr>
          <w:noProof/>
        </w:rPr>
        <w:t>my</w:t>
      </w:r>
      <w:r>
        <w:t xml:space="preserve"> method. Importantly, the full process of the analysis can </w:t>
      </w:r>
      <w:r w:rsidRPr="0085735C">
        <w:rPr>
          <w:noProof/>
        </w:rPr>
        <w:t>be done</w:t>
      </w:r>
      <w:r>
        <w:t xml:space="preserve"> through the graphic user interfaces</w:t>
      </w:r>
      <w:r w:rsidRPr="0085735C">
        <w:rPr>
          <w:noProof/>
        </w:rPr>
        <w:t>. These</w:t>
      </w:r>
      <w:r>
        <w:t xml:space="preserve"> including downstream analysis such as GSEA and GOrilla.</w:t>
      </w:r>
    </w:p>
    <w:p w14:paraId="4EBFCB82" w14:textId="7EA183DF" w:rsidR="0013325E" w:rsidRDefault="0085735C" w:rsidP="0013325E">
      <w:r w:rsidRPr="0085735C">
        <w:rPr>
          <w:noProof/>
        </w:rPr>
        <w:t>I</w:t>
      </w:r>
      <w:r w:rsidR="0013325E">
        <w:t xml:space="preserve"> </w:t>
      </w:r>
      <w:r>
        <w:t xml:space="preserve">shall </w:t>
      </w:r>
      <w:r w:rsidR="0013325E">
        <w:t xml:space="preserve">appreciate </w:t>
      </w:r>
      <w:r w:rsidR="0013325E" w:rsidRPr="0085735C">
        <w:rPr>
          <w:noProof/>
        </w:rPr>
        <w:t>your</w:t>
      </w:r>
      <w:r w:rsidR="0013325E">
        <w:t xml:space="preserve"> consideration of </w:t>
      </w:r>
      <w:r w:rsidRPr="0085735C">
        <w:rPr>
          <w:noProof/>
        </w:rPr>
        <w:t>my</w:t>
      </w:r>
      <w:r>
        <w:t xml:space="preserve"> manuscript and </w:t>
      </w:r>
      <w:r w:rsidR="0013325E">
        <w:t xml:space="preserve">look forward to receiving constructive comments from reviewers. We provide the following list of potential reviewers </w:t>
      </w:r>
      <w:r w:rsidR="0013325E" w:rsidRPr="0085735C">
        <w:rPr>
          <w:noProof/>
        </w:rPr>
        <w:t>who</w:t>
      </w:r>
      <w:r w:rsidR="0013325E">
        <w:t xml:space="preserve"> all qualified in reviewing our work and are likely to be interested in our results.</w:t>
      </w:r>
    </w:p>
    <w:p w14:paraId="2EEF29DF" w14:textId="77777777" w:rsidR="0013325E" w:rsidRDefault="0013325E" w:rsidP="0013325E">
      <w:r>
        <w:t>Sincerely,</w:t>
      </w:r>
    </w:p>
    <w:p w14:paraId="28261C37" w14:textId="77777777" w:rsidR="0013325E" w:rsidRDefault="0013325E" w:rsidP="0013325E">
      <w:r>
        <w:rPr>
          <w:noProof/>
        </w:rPr>
        <w:drawing>
          <wp:inline distT="0" distB="0" distL="0" distR="0" wp14:anchorId="23787A32" wp14:editId="5FF48D14">
            <wp:extent cx="1280160" cy="72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bmp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7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3967" w14:textId="77777777" w:rsidR="0013325E" w:rsidRDefault="0013325E" w:rsidP="0013325E">
      <w:pPr>
        <w:spacing w:after="0"/>
      </w:pPr>
      <w:r>
        <w:t>James Cai, Ph.D.</w:t>
      </w:r>
    </w:p>
    <w:p w14:paraId="1E4812F1" w14:textId="77777777" w:rsidR="0013325E" w:rsidRDefault="0013325E" w:rsidP="0013325E">
      <w:pPr>
        <w:spacing w:after="0"/>
      </w:pPr>
      <w:r>
        <w:t>Associate Professor</w:t>
      </w:r>
    </w:p>
    <w:p w14:paraId="4E0B57F4" w14:textId="77777777" w:rsidR="0013325E" w:rsidRDefault="0013325E" w:rsidP="0013325E">
      <w:pPr>
        <w:spacing w:after="0"/>
      </w:pPr>
      <w:r>
        <w:t>Faculty of Genetics</w:t>
      </w:r>
    </w:p>
    <w:p w14:paraId="243A1285" w14:textId="77777777" w:rsidR="0013325E" w:rsidRDefault="0013325E" w:rsidP="0013325E">
      <w:pPr>
        <w:spacing w:after="0"/>
      </w:pPr>
      <w:r>
        <w:t>Department of Veterinary Integrative Biosciences</w:t>
      </w:r>
    </w:p>
    <w:p w14:paraId="62E53ADA" w14:textId="77777777" w:rsidR="0013325E" w:rsidRDefault="0013325E" w:rsidP="0013325E">
      <w:pPr>
        <w:spacing w:after="0"/>
      </w:pPr>
      <w:r>
        <w:t>Department of Electrical &amp; Computer Engineering (affiliated)</w:t>
      </w:r>
    </w:p>
    <w:p w14:paraId="0F0FA26D" w14:textId="77777777" w:rsidR="0013325E" w:rsidRDefault="0013325E" w:rsidP="0013325E">
      <w:pPr>
        <w:spacing w:after="0"/>
      </w:pPr>
      <w:r>
        <w:t>Texas A&amp;M University</w:t>
      </w:r>
    </w:p>
    <w:p w14:paraId="65D6F248" w14:textId="77777777" w:rsidR="0013325E" w:rsidRDefault="0013325E" w:rsidP="0013325E">
      <w:pPr>
        <w:spacing w:after="0"/>
      </w:pPr>
      <w:r>
        <w:t>4458 TAMU</w:t>
      </w:r>
    </w:p>
    <w:p w14:paraId="0219A753" w14:textId="77777777" w:rsidR="0013325E" w:rsidRDefault="0013325E" w:rsidP="0013325E">
      <w:pPr>
        <w:spacing w:after="0"/>
      </w:pPr>
      <w:r>
        <w:t>College Station, TX 77843-4458</w:t>
      </w:r>
    </w:p>
    <w:p w14:paraId="2D34D599" w14:textId="77777777" w:rsidR="0013325E" w:rsidRDefault="0013325E" w:rsidP="0013325E">
      <w:pPr>
        <w:spacing w:after="0"/>
      </w:pPr>
      <w:r>
        <w:t>Tel (979) 458-5482 | Fax (979) 847-8981</w:t>
      </w:r>
    </w:p>
    <w:p w14:paraId="2951CC1D" w14:textId="56A02C60" w:rsidR="0085735C" w:rsidRDefault="0085735C" w:rsidP="0085735C">
      <w:pPr>
        <w:spacing w:after="0"/>
      </w:pPr>
      <w:hyperlink r:id="rId9" w:history="1">
        <w:r w:rsidRPr="00F813AA">
          <w:rPr>
            <w:rStyle w:val="Hyperlink"/>
          </w:rPr>
          <w:t>jcai@tamu.edu</w:t>
        </w:r>
      </w:hyperlink>
      <w:bookmarkStart w:id="0" w:name="_GoBack"/>
      <w:bookmarkEnd w:id="0"/>
    </w:p>
    <w:sectPr w:rsidR="0085735C" w:rsidSect="0085735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3320C" w14:textId="77777777" w:rsidR="0013325E" w:rsidRDefault="0013325E" w:rsidP="001E57B8">
      <w:pPr>
        <w:spacing w:after="0" w:line="240" w:lineRule="auto"/>
      </w:pPr>
      <w:r>
        <w:separator/>
      </w:r>
    </w:p>
  </w:endnote>
  <w:endnote w:type="continuationSeparator" w:id="0">
    <w:p w14:paraId="3555B22C" w14:textId="77777777" w:rsidR="0013325E" w:rsidRDefault="0013325E" w:rsidP="001E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52BF4" w14:textId="77777777" w:rsidR="0013325E" w:rsidRDefault="0013325E" w:rsidP="001E57B8">
      <w:pPr>
        <w:spacing w:after="0" w:line="240" w:lineRule="auto"/>
      </w:pPr>
      <w:r>
        <w:separator/>
      </w:r>
    </w:p>
  </w:footnote>
  <w:footnote w:type="continuationSeparator" w:id="0">
    <w:p w14:paraId="0C87675B" w14:textId="77777777" w:rsidR="0013325E" w:rsidRDefault="0013325E" w:rsidP="001E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917F4" w14:textId="77777777" w:rsidR="001E57B8" w:rsidRPr="00F64403" w:rsidRDefault="001E57B8" w:rsidP="001E57B8">
    <w:pPr>
      <w:tabs>
        <w:tab w:val="left" w:pos="3240"/>
      </w:tabs>
      <w:spacing w:after="0" w:line="240" w:lineRule="auto"/>
      <w:ind w:right="1872"/>
      <w:rPr>
        <w:rFonts w:ascii="Arial" w:hAnsi="Arial"/>
        <w:caps/>
        <w:sz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86AA46D" wp14:editId="6E32C66E">
          <wp:simplePos x="0" y="0"/>
          <wp:positionH relativeFrom="margin">
            <wp:align>right</wp:align>
          </wp:positionH>
          <wp:positionV relativeFrom="paragraph">
            <wp:posOffset>-31750</wp:posOffset>
          </wp:positionV>
          <wp:extent cx="1981200" cy="482600"/>
          <wp:effectExtent l="0" t="0" r="0" b="0"/>
          <wp:wrapTight wrapText="bothSides">
            <wp:wrapPolygon edited="0">
              <wp:start x="0" y="0"/>
              <wp:lineTo x="0" y="20463"/>
              <wp:lineTo x="21392" y="20463"/>
              <wp:lineTo x="21392" y="0"/>
              <wp:lineTo x="0" y="0"/>
            </wp:wrapPolygon>
          </wp:wrapTight>
          <wp:docPr id="5" name="Picture 1" descr="prime_wht_maroonbo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me_wht_maroonbox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64403">
      <w:rPr>
        <w:rFonts w:ascii="Arial" w:hAnsi="Arial"/>
        <w:caps/>
        <w:sz w:val="18"/>
        <w:szCs w:val="20"/>
      </w:rPr>
      <w:t>College of Veterinary Medicine</w:t>
    </w:r>
  </w:p>
  <w:p w14:paraId="3FF8C04F" w14:textId="77777777" w:rsidR="001E57B8" w:rsidRPr="00F64403" w:rsidRDefault="001E57B8" w:rsidP="001E57B8">
    <w:pPr>
      <w:tabs>
        <w:tab w:val="left" w:pos="3240"/>
      </w:tabs>
      <w:spacing w:after="0" w:line="240" w:lineRule="auto"/>
      <w:ind w:right="1872"/>
      <w:rPr>
        <w:rFonts w:ascii="Arial" w:hAnsi="Arial"/>
        <w:caps/>
        <w:sz w:val="18"/>
      </w:rPr>
    </w:pPr>
    <w:r w:rsidRPr="00F64403">
      <w:rPr>
        <w:rFonts w:ascii="Arial" w:hAnsi="Arial"/>
        <w:caps/>
        <w:sz w:val="18"/>
      </w:rPr>
      <w:t>&amp; Biomedical Sciences</w:t>
    </w:r>
  </w:p>
  <w:p w14:paraId="44F67A47" w14:textId="77777777" w:rsidR="001E57B8" w:rsidRPr="00E0582B" w:rsidRDefault="001E57B8" w:rsidP="001E57B8">
    <w:pPr>
      <w:tabs>
        <w:tab w:val="left" w:pos="3240"/>
      </w:tabs>
      <w:spacing w:after="0" w:line="240" w:lineRule="auto"/>
      <w:ind w:right="1872"/>
      <w:rPr>
        <w:rFonts w:ascii="Arial" w:hAnsi="Arial"/>
        <w:sz w:val="18"/>
      </w:rPr>
    </w:pPr>
  </w:p>
  <w:p w14:paraId="3EBDDEFE" w14:textId="77777777" w:rsidR="001E57B8" w:rsidRPr="00E0582B" w:rsidRDefault="001E57B8" w:rsidP="001E57B8">
    <w:pPr>
      <w:tabs>
        <w:tab w:val="left" w:pos="3240"/>
      </w:tabs>
      <w:spacing w:after="0" w:line="240" w:lineRule="auto"/>
      <w:ind w:right="1872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>Department of Veterinary Integrative Biosciences</w:t>
    </w:r>
  </w:p>
  <w:p w14:paraId="15209104" w14:textId="77777777" w:rsidR="001E57B8" w:rsidRPr="001E57B8" w:rsidRDefault="001E57B8" w:rsidP="001E5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C4C66"/>
    <w:multiLevelType w:val="hybridMultilevel"/>
    <w:tmpl w:val="53A6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Njc2MDUyNzMxNTRU0lEKTi0uzszPAykwqwUAUt/BZiwAAAA="/>
  </w:docVars>
  <w:rsids>
    <w:rsidRoot w:val="0013325E"/>
    <w:rsid w:val="00023C54"/>
    <w:rsid w:val="000417F9"/>
    <w:rsid w:val="00052542"/>
    <w:rsid w:val="000A43E7"/>
    <w:rsid w:val="000F5BA2"/>
    <w:rsid w:val="0013325E"/>
    <w:rsid w:val="001A7427"/>
    <w:rsid w:val="001C1B4C"/>
    <w:rsid w:val="001C4BB7"/>
    <w:rsid w:val="001E57B8"/>
    <w:rsid w:val="001F2E0B"/>
    <w:rsid w:val="00227EA9"/>
    <w:rsid w:val="0026701C"/>
    <w:rsid w:val="002B7247"/>
    <w:rsid w:val="002E603A"/>
    <w:rsid w:val="00330F88"/>
    <w:rsid w:val="003322A0"/>
    <w:rsid w:val="003E2D55"/>
    <w:rsid w:val="003F2156"/>
    <w:rsid w:val="00410662"/>
    <w:rsid w:val="00422B55"/>
    <w:rsid w:val="004459D2"/>
    <w:rsid w:val="004551FD"/>
    <w:rsid w:val="00520ECD"/>
    <w:rsid w:val="00541B82"/>
    <w:rsid w:val="005849A4"/>
    <w:rsid w:val="00597E96"/>
    <w:rsid w:val="006118E4"/>
    <w:rsid w:val="00632672"/>
    <w:rsid w:val="0063347A"/>
    <w:rsid w:val="00656D41"/>
    <w:rsid w:val="0066778D"/>
    <w:rsid w:val="0067697B"/>
    <w:rsid w:val="006B24FC"/>
    <w:rsid w:val="007105E8"/>
    <w:rsid w:val="007605A8"/>
    <w:rsid w:val="007636F9"/>
    <w:rsid w:val="00790579"/>
    <w:rsid w:val="007D4180"/>
    <w:rsid w:val="007E4B1F"/>
    <w:rsid w:val="00826A8F"/>
    <w:rsid w:val="0085735C"/>
    <w:rsid w:val="008A3D23"/>
    <w:rsid w:val="008E1EFC"/>
    <w:rsid w:val="009022D0"/>
    <w:rsid w:val="0092006E"/>
    <w:rsid w:val="00930B48"/>
    <w:rsid w:val="00940477"/>
    <w:rsid w:val="00947427"/>
    <w:rsid w:val="00971E05"/>
    <w:rsid w:val="0098738D"/>
    <w:rsid w:val="0099789D"/>
    <w:rsid w:val="00A15CF5"/>
    <w:rsid w:val="00A34611"/>
    <w:rsid w:val="00B23962"/>
    <w:rsid w:val="00B51D6A"/>
    <w:rsid w:val="00B7085A"/>
    <w:rsid w:val="00B962CD"/>
    <w:rsid w:val="00C5399E"/>
    <w:rsid w:val="00CE0A02"/>
    <w:rsid w:val="00CF4DBD"/>
    <w:rsid w:val="00D061A2"/>
    <w:rsid w:val="00D155AA"/>
    <w:rsid w:val="00D36DE4"/>
    <w:rsid w:val="00D728FB"/>
    <w:rsid w:val="00D74ECA"/>
    <w:rsid w:val="00DA1ECB"/>
    <w:rsid w:val="00E4743D"/>
    <w:rsid w:val="00E57D76"/>
    <w:rsid w:val="00E95A8C"/>
    <w:rsid w:val="00E968E3"/>
    <w:rsid w:val="00EA01DF"/>
    <w:rsid w:val="00F11C9C"/>
    <w:rsid w:val="00F425F3"/>
    <w:rsid w:val="00F54745"/>
    <w:rsid w:val="00F662F6"/>
    <w:rsid w:val="00FB7A16"/>
    <w:rsid w:val="00FC29D4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F36C30"/>
  <w15:docId w15:val="{E4338BBC-27EC-4789-8FEF-2A3B67A2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25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7EA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EA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EA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E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EA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EA9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227EA9"/>
    <w:pPr>
      <w:spacing w:after="200" w:line="276" w:lineRule="auto"/>
      <w:ind w:left="720"/>
      <w:contextualSpacing/>
    </w:pPr>
    <w:rPr>
      <w:rFonts w:ascii="Georgia" w:hAnsi="Georgia"/>
    </w:rPr>
  </w:style>
  <w:style w:type="character" w:styleId="Hyperlink">
    <w:name w:val="Hyperlink"/>
    <w:basedOn w:val="DefaultParagraphFont"/>
    <w:uiPriority w:val="99"/>
    <w:unhideWhenUsed/>
    <w:rsid w:val="00227EA9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7EA9"/>
  </w:style>
  <w:style w:type="character" w:customStyle="1" w:styleId="DateChar">
    <w:name w:val="Date Char"/>
    <w:basedOn w:val="DefaultParagraphFont"/>
    <w:link w:val="Date"/>
    <w:uiPriority w:val="99"/>
    <w:semiHidden/>
    <w:rsid w:val="00227EA9"/>
    <w:rPr>
      <w:rFonts w:ascii="Georgia" w:hAnsi="Georgia"/>
    </w:rPr>
  </w:style>
  <w:style w:type="paragraph" w:styleId="Header">
    <w:name w:val="header"/>
    <w:basedOn w:val="Normal"/>
    <w:link w:val="HeaderChar"/>
    <w:uiPriority w:val="99"/>
    <w:unhideWhenUsed/>
    <w:rsid w:val="001E57B8"/>
    <w:pPr>
      <w:tabs>
        <w:tab w:val="center" w:pos="4680"/>
        <w:tab w:val="right" w:pos="9360"/>
      </w:tabs>
      <w:spacing w:after="0" w:line="240" w:lineRule="auto"/>
    </w:pPr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rsid w:val="001E57B8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1E57B8"/>
    <w:pPr>
      <w:tabs>
        <w:tab w:val="center" w:pos="4680"/>
        <w:tab w:val="right" w:pos="9360"/>
      </w:tabs>
      <w:spacing w:after="0" w:line="240" w:lineRule="auto"/>
    </w:pPr>
    <w:rPr>
      <w:rFonts w:ascii="Georgia" w:hAnsi="Georgia"/>
    </w:rPr>
  </w:style>
  <w:style w:type="character" w:customStyle="1" w:styleId="FooterChar">
    <w:name w:val="Footer Char"/>
    <w:basedOn w:val="DefaultParagraphFont"/>
    <w:link w:val="Footer"/>
    <w:uiPriority w:val="99"/>
    <w:rsid w:val="001E57B8"/>
    <w:rPr>
      <w:rFonts w:ascii="Georgia" w:hAnsi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3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cai@tam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Custom%20Office%20Templates\1_COVER%20LETTER.dotx" TargetMode="Externa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1_COVER LETTER.dotx</Template>
  <TotalTime>12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Veterinary Medicine - Texas A&amp;M Univ.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Cai, James</dc:creator>
  <cp:lastModifiedBy>Cai, James</cp:lastModifiedBy>
  <cp:revision>3</cp:revision>
  <dcterms:created xsi:type="dcterms:W3CDTF">2019-01-21T22:47:00Z</dcterms:created>
  <dcterms:modified xsi:type="dcterms:W3CDTF">2019-01-21T22:59:00Z</dcterms:modified>
</cp:coreProperties>
</file>