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4E51" w14:textId="77777777" w:rsidR="00657CE6" w:rsidRPr="00E86352" w:rsidRDefault="00657CE6" w:rsidP="00657CE6">
      <w:pPr>
        <w:pStyle w:val="MDPI11articletype"/>
      </w:pPr>
      <w:r w:rsidRPr="00E86352">
        <w:t>Article</w:t>
      </w:r>
    </w:p>
    <w:p w14:paraId="42CE366B" w14:textId="09DA55FD" w:rsidR="00657CE6" w:rsidRPr="00E86352" w:rsidRDefault="00287EE4" w:rsidP="00657CE6">
      <w:pPr>
        <w:pStyle w:val="MDPI12title"/>
        <w:tabs>
          <w:tab w:val="left" w:pos="2687"/>
        </w:tabs>
        <w:spacing w:line="240" w:lineRule="atLeast"/>
      </w:pPr>
      <w:bookmarkStart w:id="0" w:name="_Hlk6819286"/>
      <w:proofErr w:type="spellStart"/>
      <w:r w:rsidRPr="00287EE4">
        <w:t>scGEA</w:t>
      </w:r>
      <w:r w:rsidR="008C7DE4">
        <w:t>Toolbox</w:t>
      </w:r>
      <w:proofErr w:type="spellEnd"/>
      <w:r w:rsidR="0036743D">
        <w:t xml:space="preserve">: a </w:t>
      </w:r>
      <w:proofErr w:type="spellStart"/>
      <w:r w:rsidR="0036743D">
        <w:t>Matlab</w:t>
      </w:r>
      <w:proofErr w:type="spellEnd"/>
      <w:r w:rsidR="0036743D">
        <w:t xml:space="preserve"> toolbox</w:t>
      </w:r>
      <w:r w:rsidRPr="00287EE4">
        <w:t xml:space="preserve"> for single-cell RNA sequencing data</w:t>
      </w:r>
      <w:r w:rsidR="0036743D">
        <w:t xml:space="preserve"> analysis</w:t>
      </w:r>
    </w:p>
    <w:bookmarkEnd w:id="0"/>
    <w:p w14:paraId="7C0A7B29" w14:textId="0861B404" w:rsidR="00234559" w:rsidRPr="00E86352" w:rsidRDefault="001C3106" w:rsidP="00234559">
      <w:pPr>
        <w:pStyle w:val="MDPI14history"/>
        <w:ind w:left="0"/>
        <w:rPr>
          <w:b/>
          <w:sz w:val="20"/>
          <w:szCs w:val="22"/>
        </w:rPr>
      </w:pPr>
      <w:r>
        <w:rPr>
          <w:b/>
          <w:sz w:val="20"/>
          <w:szCs w:val="22"/>
        </w:rPr>
        <w:t xml:space="preserve">James J. Cai </w:t>
      </w:r>
      <w:r w:rsidR="00234559" w:rsidRPr="00E86352">
        <w:rPr>
          <w:b/>
          <w:sz w:val="20"/>
          <w:szCs w:val="22"/>
          <w:vertAlign w:val="superscript"/>
        </w:rPr>
        <w:t>1</w:t>
      </w:r>
      <w:r>
        <w:rPr>
          <w:b/>
          <w:sz w:val="20"/>
          <w:szCs w:val="22"/>
          <w:vertAlign w:val="superscript"/>
        </w:rPr>
        <w:t>,</w:t>
      </w:r>
      <w:proofErr w:type="gramStart"/>
      <w:r>
        <w:rPr>
          <w:b/>
          <w:sz w:val="20"/>
          <w:szCs w:val="22"/>
          <w:vertAlign w:val="superscript"/>
        </w:rPr>
        <w:t>2</w:t>
      </w:r>
      <w:r w:rsidR="00234559" w:rsidRPr="00E86352">
        <w:rPr>
          <w:b/>
          <w:sz w:val="20"/>
          <w:szCs w:val="22"/>
          <w:vertAlign w:val="superscript"/>
        </w:rPr>
        <w:t>,</w:t>
      </w:r>
      <w:r w:rsidR="00234559" w:rsidRPr="00E86352">
        <w:t>*</w:t>
      </w:r>
      <w:proofErr w:type="gramEnd"/>
    </w:p>
    <w:p w14:paraId="3923E15C" w14:textId="75D80F53" w:rsidR="00234559" w:rsidRPr="00E86352" w:rsidRDefault="00234559" w:rsidP="008A2ED4">
      <w:pPr>
        <w:spacing w:line="200" w:lineRule="exact"/>
        <w:ind w:left="288" w:hanging="288"/>
        <w:rPr>
          <w:rFonts w:ascii="Palatino Linotype" w:hAnsi="Palatino Linotype"/>
          <w:sz w:val="18"/>
          <w:szCs w:val="18"/>
          <w:lang w:bidi="en-US"/>
        </w:rPr>
      </w:pPr>
      <w:r w:rsidRPr="00E86352">
        <w:rPr>
          <w:rFonts w:ascii="Palatino Linotype" w:hAnsi="Palatino Linotype"/>
          <w:sz w:val="18"/>
          <w:szCs w:val="18"/>
          <w:vertAlign w:val="superscript"/>
          <w:lang w:bidi="en-US"/>
        </w:rPr>
        <w:t>1</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Veterinary Integrative Biosciences, Texas A&amp;M University, College Station, TX 77843-4458, USA</w:t>
      </w:r>
    </w:p>
    <w:p w14:paraId="20E2C027" w14:textId="5759F33E" w:rsidR="00234559" w:rsidRPr="00E24148" w:rsidRDefault="00234559" w:rsidP="001C3106">
      <w:pPr>
        <w:spacing w:line="200" w:lineRule="exact"/>
        <w:ind w:left="288" w:hanging="288"/>
        <w:rPr>
          <w:rFonts w:ascii="Palatino Linotype" w:hAnsi="Palatino Linotype"/>
        </w:rPr>
      </w:pPr>
      <w:r w:rsidRPr="00E86352">
        <w:rPr>
          <w:rFonts w:ascii="Palatino Linotype" w:hAnsi="Palatino Linotype"/>
          <w:sz w:val="18"/>
          <w:szCs w:val="18"/>
          <w:vertAlign w:val="superscript"/>
          <w:lang w:bidi="en-US"/>
        </w:rPr>
        <w:t>2</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Electrical &amp; Computer Engineering, Texas A&amp;M University, College Station, TX 77843-4458, USA</w:t>
      </w:r>
      <w:r w:rsidR="00E64CC1" w:rsidRPr="00E86352">
        <w:rPr>
          <w:rFonts w:ascii="Palatino Linotype" w:hAnsi="Palatino Linotype"/>
          <w:sz w:val="18"/>
          <w:szCs w:val="18"/>
          <w:lang w:bidi="en-US"/>
        </w:rPr>
        <w:t>;</w:t>
      </w:r>
    </w:p>
    <w:p w14:paraId="35F25BFB" w14:textId="668F75A3" w:rsidR="00234559" w:rsidRPr="00E24148" w:rsidRDefault="00722CFF" w:rsidP="008A2ED4">
      <w:pPr>
        <w:spacing w:line="200" w:lineRule="exact"/>
        <w:ind w:left="288" w:hanging="288"/>
        <w:rPr>
          <w:rFonts w:ascii="Palatino Linotype" w:hAnsi="Palatino Linotype"/>
          <w:color w:val="000000" w:themeColor="text1"/>
        </w:rPr>
      </w:pPr>
      <w:r w:rsidRPr="00E86352">
        <w:rPr>
          <w:rFonts w:ascii="Palatino Linotype" w:hAnsi="Palatino Linotype"/>
          <w:b/>
          <w:sz w:val="18"/>
          <w:szCs w:val="18"/>
        </w:rPr>
        <w:t>*</w:t>
      </w:r>
      <w:r w:rsidRPr="00E86352">
        <w:rPr>
          <w:rFonts w:ascii="Palatino Linotype" w:hAnsi="Palatino Linotype"/>
          <w:sz w:val="18"/>
          <w:szCs w:val="18"/>
        </w:rPr>
        <w:tab/>
        <w:t>Correspondence:</w:t>
      </w:r>
      <w:r w:rsidR="00234559" w:rsidRPr="00E86352">
        <w:rPr>
          <w:rFonts w:ascii="Palatino Linotype" w:hAnsi="Palatino Linotype"/>
          <w:sz w:val="18"/>
          <w:lang w:bidi="en-US"/>
        </w:rPr>
        <w:t xml:space="preserve"> </w:t>
      </w:r>
      <w:hyperlink r:id="rId8" w:history="1">
        <w:r w:rsidR="001C3106" w:rsidRPr="006909F6">
          <w:rPr>
            <w:rStyle w:val="Hyperlink"/>
            <w:rFonts w:ascii="Palatino Linotype" w:hAnsi="Palatino Linotype"/>
            <w:sz w:val="18"/>
            <w:lang w:bidi="en-US"/>
          </w:rPr>
          <w:t>jcai@tamu.edu</w:t>
        </w:r>
      </w:hyperlink>
      <w:r w:rsidR="002043EE" w:rsidRPr="00E86352">
        <w:rPr>
          <w:rFonts w:ascii="Palatino Linotype" w:hAnsi="Palatino Linotype"/>
          <w:sz w:val="18"/>
          <w:lang w:bidi="en-US"/>
        </w:rPr>
        <w:t xml:space="preserve"> (J.</w:t>
      </w:r>
      <w:r w:rsidR="001C3106">
        <w:rPr>
          <w:rFonts w:ascii="Palatino Linotype" w:hAnsi="Palatino Linotype"/>
          <w:sz w:val="18"/>
          <w:lang w:bidi="en-US"/>
        </w:rPr>
        <w:t>J.C</w:t>
      </w:r>
      <w:r w:rsidR="002043EE" w:rsidRPr="00E86352">
        <w:rPr>
          <w:rFonts w:ascii="Palatino Linotype" w:hAnsi="Palatino Linotype"/>
          <w:sz w:val="18"/>
          <w:lang w:bidi="en-US"/>
        </w:rPr>
        <w:t>.)</w:t>
      </w:r>
    </w:p>
    <w:p w14:paraId="2DBF6E6C" w14:textId="77777777" w:rsidR="00657CE6" w:rsidRPr="00E86352" w:rsidRDefault="00657CE6" w:rsidP="00E4484B">
      <w:pPr>
        <w:pStyle w:val="MDPI14history"/>
      </w:pPr>
      <w:r w:rsidRPr="00E86352">
        <w:t>Received: date; Accepted: date; Published: date</w:t>
      </w:r>
    </w:p>
    <w:p w14:paraId="35BB3688" w14:textId="7CE940C2" w:rsidR="00472776" w:rsidRDefault="00657CE6" w:rsidP="001C3106">
      <w:pPr>
        <w:pStyle w:val="MDPI17abstract"/>
      </w:pPr>
      <w:r w:rsidRPr="00E86352">
        <w:rPr>
          <w:b/>
        </w:rPr>
        <w:t>Abstract:</w:t>
      </w:r>
      <w:bookmarkStart w:id="1" w:name="_Hlk6819518"/>
      <w:r w:rsidR="0036743D">
        <w:t xml:space="preserve"> R</w:t>
      </w:r>
      <w:r w:rsidR="008C7DE4">
        <w:t>ecent</w:t>
      </w:r>
      <w:r w:rsidR="001C3106">
        <w:t xml:space="preserve"> </w:t>
      </w:r>
      <w:r w:rsidR="0036743D">
        <w:t xml:space="preserve">advancement in </w:t>
      </w:r>
      <w:r w:rsidR="001C3106">
        <w:t>single-cell</w:t>
      </w:r>
      <w:r w:rsidR="00970D4E">
        <w:t xml:space="preserve"> </w:t>
      </w:r>
      <w:r w:rsidR="00970D4E">
        <w:t>RNA sequencing (</w:t>
      </w:r>
      <w:proofErr w:type="spellStart"/>
      <w:r w:rsidR="00970D4E">
        <w:t>scRNA</w:t>
      </w:r>
      <w:proofErr w:type="spellEnd"/>
      <w:r w:rsidR="00970D4E">
        <w:t>-seq)</w:t>
      </w:r>
      <w:r w:rsidR="001C3106">
        <w:t xml:space="preserve"> technolog</w:t>
      </w:r>
      <w:r w:rsidR="0036743D">
        <w:t>y</w:t>
      </w:r>
      <w:r w:rsidR="001C3106">
        <w:t xml:space="preserve"> </w:t>
      </w:r>
      <w:r w:rsidR="008C7DE4">
        <w:t xml:space="preserve">has </w:t>
      </w:r>
      <w:r w:rsidR="0036743D">
        <w:t>revolutionize</w:t>
      </w:r>
      <w:r w:rsidR="008C7DE4">
        <w:t>d</w:t>
      </w:r>
      <w:r w:rsidR="0036743D">
        <w:t xml:space="preserve"> the way </w:t>
      </w:r>
      <w:r w:rsidR="008C7DE4" w:rsidRPr="008C7DE4">
        <w:t>biological research is done</w:t>
      </w:r>
      <w:r w:rsidR="008C7DE4">
        <w:t>.</w:t>
      </w:r>
      <w:r w:rsidR="00970D4E">
        <w:t xml:space="preserve"> The latest version of the technology </w:t>
      </w:r>
      <w:r w:rsidR="00963724">
        <w:t>allows</w:t>
      </w:r>
      <w:r w:rsidR="00970D4E">
        <w:t xml:space="preserve"> the </w:t>
      </w:r>
      <w:r w:rsidR="00951E7F">
        <w:t xml:space="preserve">measurement </w:t>
      </w:r>
      <w:r w:rsidR="00970D4E">
        <w:t>of gene expression variability across thousands of individual cells</w:t>
      </w:r>
      <w:r w:rsidR="00970D4E">
        <w:t xml:space="preserve">, </w:t>
      </w:r>
      <w:r w:rsidR="00963724">
        <w:t xml:space="preserve">enabling the study of cellular heterogeneity at </w:t>
      </w:r>
      <w:r w:rsidR="001C3106">
        <w:t>an unprecedented level of resolution.</w:t>
      </w:r>
      <w:r w:rsidR="006B1538">
        <w:t xml:space="preserve"> Analyzing </w:t>
      </w:r>
      <w:proofErr w:type="spellStart"/>
      <w:r w:rsidR="006B1538">
        <w:t>scRNA</w:t>
      </w:r>
      <w:proofErr w:type="spellEnd"/>
      <w:r w:rsidR="006B1538">
        <w:t>-seq data is challenging given that the</w:t>
      </w:r>
      <w:r w:rsidR="00DE578D">
        <w:t xml:space="preserve"> data </w:t>
      </w:r>
      <w:r w:rsidR="006B1538">
        <w:t xml:space="preserve">is in general </w:t>
      </w:r>
      <w:r w:rsidR="00DE578D">
        <w:t>sparse and high-dimensional.</w:t>
      </w:r>
      <w:r w:rsidR="006B1538">
        <w:t xml:space="preserve"> </w:t>
      </w:r>
      <w:proofErr w:type="spellStart"/>
      <w:r w:rsidR="006B1538">
        <w:t>scGEAToolbox</w:t>
      </w:r>
      <w:proofErr w:type="spellEnd"/>
      <w:r w:rsidR="006B1538">
        <w:t xml:space="preserve"> is a </w:t>
      </w:r>
      <w:proofErr w:type="spellStart"/>
      <w:r w:rsidR="00DE578D">
        <w:t>Matlab</w:t>
      </w:r>
      <w:proofErr w:type="spellEnd"/>
      <w:r w:rsidR="00DE578D">
        <w:t xml:space="preserve"> toolbox for </w:t>
      </w:r>
      <w:proofErr w:type="spellStart"/>
      <w:r w:rsidR="00DE578D">
        <w:t>scRNA</w:t>
      </w:r>
      <w:proofErr w:type="spellEnd"/>
      <w:r w:rsidR="00DE578D">
        <w:t>-seq data</w:t>
      </w:r>
      <w:r w:rsidR="006B1538">
        <w:t xml:space="preserve"> analysis. It provides </w:t>
      </w:r>
      <w:r w:rsidR="00DE578D">
        <w:t>a comprehensive set of functions including data</w:t>
      </w:r>
      <w:r w:rsidR="006B1538">
        <w:t xml:space="preserve"> </w:t>
      </w:r>
      <w:r w:rsidR="00DE578D">
        <w:t>normalization</w:t>
      </w:r>
      <w:r w:rsidR="006B1538">
        <w:t>, variable gene selection, cell clustering,</w:t>
      </w:r>
      <w:r w:rsidR="00DE578D">
        <w:t xml:space="preserve"> trajectory analysis</w:t>
      </w:r>
      <w:r w:rsidR="00472776">
        <w:t>, and</w:t>
      </w:r>
      <w:r w:rsidR="006B1538">
        <w:t xml:space="preserve"> network inference</w:t>
      </w:r>
      <w:r w:rsidR="00DE578D">
        <w:t>.</w:t>
      </w:r>
      <w:r w:rsidR="00472776">
        <w:t xml:space="preserve"> </w:t>
      </w:r>
      <w:bookmarkStart w:id="2" w:name="_GoBack"/>
      <w:bookmarkEnd w:id="2"/>
    </w:p>
    <w:p w14:paraId="6D33AA1C" w14:textId="1819ED8F" w:rsidR="00DE578D" w:rsidRDefault="00472776" w:rsidP="001C3106">
      <w:pPr>
        <w:pStyle w:val="MDPI17abstract"/>
      </w:pPr>
      <w:r>
        <w:t xml:space="preserve"> </w:t>
      </w:r>
      <w:r w:rsidR="006B1538">
        <w:t xml:space="preserve"> </w:t>
      </w:r>
    </w:p>
    <w:p w14:paraId="3DDE1105" w14:textId="77777777" w:rsidR="00472776" w:rsidRDefault="001C3106" w:rsidP="001C3106">
      <w:pPr>
        <w:pStyle w:val="MDPI17abstract"/>
      </w:pPr>
      <w:r>
        <w:t xml:space="preserve"> Feature selection algorithms have been used to select biologically meaning-</w:t>
      </w:r>
      <w:proofErr w:type="spellStart"/>
      <w:r>
        <w:t>ful</w:t>
      </w:r>
      <w:proofErr w:type="spellEnd"/>
      <w:r>
        <w:t xml:space="preserve"> genes while controlling for sampling noise. </w:t>
      </w:r>
      <w:r w:rsidR="006B1538">
        <w:t>Furthermore, as a</w:t>
      </w:r>
      <w:r>
        <w:t xml:space="preserve">n easy-to-use application for feature selection on </w:t>
      </w:r>
      <w:proofErr w:type="spellStart"/>
      <w:r>
        <w:t>scRNA</w:t>
      </w:r>
      <w:proofErr w:type="spellEnd"/>
      <w:r>
        <w:t xml:space="preserve">-seq data requires integration of functions for data filtering, normalization, visualization, and enrichment analyses. </w:t>
      </w:r>
    </w:p>
    <w:p w14:paraId="23FBEE97" w14:textId="1BD10CA0" w:rsidR="00E4484B" w:rsidRPr="00E86352" w:rsidRDefault="001C3106" w:rsidP="001C3106">
      <w:pPr>
        <w:pStyle w:val="MDPI17abstract"/>
      </w:pPr>
      <w:r>
        <w:t xml:space="preserve">Graphic user interfaces (GUIs) are desired for such an application. Results: We used native </w:t>
      </w:r>
      <w:proofErr w:type="spellStart"/>
      <w:r>
        <w:t>Matlab</w:t>
      </w:r>
      <w:proofErr w:type="spellEnd"/>
      <w:r>
        <w:t xml:space="preserve"> and App Designer to develop </w:t>
      </w:r>
      <w:proofErr w:type="spellStart"/>
      <w:r>
        <w:t>scGEApp</w:t>
      </w:r>
      <w:proofErr w:type="spellEnd"/>
      <w:r>
        <w:t xml:space="preserve"> for feature selection on single-cell gene expression data. We specifically designed a new feature selection algorithm based on the 3D spline fitting of expression mean (µ), coefficient of variance (CV), and dropout rate (</w:t>
      </w:r>
      <w:proofErr w:type="spellStart"/>
      <w:r>
        <w:t>rdrop</w:t>
      </w:r>
      <w:proofErr w:type="spellEnd"/>
      <w:r>
        <w:t xml:space="preserve">), making </w:t>
      </w:r>
      <w:proofErr w:type="spellStart"/>
      <w:r>
        <w:t>scGEApp</w:t>
      </w:r>
      <w:proofErr w:type="spellEnd"/>
      <w:r>
        <w:t xml:space="preserve"> a unique tool for feature selection on </w:t>
      </w:r>
      <w:proofErr w:type="spellStart"/>
      <w:r>
        <w:t>scRNA</w:t>
      </w:r>
      <w:proofErr w:type="spellEnd"/>
      <w:r>
        <w:t xml:space="preserve">-seq data. Our method can be applied to single-sample or two-sample </w:t>
      </w:r>
      <w:proofErr w:type="spellStart"/>
      <w:r>
        <w:t>scRNA</w:t>
      </w:r>
      <w:proofErr w:type="spellEnd"/>
      <w:r>
        <w:t xml:space="preserve">-seq data, identify feature genes, e.g., those with unexpectedly high CV for given µ and </w:t>
      </w:r>
      <w:proofErr w:type="spellStart"/>
      <w:r>
        <w:t>rdrop</w:t>
      </w:r>
      <w:proofErr w:type="spellEnd"/>
      <w:r>
        <w:t xml:space="preserve"> of those genes, or genes with the most feature changes. Users can operate </w:t>
      </w:r>
      <w:proofErr w:type="spellStart"/>
      <w:r>
        <w:t>scGEApp</w:t>
      </w:r>
      <w:proofErr w:type="spellEnd"/>
      <w:r>
        <w:t xml:space="preserve"> through GUIs to use the full spectrum of functions including normalization, batch effect correction, imputation, visualization, feature selection, and downstream analyses with GSEA and </w:t>
      </w:r>
      <w:proofErr w:type="spellStart"/>
      <w:r>
        <w:t>GOrilla</w:t>
      </w:r>
      <w:proofErr w:type="spellEnd"/>
      <w:r>
        <w:t>. Availability: https://github.com/jamesjcai/scGEApp</w:t>
      </w:r>
      <w:r w:rsidR="00E4484B" w:rsidRPr="00E86352">
        <w:t>.</w:t>
      </w:r>
      <w:bookmarkEnd w:id="1"/>
    </w:p>
    <w:p w14:paraId="0BAAD9D9" w14:textId="3EA6CB14" w:rsidR="00657CE6" w:rsidRPr="00E86352" w:rsidRDefault="00657CE6" w:rsidP="00657CE6">
      <w:pPr>
        <w:pStyle w:val="MDPI18keywords"/>
      </w:pPr>
      <w:r w:rsidRPr="00E86352">
        <w:rPr>
          <w:b/>
        </w:rPr>
        <w:t xml:space="preserve">Keywords: </w:t>
      </w:r>
      <w:proofErr w:type="spellStart"/>
      <w:r w:rsidR="00EE0522" w:rsidRPr="00E86352">
        <w:rPr>
          <w:i/>
        </w:rPr>
        <w:t>Populus</w:t>
      </w:r>
      <w:proofErr w:type="spellEnd"/>
      <w:r w:rsidR="00C178BA" w:rsidRPr="00E86352">
        <w:t xml:space="preserve">, </w:t>
      </w:r>
      <w:r w:rsidR="00B55E3C">
        <w:t>h</w:t>
      </w:r>
      <w:r w:rsidR="00A75983" w:rsidRPr="00E86352">
        <w:t>eat shock transcription factors</w:t>
      </w:r>
      <w:r w:rsidR="00C178BA" w:rsidRPr="00E86352">
        <w:t xml:space="preserve">, gene duplication, </w:t>
      </w:r>
      <w:r w:rsidR="009A351A" w:rsidRPr="00E86352">
        <w:t xml:space="preserve">gene expression, alternative splicing, </w:t>
      </w:r>
      <w:r w:rsidR="00B55E3C">
        <w:t>s</w:t>
      </w:r>
      <w:r w:rsidR="00E24148" w:rsidRPr="00E24148">
        <w:t xml:space="preserve">ingle </w:t>
      </w:r>
      <w:r w:rsidR="00B55E3C">
        <w:t>n</w:t>
      </w:r>
      <w:r w:rsidR="00E24148" w:rsidRPr="00E24148">
        <w:t xml:space="preserve">ucleotide </w:t>
      </w:r>
      <w:r w:rsidR="00B55E3C">
        <w:t>p</w:t>
      </w:r>
      <w:r w:rsidR="00E24148" w:rsidRPr="00E24148">
        <w:t>olymorphism</w:t>
      </w:r>
      <w:r w:rsidR="00C178BA" w:rsidRPr="00E86352">
        <w:t>, protein structure, co-expression</w:t>
      </w:r>
      <w:r w:rsidR="009A351A" w:rsidRPr="00E86352">
        <w:t xml:space="preserve"> network</w:t>
      </w:r>
    </w:p>
    <w:p w14:paraId="3474225D" w14:textId="77777777" w:rsidR="00657CE6" w:rsidRPr="00E86352" w:rsidRDefault="00657CE6" w:rsidP="00657CE6">
      <w:pPr>
        <w:pStyle w:val="MDPI19line"/>
      </w:pPr>
    </w:p>
    <w:p w14:paraId="66571D07" w14:textId="77777777" w:rsidR="00657CE6" w:rsidRPr="00E86352" w:rsidRDefault="00657CE6" w:rsidP="00657CE6">
      <w:pPr>
        <w:pStyle w:val="MDPI21heading1"/>
      </w:pPr>
      <w:r w:rsidRPr="00E86352">
        <w:rPr>
          <w:lang w:eastAsia="zh-CN"/>
        </w:rPr>
        <w:t xml:space="preserve">1. </w:t>
      </w:r>
      <w:r w:rsidRPr="00E86352">
        <w:t>Introduction</w:t>
      </w:r>
    </w:p>
    <w:p w14:paraId="62383CB9" w14:textId="77777777" w:rsidR="001C3106" w:rsidRPr="001C3106" w:rsidRDefault="001C3106" w:rsidP="001C3106">
      <w:pPr>
        <w:ind w:firstLineChars="100" w:firstLine="200"/>
        <w:rPr>
          <w:rFonts w:ascii="Palatino Linotype" w:hAnsi="Palatino Linotype"/>
          <w:szCs w:val="22"/>
          <w:lang w:bidi="en-US"/>
        </w:rPr>
      </w:pPr>
      <w:bookmarkStart w:id="3" w:name="OLE_LINK1"/>
      <w:bookmarkStart w:id="4" w:name="OLE_LINK2"/>
      <w:r w:rsidRPr="001C3106">
        <w:rPr>
          <w:rFonts w:ascii="Palatino Linotype" w:hAnsi="Palatino Linotype"/>
          <w:szCs w:val="22"/>
          <w:lang w:bidi="en-US"/>
        </w:rPr>
        <w:t>Single cell technologies, especially single-cell RNA sequencing (</w:t>
      </w:r>
      <w:proofErr w:type="spellStart"/>
      <w:r w:rsidRPr="001C3106">
        <w:rPr>
          <w:rFonts w:ascii="Palatino Linotype" w:hAnsi="Palatino Linotype"/>
          <w:szCs w:val="22"/>
          <w:lang w:bidi="en-US"/>
        </w:rPr>
        <w:t>scRNA</w:t>
      </w:r>
      <w:proofErr w:type="spellEnd"/>
      <w:r w:rsidRPr="001C3106">
        <w:rPr>
          <w:rFonts w:ascii="Palatino Linotype" w:hAnsi="Palatino Linotype"/>
          <w:szCs w:val="22"/>
          <w:lang w:bidi="en-US"/>
        </w:rPr>
        <w:t xml:space="preserve">-seq), have revolutionized the way biologists and </w:t>
      </w:r>
      <w:proofErr w:type="spellStart"/>
      <w:r w:rsidRPr="001C3106">
        <w:rPr>
          <w:rFonts w:ascii="Palatino Linotype" w:hAnsi="Palatino Linotype"/>
          <w:szCs w:val="22"/>
          <w:lang w:bidi="en-US"/>
        </w:rPr>
        <w:t>geneti</w:t>
      </w:r>
      <w:proofErr w:type="spellEnd"/>
      <w:r w:rsidRPr="001C3106">
        <w:rPr>
          <w:rFonts w:ascii="Palatino Linotype" w:hAnsi="Palatino Linotype"/>
          <w:szCs w:val="22"/>
          <w:lang w:bidi="en-US"/>
        </w:rPr>
        <w:t xml:space="preserve">-cists study gene expression. Applications of </w:t>
      </w:r>
      <w:proofErr w:type="spellStart"/>
      <w:r w:rsidRPr="001C3106">
        <w:rPr>
          <w:rFonts w:ascii="Palatino Linotype" w:hAnsi="Palatino Linotype"/>
          <w:szCs w:val="22"/>
          <w:lang w:bidi="en-US"/>
        </w:rPr>
        <w:t>scRNA</w:t>
      </w:r>
      <w:proofErr w:type="spellEnd"/>
      <w:r w:rsidRPr="001C3106">
        <w:rPr>
          <w:rFonts w:ascii="Palatino Linotype" w:hAnsi="Palatino Linotype"/>
          <w:szCs w:val="22"/>
          <w:lang w:bidi="en-US"/>
        </w:rPr>
        <w:t xml:space="preserve">-seq include (1) identification of cell types in a sample and (2) characterization of variability across individual cells of the same cell type. The latter application has gained a growing attention because, within an ensemble of identical cells, cell-to-cell variation often indicates a diversity of hidden functional capacities that </w:t>
      </w:r>
      <w:r w:rsidRPr="001C3106">
        <w:rPr>
          <w:rFonts w:ascii="Palatino Linotype" w:hAnsi="Palatino Linotype"/>
          <w:szCs w:val="22"/>
          <w:lang w:bidi="en-US"/>
        </w:rPr>
        <w:lastRenderedPageBreak/>
        <w:t>facilitate collective behavior in tissue function and normal development, and the change of this functional diversity may be associated with disease development (</w:t>
      </w:r>
      <w:proofErr w:type="spellStart"/>
      <w:r w:rsidRPr="001C3106">
        <w:rPr>
          <w:rFonts w:ascii="Palatino Linotype" w:hAnsi="Palatino Linotype"/>
          <w:szCs w:val="22"/>
          <w:lang w:bidi="en-US"/>
        </w:rPr>
        <w:t>Habiel</w:t>
      </w:r>
      <w:proofErr w:type="spellEnd"/>
      <w:r w:rsidRPr="001C3106">
        <w:rPr>
          <w:rFonts w:ascii="Palatino Linotype" w:hAnsi="Palatino Linotype"/>
          <w:szCs w:val="22"/>
          <w:lang w:bidi="en-US"/>
        </w:rPr>
        <w:t xml:space="preserve">, et al., 2018; </w:t>
      </w:r>
      <w:proofErr w:type="spellStart"/>
      <w:r w:rsidRPr="001C3106">
        <w:rPr>
          <w:rFonts w:ascii="Palatino Linotype" w:hAnsi="Palatino Linotype"/>
          <w:szCs w:val="22"/>
          <w:lang w:bidi="en-US"/>
        </w:rPr>
        <w:t>Hagai</w:t>
      </w:r>
      <w:proofErr w:type="spellEnd"/>
      <w:r w:rsidRPr="001C3106">
        <w:rPr>
          <w:rFonts w:ascii="Palatino Linotype" w:hAnsi="Palatino Linotype"/>
          <w:szCs w:val="22"/>
          <w:lang w:bidi="en-US"/>
        </w:rPr>
        <w:t xml:space="preserve">, et al., 2018). Nevertheless, characterizing cell-to-cell variation in gene expression remains challenging because </w:t>
      </w:r>
      <w:proofErr w:type="spellStart"/>
      <w:r w:rsidRPr="001C3106">
        <w:rPr>
          <w:rFonts w:ascii="Palatino Linotype" w:hAnsi="Palatino Linotype"/>
          <w:szCs w:val="22"/>
          <w:lang w:bidi="en-US"/>
        </w:rPr>
        <w:t>scRNA</w:t>
      </w:r>
      <w:proofErr w:type="spellEnd"/>
      <w:r w:rsidRPr="001C3106">
        <w:rPr>
          <w:rFonts w:ascii="Palatino Linotype" w:hAnsi="Palatino Linotype"/>
          <w:szCs w:val="22"/>
          <w:lang w:bidi="en-US"/>
        </w:rPr>
        <w:t xml:space="preserve">-seq data is often confounded by nuisance technical effects. </w:t>
      </w:r>
    </w:p>
    <w:p w14:paraId="227E657E" w14:textId="2D4D3641" w:rsidR="001C3106" w:rsidRPr="001C3106"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t xml:space="preserve">Feature selection is the statistic process of selecting a subset of relevant features, variables, or </w:t>
      </w:r>
      <w:r w:rsidR="0029441F">
        <w:rPr>
          <w:rFonts w:ascii="Palatino Linotype" w:hAnsi="Palatino Linotype"/>
          <w:szCs w:val="22"/>
          <w:lang w:bidi="en-US"/>
        </w:rPr>
        <w:t>predictors for use in model con</w:t>
      </w:r>
      <w:r w:rsidRPr="001C3106">
        <w:rPr>
          <w:rFonts w:ascii="Palatino Linotype" w:hAnsi="Palatino Linotype"/>
          <w:szCs w:val="22"/>
          <w:lang w:bidi="en-US"/>
        </w:rPr>
        <w:t xml:space="preserve">struction. </w:t>
      </w:r>
    </w:p>
    <w:p w14:paraId="660855E8" w14:textId="77777777" w:rsidR="001C3106" w:rsidRPr="001C3106" w:rsidRDefault="001C3106" w:rsidP="001C3106">
      <w:pPr>
        <w:ind w:firstLineChars="100" w:firstLine="200"/>
        <w:rPr>
          <w:rFonts w:ascii="Palatino Linotype" w:hAnsi="Palatino Linotype"/>
          <w:szCs w:val="22"/>
          <w:lang w:bidi="en-US"/>
        </w:rPr>
      </w:pPr>
    </w:p>
    <w:p w14:paraId="37018E2E" w14:textId="68D49BE4" w:rsidR="00A75983" w:rsidRPr="00E86352"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t>https://www-ncbi-nlm-nih-gov.ezproxy.library.tamu.edu/pmc/articles/PMC6158772/</w:t>
      </w:r>
      <w:r w:rsidR="00A75983" w:rsidRPr="00E86352">
        <w:rPr>
          <w:rFonts w:ascii="Palatino Linotype" w:hAnsi="Palatino Linotype"/>
          <w:szCs w:val="22"/>
          <w:lang w:bidi="en-US"/>
        </w:rPr>
        <w:t xml:space="preserve">. </w:t>
      </w:r>
    </w:p>
    <w:p w14:paraId="100AC9A6" w14:textId="39C65253" w:rsidR="00CF62E7" w:rsidRDefault="001C3106" w:rsidP="001C3106">
      <w:pPr>
        <w:ind w:firstLine="360"/>
        <w:rPr>
          <w:rFonts w:ascii="Palatino Linotype" w:hAnsi="Palatino Linotype"/>
          <w:szCs w:val="22"/>
          <w:lang w:bidi="en-US"/>
        </w:rPr>
      </w:pPr>
      <w:r w:rsidRPr="001C3106">
        <w:rPr>
          <w:rFonts w:ascii="Palatino Linotype" w:hAnsi="Palatino Linotype"/>
          <w:szCs w:val="22"/>
          <w:lang w:bidi="en-US"/>
        </w:rPr>
        <w:t>During the last two decades, feature selection techniques have become an active and fruitful research field in machine learning [</w:t>
      </w:r>
      <w:hyperlink r:id="rId9" w:anchor="bb0005" w:history="1">
        <w:r w:rsidRPr="001C3106">
          <w:rPr>
            <w:rStyle w:val="Hyperlink"/>
            <w:rFonts w:ascii="Palatino Linotype" w:hAnsi="Palatino Linotype"/>
            <w:szCs w:val="22"/>
            <w:lang w:bidi="en-US"/>
          </w:rPr>
          <w:t>[1]</w:t>
        </w:r>
      </w:hyperlink>
      <w:r w:rsidRPr="001C3106">
        <w:rPr>
          <w:rFonts w:ascii="Palatino Linotype" w:hAnsi="Palatino Linotype"/>
          <w:szCs w:val="22"/>
          <w:lang w:bidi="en-US"/>
        </w:rPr>
        <w:t>, </w:t>
      </w:r>
      <w:hyperlink r:id="rId10" w:anchor="bb0010" w:history="1">
        <w:r w:rsidRPr="001C3106">
          <w:rPr>
            <w:rStyle w:val="Hyperlink"/>
            <w:rFonts w:ascii="Palatino Linotype" w:hAnsi="Palatino Linotype"/>
            <w:szCs w:val="22"/>
            <w:lang w:bidi="en-US"/>
          </w:rPr>
          <w:t>[2]</w:t>
        </w:r>
      </w:hyperlink>
      <w:r w:rsidRPr="001C3106">
        <w:rPr>
          <w:rFonts w:ascii="Palatino Linotype" w:hAnsi="Palatino Linotype"/>
          <w:szCs w:val="22"/>
          <w:lang w:bidi="en-US"/>
        </w:rPr>
        <w:t>, </w:t>
      </w:r>
      <w:hyperlink r:id="rId11" w:anchor="bb0015" w:history="1">
        <w:r w:rsidRPr="001C3106">
          <w:rPr>
            <w:rStyle w:val="Hyperlink"/>
            <w:rFonts w:ascii="Palatino Linotype" w:hAnsi="Palatino Linotype"/>
            <w:szCs w:val="22"/>
            <w:lang w:bidi="en-US"/>
          </w:rPr>
          <w:t>[3]</w:t>
        </w:r>
      </w:hyperlink>
      <w:r w:rsidRPr="001C3106">
        <w:rPr>
          <w:rFonts w:ascii="Palatino Linotype" w:hAnsi="Palatino Linotype"/>
          <w:szCs w:val="22"/>
          <w:lang w:bidi="en-US"/>
        </w:rPr>
        <w:t>, </w:t>
      </w:r>
      <w:hyperlink r:id="rId12" w:anchor="bb0020" w:history="1">
        <w:r w:rsidRPr="001C3106">
          <w:rPr>
            <w:rStyle w:val="Hyperlink"/>
            <w:rFonts w:ascii="Palatino Linotype" w:hAnsi="Palatino Linotype"/>
            <w:szCs w:val="22"/>
            <w:lang w:bidi="en-US"/>
          </w:rPr>
          <w:t>[4]</w:t>
        </w:r>
      </w:hyperlink>
      <w:r w:rsidRPr="001C3106">
        <w:rPr>
          <w:rFonts w:ascii="Palatino Linotype" w:hAnsi="Palatino Linotype"/>
          <w:szCs w:val="22"/>
          <w:lang w:bidi="en-US"/>
        </w:rPr>
        <w:t>], pattern recognition [</w:t>
      </w:r>
      <w:hyperlink r:id="rId13" w:anchor="bb0025" w:history="1">
        <w:r w:rsidRPr="001C3106">
          <w:rPr>
            <w:rStyle w:val="Hyperlink"/>
            <w:rFonts w:ascii="Palatino Linotype" w:hAnsi="Palatino Linotype"/>
            <w:szCs w:val="22"/>
            <w:lang w:bidi="en-US"/>
          </w:rPr>
          <w:t>5</w:t>
        </w:r>
      </w:hyperlink>
      <w:r w:rsidRPr="001C3106">
        <w:rPr>
          <w:rFonts w:ascii="Palatino Linotype" w:hAnsi="Palatino Linotype"/>
          <w:szCs w:val="22"/>
          <w:lang w:bidi="en-US"/>
        </w:rPr>
        <w:t>,</w:t>
      </w:r>
      <w:hyperlink r:id="rId14" w:anchor="bb0030" w:history="1">
        <w:r w:rsidRPr="001C3106">
          <w:rPr>
            <w:rStyle w:val="Hyperlink"/>
            <w:rFonts w:ascii="Palatino Linotype" w:hAnsi="Palatino Linotype"/>
            <w:szCs w:val="22"/>
            <w:lang w:bidi="en-US"/>
          </w:rPr>
          <w:t>6</w:t>
        </w:r>
      </w:hyperlink>
      <w:r w:rsidRPr="001C3106">
        <w:rPr>
          <w:rFonts w:ascii="Palatino Linotype" w:hAnsi="Palatino Linotype"/>
          <w:szCs w:val="22"/>
          <w:lang w:bidi="en-US"/>
        </w:rPr>
        <w:t>], and bioinformatics [</w:t>
      </w:r>
      <w:hyperlink r:id="rId15" w:anchor="bb0035" w:history="1">
        <w:r w:rsidRPr="001C3106">
          <w:rPr>
            <w:rStyle w:val="Hyperlink"/>
            <w:rFonts w:ascii="Palatino Linotype" w:hAnsi="Palatino Linotype"/>
            <w:szCs w:val="22"/>
            <w:lang w:bidi="en-US"/>
          </w:rPr>
          <w:t>[7]</w:t>
        </w:r>
      </w:hyperlink>
      <w:r w:rsidRPr="001C3106">
        <w:rPr>
          <w:rFonts w:ascii="Palatino Linotype" w:hAnsi="Palatino Linotype"/>
          <w:szCs w:val="22"/>
          <w:lang w:bidi="en-US"/>
        </w:rPr>
        <w:t>, </w:t>
      </w:r>
      <w:hyperlink r:id="rId16" w:anchor="bb0040" w:history="1">
        <w:r w:rsidRPr="001C3106">
          <w:rPr>
            <w:rStyle w:val="Hyperlink"/>
            <w:rFonts w:ascii="Palatino Linotype" w:hAnsi="Palatino Linotype"/>
            <w:szCs w:val="22"/>
            <w:lang w:bidi="en-US"/>
          </w:rPr>
          <w:t>[8]</w:t>
        </w:r>
      </w:hyperlink>
      <w:r w:rsidRPr="001C3106">
        <w:rPr>
          <w:rFonts w:ascii="Palatino Linotype" w:hAnsi="Palatino Linotype"/>
          <w:szCs w:val="22"/>
          <w:lang w:bidi="en-US"/>
        </w:rPr>
        <w:t>, </w:t>
      </w:r>
      <w:hyperlink r:id="rId17" w:anchor="bb0045" w:history="1">
        <w:r w:rsidRPr="001C3106">
          <w:rPr>
            <w:rStyle w:val="Hyperlink"/>
            <w:rFonts w:ascii="Palatino Linotype" w:hAnsi="Palatino Linotype"/>
            <w:szCs w:val="22"/>
            <w:lang w:bidi="en-US"/>
          </w:rPr>
          <w:t>[9]</w:t>
        </w:r>
      </w:hyperlink>
      <w:r w:rsidRPr="001C3106">
        <w:rPr>
          <w:rFonts w:ascii="Palatino Linotype" w:hAnsi="Palatino Linotype"/>
          <w:szCs w:val="22"/>
          <w:lang w:bidi="en-US"/>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18" w:anchor="bb0050" w:history="1">
        <w:r w:rsidRPr="001C3106">
          <w:rPr>
            <w:lang w:bidi="en-US"/>
          </w:rPr>
          <w:t>10</w:t>
        </w:r>
      </w:hyperlink>
      <w:r w:rsidRPr="001C3106">
        <w:rPr>
          <w:rFonts w:ascii="Palatino Linotype" w:hAnsi="Palatino Linotype"/>
          <w:szCs w:val="22"/>
          <w:lang w:bidi="en-US"/>
        </w:rPr>
        <w:t>]</w:t>
      </w:r>
      <w:r>
        <w:rPr>
          <w:rFonts w:ascii="Palatino Linotype" w:hAnsi="Palatino Linotype"/>
          <w:szCs w:val="22"/>
          <w:lang w:bidi="en-US"/>
        </w:rPr>
        <w:t xml:space="preserve">. </w:t>
      </w:r>
      <w:r w:rsidRPr="001C3106">
        <w:rPr>
          <w:rFonts w:ascii="Palatino Linotype" w:hAnsi="Palatino Linotype"/>
          <w:szCs w:val="22"/>
          <w:lang w:bidi="en-US"/>
        </w:rPr>
        <w:t xml:space="preserve">In the </w:t>
      </w:r>
      <w:proofErr w:type="spellStart"/>
      <w:r w:rsidRPr="001C3106">
        <w:rPr>
          <w:rFonts w:ascii="Palatino Linotype" w:hAnsi="Palatino Linotype"/>
          <w:szCs w:val="22"/>
          <w:lang w:bidi="en-US"/>
        </w:rPr>
        <w:t>scRNA</w:t>
      </w:r>
      <w:proofErr w:type="spellEnd"/>
      <w:r w:rsidRPr="001C3106">
        <w:rPr>
          <w:rFonts w:ascii="Palatino Linotype" w:hAnsi="Palatino Linotype"/>
          <w:szCs w:val="22"/>
          <w:lang w:bidi="en-US"/>
        </w:rPr>
        <w:t xml:space="preserve">-seq analysis, feature selection can be used to control for nuisance factors of technical noise and select biologically meaningful genes, e.g., highly variable genes (HVGs) that drive the heterogeneity across cells in a population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1" w:tooltip="Brennecke, 2013 #6451" w:history="1">
        <w:r w:rsidR="007A37CE" w:rsidRPr="001C3106">
          <w:rPr>
            <w:rFonts w:ascii="Palatino Linotype" w:hAnsi="Palatino Linotype"/>
            <w:szCs w:val="22"/>
            <w:lang w:bidi="en-US"/>
          </w:rPr>
          <w:t>1</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xml:space="preserve">. Feature selection algorithm can be parametric or nonparametric. In parametric modeling, each data point is treated as a random variable, i.e., </w:t>
      </w:r>
      <m:oMath>
        <m:sSub>
          <m:sSubPr>
            <m:ctrlPr>
              <w:rPr>
                <w:rFonts w:ascii="Cambria Math" w:hAnsi="Cambria Math"/>
                <w:szCs w:val="22"/>
                <w:lang w:bidi="en-US"/>
              </w:rPr>
            </m:ctrlPr>
          </m:sSubPr>
          <m:e>
            <m:r>
              <w:rPr>
                <w:rFonts w:ascii="Cambria Math" w:hAnsi="Cambria Math"/>
                <w:szCs w:val="22"/>
                <w:lang w:bidi="en-US"/>
              </w:rPr>
              <m:t>x</m:t>
            </m:r>
          </m:e>
          <m:sub>
            <m:r>
              <w:rPr>
                <w:rFonts w:ascii="Cambria Math" w:hAnsi="Cambria Math"/>
                <w:szCs w:val="22"/>
                <w:lang w:bidi="en-US"/>
              </w:rPr>
              <m:t>ij</m:t>
            </m:r>
          </m:sub>
        </m:sSub>
      </m:oMath>
      <w:r w:rsidRPr="001C3106">
        <w:rPr>
          <w:rFonts w:ascii="Palatino Linotype" w:hAnsi="Palatino Linotype"/>
          <w:szCs w:val="22"/>
          <w:lang w:bidi="en-US"/>
        </w:rPr>
        <w:t xml:space="preserve"> is the expression of gene i in cell j (for </w:t>
      </w:r>
      <m:oMath>
        <m:r>
          <w:rPr>
            <w:rFonts w:ascii="Cambria Math" w:hAnsi="Cambria Math"/>
            <w:szCs w:val="22"/>
            <w:lang w:bidi="en-US"/>
          </w:rPr>
          <m:t>i</m:t>
        </m:r>
        <m:r>
          <m:rPr>
            <m:sty m:val="p"/>
          </m:rPr>
          <w:rPr>
            <w:rFonts w:ascii="Cambria Math" w:hAnsi="Cambria Math"/>
            <w:szCs w:val="22"/>
            <w:lang w:bidi="en-US"/>
          </w:rPr>
          <m:t xml:space="preserve">=1,…, </m:t>
        </m:r>
        <m:r>
          <w:rPr>
            <w:rFonts w:ascii="Cambria Math" w:hAnsi="Cambria Math"/>
            <w:szCs w:val="22"/>
            <w:lang w:bidi="en-US"/>
          </w:rPr>
          <m:t>n</m:t>
        </m:r>
        <m:r>
          <m:rPr>
            <m:sty m:val="p"/>
          </m:rPr>
          <w:rPr>
            <w:rFonts w:ascii="Cambria Math" w:hAnsi="Cambria Math"/>
            <w:szCs w:val="22"/>
            <w:lang w:bidi="en-US"/>
          </w:rPr>
          <m:t xml:space="preserve"> </m:t>
        </m:r>
      </m:oMath>
      <w:r w:rsidRPr="001C3106">
        <w:rPr>
          <w:rFonts w:ascii="Palatino Linotype" w:hAnsi="Palatino Linotype"/>
          <w:szCs w:val="22"/>
          <w:lang w:bidi="en-US"/>
        </w:rPr>
        <w:t xml:space="preserve">and </w:t>
      </w:r>
      <m:oMath>
        <m:r>
          <w:rPr>
            <w:rFonts w:ascii="Cambria Math" w:hAnsi="Cambria Math"/>
            <w:szCs w:val="22"/>
            <w:lang w:bidi="en-US"/>
          </w:rPr>
          <m:t>j</m:t>
        </m:r>
        <m:r>
          <m:rPr>
            <m:sty m:val="p"/>
          </m:rPr>
          <w:rPr>
            <w:rFonts w:ascii="Cambria Math" w:hAnsi="Cambria Math"/>
            <w:szCs w:val="22"/>
            <w:lang w:bidi="en-US"/>
          </w:rPr>
          <m:t>=1,…,</m:t>
        </m:r>
        <m:r>
          <w:rPr>
            <w:rFonts w:ascii="Cambria Math" w:hAnsi="Cambria Math"/>
            <w:szCs w:val="22"/>
            <w:lang w:bidi="en-US"/>
          </w:rPr>
          <m:t>m</m:t>
        </m:r>
      </m:oMath>
      <w:r w:rsidRPr="001C3106">
        <w:rPr>
          <w:rFonts w:ascii="Palatino Linotype" w:hAnsi="Palatino Linotype"/>
          <w:szCs w:val="22"/>
          <w:lang w:bidi="en-US"/>
        </w:rPr>
        <w:t xml:space="preserve">), and fit a parametric statistical model to this variable. Once these models have been fit to the data, they can then be used for various downstream tasks such as normalization, imputation, and clustering. On the other hand, in nonparametric settings, such probabilistic modeling is not explicitly employed. Although a number of parametric and nonparametric algorithms and tools have been developed for feature selection with </w:t>
      </w:r>
      <w:proofErr w:type="spellStart"/>
      <w:r w:rsidRPr="001C3106">
        <w:rPr>
          <w:rFonts w:ascii="Palatino Linotype" w:hAnsi="Palatino Linotype"/>
          <w:szCs w:val="22"/>
          <w:lang w:bidi="en-US"/>
        </w:rPr>
        <w:t>scRNA</w:t>
      </w:r>
      <w:proofErr w:type="spellEnd"/>
      <w:r w:rsidRPr="001C3106">
        <w:rPr>
          <w:rFonts w:ascii="Palatino Linotype" w:hAnsi="Palatino Linotype"/>
          <w:szCs w:val="22"/>
          <w:lang w:bidi="en-US"/>
        </w:rPr>
        <w:t xml:space="preserve">-seq data, different methods capture different aspects of gene features. A comparative study of seven HVG analysis methods from six different packages showed that, even with the same data set, different tools produce different resulting lists of HVGs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&lt;EndNote&gt;&lt;Cite&gt;&lt;Author&gt;Yip&lt;/Author&gt;&lt;Year&gt;2018&lt;/Year&gt;&lt;RecNum&gt;6450&lt;/RecNum&gt;&lt;DisplayText&gt;&lt;style size="10"&gt;[2]&lt;/style&gt;&lt;/DisplayText&gt;&lt;record&gt;&lt;rec-number&gt;6450&lt;/rec-number&gt;&lt;foreign-keys&gt;&lt;key app="EN" db-id="d9pv9etr4pzxfmexf2jpt0xnd5ed50tvvd59" timestamp="1547756701" guid="66a5f97c-d4bf-4f07-8977-2cad4cb75ce7"&gt;6450&lt;/key&gt;&lt;/foreign-keys&gt;&lt;ref-type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2" w:tooltip="Yip, 2018 #6450" w:history="1">
        <w:r w:rsidR="007A37CE" w:rsidRPr="001C3106">
          <w:rPr>
            <w:rFonts w:ascii="Palatino Linotype" w:hAnsi="Palatino Linotype"/>
            <w:szCs w:val="22"/>
            <w:lang w:bidi="en-US"/>
          </w:rPr>
          <w:t>2</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Given feature selection is an important step to identify genes contribute to cell heterogeneity, effective feature selection algorithms and easy-to-use software tools are highly desired</w:t>
      </w:r>
      <w:r>
        <w:rPr>
          <w:rFonts w:ascii="Palatino Linotype" w:hAnsi="Palatino Linotype"/>
          <w:szCs w:val="22"/>
          <w:lang w:bidi="en-US"/>
        </w:rPr>
        <w:t>.</w:t>
      </w:r>
    </w:p>
    <w:bookmarkEnd w:id="3"/>
    <w:bookmarkEnd w:id="4"/>
    <w:p w14:paraId="45B1084C" w14:textId="77777777" w:rsidR="00657CE6" w:rsidRPr="00E86352" w:rsidRDefault="00657CE6" w:rsidP="00657CE6">
      <w:pPr>
        <w:pStyle w:val="MDPI21heading1"/>
      </w:pPr>
      <w:r w:rsidRPr="00E86352">
        <w:rPr>
          <w:lang w:eastAsia="zh-CN"/>
        </w:rPr>
        <w:t xml:space="preserve">2. </w:t>
      </w:r>
      <w:r w:rsidRPr="00E86352">
        <w:t>Materials and Methods</w:t>
      </w:r>
    </w:p>
    <w:p w14:paraId="33982DD7" w14:textId="21B1F94F" w:rsidR="00A75983" w:rsidRPr="0071774C" w:rsidRDefault="00A75983" w:rsidP="00A75983">
      <w:pPr>
        <w:pStyle w:val="JinHeading3"/>
        <w:rPr>
          <w:rFonts w:ascii="Palatino Linotype" w:hAnsi="Palatino Linotype"/>
          <w:b w:val="0"/>
          <w:i/>
          <w:szCs w:val="20"/>
          <w:lang w:eastAsia="zh-CN"/>
        </w:rPr>
      </w:pPr>
      <w:r w:rsidRPr="0071774C">
        <w:rPr>
          <w:rFonts w:ascii="Palatino Linotype" w:hAnsi="Palatino Linotype"/>
          <w:b w:val="0"/>
          <w:i/>
          <w:szCs w:val="20"/>
          <w:lang w:eastAsia="zh-CN"/>
        </w:rPr>
        <w:t>2.1. Characteristics genes</w:t>
      </w:r>
    </w:p>
    <w:p w14:paraId="1BC67F71" w14:textId="523FEFE2" w:rsidR="001C3106" w:rsidRPr="001C3106" w:rsidRDefault="001C3106" w:rsidP="001C3106">
      <w:pPr>
        <w:ind w:firstLineChars="200" w:firstLine="400"/>
        <w:rPr>
          <w:rFonts w:ascii="Palatino Linotype" w:hAnsi="Palatino Linotype"/>
        </w:rPr>
      </w:pPr>
      <w:r w:rsidRPr="001C3106">
        <w:rPr>
          <w:rFonts w:ascii="Palatino Linotype" w:hAnsi="Palatino Linotype"/>
        </w:rPr>
        <w:t xml:space="preserve">We developed </w:t>
      </w:r>
      <w:proofErr w:type="spellStart"/>
      <w:r w:rsidRPr="001C3106">
        <w:rPr>
          <w:rFonts w:ascii="Palatino Linotype" w:hAnsi="Palatino Linotype"/>
        </w:rPr>
        <w:t>scGEApp</w:t>
      </w:r>
      <w:proofErr w:type="spellEnd"/>
      <w:r w:rsidRPr="001C3106">
        <w:rPr>
          <w:rFonts w:ascii="Palatino Linotype" w:hAnsi="Palatino Linotype"/>
        </w:rPr>
        <w:t xml:space="preserve"> using </w:t>
      </w:r>
      <w:proofErr w:type="spellStart"/>
      <w:r w:rsidRPr="001C3106">
        <w:rPr>
          <w:rFonts w:ascii="Palatino Linotype" w:hAnsi="Palatino Linotype"/>
        </w:rPr>
        <w:t>Matlab</w:t>
      </w:r>
      <w:proofErr w:type="spellEnd"/>
      <w:r w:rsidRPr="001C3106">
        <w:rPr>
          <w:rFonts w:ascii="Palatino Linotype" w:hAnsi="Palatino Linotype"/>
        </w:rPr>
        <w:t xml:space="preserve"> v9.5 (R2018b). Functions in </w:t>
      </w:r>
      <w:proofErr w:type="spellStart"/>
      <w:r w:rsidRPr="001C3106">
        <w:rPr>
          <w:rFonts w:ascii="Palatino Linotype" w:hAnsi="Palatino Linotype"/>
        </w:rPr>
        <w:t>scGEApp</w:t>
      </w:r>
      <w:proofErr w:type="spellEnd"/>
      <w:r w:rsidRPr="001C3106">
        <w:rPr>
          <w:rFonts w:ascii="Palatino Linotype" w:hAnsi="Palatino Linotype"/>
        </w:rPr>
        <w:t xml:space="preserve"> are written in native </w:t>
      </w:r>
      <w:proofErr w:type="spellStart"/>
      <w:r w:rsidRPr="001C3106">
        <w:rPr>
          <w:rFonts w:ascii="Palatino Linotype" w:hAnsi="Palatino Linotype"/>
        </w:rPr>
        <w:t>Matlab</w:t>
      </w:r>
      <w:proofErr w:type="spellEnd"/>
      <w:r w:rsidRPr="001C3106">
        <w:rPr>
          <w:rFonts w:ascii="Palatino Linotype" w:hAnsi="Palatino Linotype"/>
        </w:rPr>
        <w:t xml:space="preserve"> and the app GUIs are created with App Designer. The main panel of the current version of </w:t>
      </w:r>
      <w:proofErr w:type="spellStart"/>
      <w:r w:rsidRPr="001C3106">
        <w:rPr>
          <w:rFonts w:ascii="Palatino Linotype" w:hAnsi="Palatino Linotype"/>
        </w:rPr>
        <w:t>scGEApp</w:t>
      </w:r>
      <w:proofErr w:type="spellEnd"/>
      <w:r w:rsidRPr="001C3106">
        <w:rPr>
          <w:rFonts w:ascii="Palatino Linotype" w:hAnsi="Palatino Linotype"/>
        </w:rPr>
        <w:t xml:space="preserve"> includes seven tabs, namely Load Data, Filter, Normalization, Batch Correction, Imputation, Feature Selection, and Visualization, which are ordered following the workflow of 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w:t>
      </w:r>
      <w:proofErr w:type="spellStart"/>
      <w:r w:rsidRPr="001C3106">
        <w:rPr>
          <w:rFonts w:ascii="Palatino Linotype" w:hAnsi="Palatino Linotype"/>
        </w:rPr>
        <w:t>scGEApp</w:t>
      </w:r>
      <w:proofErr w:type="spellEnd"/>
      <w:r w:rsidRPr="001C3106">
        <w:rPr>
          <w:rFonts w:ascii="Palatino Linotype" w:hAnsi="Palatino Linotype"/>
        </w:rPr>
        <w:t xml:space="preserve"> can be accessed through the main GUI and are organized under each tab by their categories. For example, functions for selecting cells and genes by the number of mapped reads are under Filter; functions for </w:t>
      </w:r>
      <w:r w:rsidRPr="001C3106">
        <w:rPr>
          <w:rFonts w:ascii="Palatino Linotype" w:hAnsi="Palatino Linotype"/>
        </w:rPr>
        <w:lastRenderedPageBreak/>
        <w:t xml:space="preserve">normalization by using library size and by using the method of </w:t>
      </w:r>
      <w:proofErr w:type="spellStart"/>
      <w:r w:rsidRPr="001C3106">
        <w:rPr>
          <w:rFonts w:ascii="Palatino Linotype" w:hAnsi="Palatino Linotype"/>
        </w:rPr>
        <w:t>DESeq</w:t>
      </w:r>
      <w:proofErr w:type="spellEnd"/>
      <w:r w:rsidRPr="001C3106">
        <w:rPr>
          <w:rFonts w:ascii="Palatino Linotype" w:hAnsi="Palatino Linotype"/>
        </w:rPr>
        <w:t xml:space="preserve"> are under Normalization. The Feature Selection tab panel contains two functions: one uses the method of </w:t>
      </w:r>
      <w:r w:rsidRPr="001C3106">
        <w:rPr>
          <w:rFonts w:ascii="Palatino Linotype" w:hAnsi="Palatino Linotype"/>
        </w:rPr>
        <w:fldChar w:fldCharType="begin"/>
      </w:r>
      <w:r>
        <w:rPr>
          <w:rFonts w:ascii="Palatino Linotype" w:hAnsi="Palatino Linotype"/>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rPr>
        <w:fldChar w:fldCharType="separate"/>
      </w:r>
      <w:r>
        <w:rPr>
          <w:rFonts w:ascii="Palatino Linotype" w:hAnsi="Palatino Linotype"/>
          <w:noProof/>
        </w:rPr>
        <w:t>[</w:t>
      </w:r>
      <w:hyperlink w:anchor="_ENREF_1" w:tooltip="Brennecke, 2013 #6451" w:history="1">
        <w:r w:rsidR="007A37CE">
          <w:rPr>
            <w:rFonts w:ascii="Palatino Linotype" w:hAnsi="Palatino Linotype"/>
            <w:noProof/>
          </w:rPr>
          <w:t>1</w:t>
        </w:r>
      </w:hyperlink>
      <w:r>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to identify HVGs and the other uses our 3D spline curve-based method to identify highly deviated genes (HDGs).</w:t>
      </w:r>
    </w:p>
    <w:p w14:paraId="522B0F4E" w14:textId="26C81F80" w:rsidR="00A75983" w:rsidRPr="00E86352" w:rsidRDefault="001C3106" w:rsidP="00A75983">
      <w:pPr>
        <w:ind w:firstLineChars="200" w:firstLine="400"/>
        <w:rPr>
          <w:rFonts w:ascii="Palatino Linotype" w:hAnsi="Palatino Linotype"/>
        </w:rPr>
      </w:pPr>
      <w:r w:rsidRPr="001C3106">
        <w:rPr>
          <w:rFonts w:ascii="Palatino Linotype" w:hAnsi="Palatino Linotype"/>
        </w:rPr>
        <w:t xml:space="preserve">In the development of our feature selection method, we considered three summary statistics of </w:t>
      </w:r>
      <w:proofErr w:type="spellStart"/>
      <w:r w:rsidRPr="001C3106">
        <w:rPr>
          <w:rFonts w:ascii="Palatino Linotype" w:hAnsi="Palatino Linotype"/>
        </w:rPr>
        <w:t>scRNA</w:t>
      </w:r>
      <w:proofErr w:type="spellEnd"/>
      <w:r w:rsidRPr="001C3106">
        <w:rPr>
          <w:rFonts w:ascii="Palatino Linotype" w:hAnsi="Palatino Linotype"/>
        </w:rPr>
        <w:t xml:space="preserve">-seq expression for each gene: mean, CV, and dropout rate. Mean and CV are computed across cells without removing zeros, and the dropout rate is computed as the fraction of cells with zero expression for the given gene. Every gene is characterized by these three variables and has its own unique position in the 3D space defined by the three variables. We used real droplet-based </w:t>
      </w:r>
      <w:proofErr w:type="spellStart"/>
      <w:r w:rsidRPr="001C3106">
        <w:rPr>
          <w:rFonts w:ascii="Palatino Linotype" w:hAnsi="Palatino Linotype"/>
        </w:rPr>
        <w:t>scRNA</w:t>
      </w:r>
      <w:proofErr w:type="spellEnd"/>
      <w:r w:rsidRPr="001C3106">
        <w:rPr>
          <w:rFonts w:ascii="Palatino Linotype" w:hAnsi="Palatino Linotype"/>
        </w:rPr>
        <w:t>-seq data (</w:t>
      </w:r>
      <w:proofErr w:type="spellStart"/>
      <w:r w:rsidRPr="001C3106">
        <w:rPr>
          <w:rFonts w:ascii="Palatino Linotype" w:hAnsi="Palatino Linotype"/>
        </w:rPr>
        <w:t>BioProject</w:t>
      </w:r>
      <w:proofErr w:type="spellEnd"/>
      <w:r w:rsidRPr="001C3106">
        <w:rPr>
          <w:rFonts w:ascii="Palatino Linotype" w:hAnsi="Palatino Linotype"/>
        </w:rPr>
        <w:t xml:space="preserve">: PRJNA508890) to show the distribution of genes in such a 3D space: data points (genes) form an ‘S’-shaped manifold (Fig. 1). To fit the curve, we used function SPLINEFIT (by Jonas Lundgren). This function handles noisy data and removing unwanted oscillations in the spline curve from noisy data. We compute, </w:t>
      </w:r>
      <w:r w:rsidRPr="001C3106">
        <w:rPr>
          <w:rFonts w:ascii="Palatino Linotype" w:hAnsi="Palatino Linotype"/>
          <w:i/>
        </w:rPr>
        <w:t>d</w:t>
      </w:r>
      <w:r w:rsidRPr="001C3106">
        <w:rPr>
          <w:rFonts w:ascii="Palatino Linotype" w:hAnsi="Palatino Linotype"/>
        </w:rPr>
        <w:t xml:space="preserve">, the shortest distance from each data point to the spline curve, and use it as the feature of the gene. Genes with large </w:t>
      </w:r>
      <w:r w:rsidRPr="001C3106">
        <w:rPr>
          <w:rFonts w:ascii="Palatino Linotype" w:hAnsi="Palatino Linotype"/>
          <w:i/>
        </w:rPr>
        <w:t>d</w:t>
      </w:r>
      <w:r w:rsidRPr="001C3106">
        <w:rPr>
          <w:rFonts w:ascii="Palatino Linotype" w:hAnsi="Palatino Linotype"/>
        </w:rPr>
        <w:t xml:space="preserve"> are called highly deviated genes (HDGs). The source code of </w:t>
      </w:r>
      <w:proofErr w:type="spellStart"/>
      <w:r w:rsidRPr="001C3106">
        <w:rPr>
          <w:rFonts w:ascii="Palatino Linotype" w:hAnsi="Palatino Linotype"/>
        </w:rPr>
        <w:t>scGEApp</w:t>
      </w:r>
      <w:proofErr w:type="spellEnd"/>
      <w:r w:rsidRPr="001C3106">
        <w:rPr>
          <w:rFonts w:ascii="Palatino Linotype" w:hAnsi="Palatino Linotype"/>
        </w:rPr>
        <w:t xml:space="preserve"> is provided free for academic use, and stand-alone applications of </w:t>
      </w:r>
      <w:proofErr w:type="spellStart"/>
      <w:r w:rsidRPr="001C3106">
        <w:rPr>
          <w:rFonts w:ascii="Palatino Linotype" w:hAnsi="Palatino Linotype"/>
        </w:rPr>
        <w:t>scGEApp</w:t>
      </w:r>
      <w:proofErr w:type="spellEnd"/>
      <w:r w:rsidRPr="001C3106">
        <w:rPr>
          <w:rFonts w:ascii="Palatino Linotype" w:hAnsi="Palatino Linotype"/>
        </w:rPr>
        <w:t xml:space="preserve"> are provided for all major platforms with or without </w:t>
      </w:r>
      <w:proofErr w:type="spellStart"/>
      <w:r w:rsidRPr="001C3106">
        <w:rPr>
          <w:rFonts w:ascii="Palatino Linotype" w:hAnsi="Palatino Linotype"/>
        </w:rPr>
        <w:t>Matlab</w:t>
      </w:r>
      <w:proofErr w:type="spellEnd"/>
      <w:r w:rsidRPr="001C3106">
        <w:rPr>
          <w:rFonts w:ascii="Palatino Linotype" w:hAnsi="Palatino Linotype"/>
        </w:rPr>
        <w:t xml:space="preserve"> installed</w:t>
      </w:r>
      <w:r w:rsidR="00A75983" w:rsidRPr="00E86352">
        <w:rPr>
          <w:rFonts w:ascii="Palatino Linotype" w:hAnsi="Palatino Linotype"/>
        </w:rPr>
        <w:t>.</w:t>
      </w:r>
    </w:p>
    <w:p w14:paraId="58F6F30F" w14:textId="77777777" w:rsidR="00657CE6" w:rsidRPr="00E86352" w:rsidRDefault="00657CE6" w:rsidP="00657CE6">
      <w:pPr>
        <w:pStyle w:val="MDPI21heading1"/>
      </w:pPr>
      <w:r w:rsidRPr="00E86352">
        <w:t>3. Results</w:t>
      </w:r>
    </w:p>
    <w:p w14:paraId="14D76A7B" w14:textId="77777777"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3.1. Genome-wide duplication of </w:t>
      </w:r>
      <w:proofErr w:type="spellStart"/>
      <w:r w:rsidRPr="00E86352">
        <w:rPr>
          <w:rFonts w:ascii="Palatino Linotype" w:hAnsi="Palatino Linotype"/>
          <w:b w:val="0"/>
          <w:i/>
          <w:szCs w:val="20"/>
          <w:lang w:eastAsia="zh-CN"/>
        </w:rPr>
        <w:t>Hsf</w:t>
      </w:r>
      <w:proofErr w:type="spellEnd"/>
      <w:r w:rsidRPr="00E86352">
        <w:rPr>
          <w:rFonts w:ascii="Palatino Linotype" w:hAnsi="Palatino Linotype"/>
          <w:b w:val="0"/>
          <w:i/>
          <w:szCs w:val="20"/>
          <w:lang w:eastAsia="zh-CN"/>
        </w:rPr>
        <w:t xml:space="preserve"> </w:t>
      </w:r>
      <w:r w:rsidRPr="00E86352">
        <w:rPr>
          <w:rFonts w:ascii="Palatino Linotype" w:hAnsi="Palatino Linotype"/>
          <w:b w:val="0"/>
          <w:i/>
          <w:szCs w:val="20"/>
        </w:rPr>
        <w:t>genes</w:t>
      </w:r>
      <w:r w:rsidRPr="00E86352">
        <w:rPr>
          <w:rFonts w:ascii="Palatino Linotype" w:hAnsi="Palatino Linotype"/>
          <w:b w:val="0"/>
          <w:i/>
          <w:szCs w:val="20"/>
          <w:lang w:eastAsia="zh-CN"/>
        </w:rPr>
        <w:t xml:space="preserve"> in </w:t>
      </w:r>
      <w:proofErr w:type="spellStart"/>
      <w:r w:rsidRPr="00E86352">
        <w:rPr>
          <w:rFonts w:ascii="Palatino Linotype" w:hAnsi="Palatino Linotype"/>
          <w:b w:val="0"/>
          <w:i/>
          <w:szCs w:val="20"/>
          <w:lang w:eastAsia="zh-CN"/>
        </w:rPr>
        <w:t>Populus</w:t>
      </w:r>
      <w:proofErr w:type="spellEnd"/>
    </w:p>
    <w:p w14:paraId="3EC38905" w14:textId="21A779D7" w:rsidR="0024091A" w:rsidRDefault="0029441F" w:rsidP="001C3106">
      <w:pPr>
        <w:ind w:firstLine="288"/>
        <w:rPr>
          <w:rFonts w:ascii="Palatino Linotype" w:hAnsi="Palatino Linotype"/>
        </w:rPr>
      </w:pPr>
      <w:r w:rsidRPr="0029441F">
        <w:rPr>
          <w:rFonts w:ascii="Palatino Linotype" w:hAnsi="Palatino Linotype"/>
        </w:rPr>
        <w:t xml:space="preserve">Batch effects in </w:t>
      </w:r>
      <w:proofErr w:type="spellStart"/>
      <w:r w:rsidRPr="0029441F">
        <w:rPr>
          <w:rFonts w:ascii="Palatino Linotype" w:hAnsi="Palatino Linotype"/>
        </w:rPr>
        <w:t>scRNA</w:t>
      </w:r>
      <w:proofErr w:type="spellEnd"/>
      <w:r w:rsidRPr="0029441F">
        <w:rPr>
          <w:rFonts w:ascii="Palatino Linotype" w:hAnsi="Palatino Linotype"/>
        </w:rPr>
        <w:t xml:space="preserve">-seq data can have severe effects on downstream analysis if not properly accounted for. </w:t>
      </w:r>
      <w:r w:rsidR="00DB5CD6" w:rsidRPr="00DB5CD6">
        <w:rPr>
          <w:rFonts w:ascii="Palatino Linotype" w:hAnsi="Palatino Linotype"/>
        </w:rPr>
        <w:t xml:space="preserve">Many methods such as </w:t>
      </w:r>
      <w:proofErr w:type="spellStart"/>
      <w:r w:rsidR="00DB5CD6" w:rsidRPr="00DB5CD6">
        <w:rPr>
          <w:rFonts w:ascii="Palatino Linotype" w:hAnsi="Palatino Linotype"/>
        </w:rPr>
        <w:t>ComBat</w:t>
      </w:r>
      <w:proofErr w:type="spellEnd"/>
      <w:r w:rsidR="00FF7B75">
        <w:rPr>
          <w:rFonts w:ascii="Palatino Linotype" w:hAnsi="Palatino Linotype"/>
        </w:rPr>
        <w:t xml:space="preserve"> </w:t>
      </w:r>
      <w:r w:rsidR="00FF7B75">
        <w:rPr>
          <w:rFonts w:ascii="Palatino Linotype" w:hAnsi="Palatino Linotype"/>
        </w:rPr>
        <w:fldChar w:fldCharType="begin"/>
      </w:r>
      <w:r w:rsidR="00FF7B75">
        <w:rPr>
          <w:rFonts w:ascii="Palatino Linotype" w:hAnsi="Palatino Linotype"/>
        </w:rPr>
        <w:instrText xml:space="preserve"> ADDIN EN.CITE &lt;EndNote&gt;&lt;Cite&gt;&lt;Author&gt;Johnson&lt;/Author&gt;&lt;Year&gt;2007&lt;/Year&gt;&lt;RecNum&gt;867&lt;/RecNum&gt;&lt;DisplayText&gt;&lt;style size="10"&gt;[3]&lt;/style&gt;&lt;/DisplayText&gt;&lt;record&gt;&lt;rec-number&gt;867&lt;/rec-number&gt;&lt;foreign-keys&gt;&lt;key app="EN" db-id="d9pv9etr4pzxfmexf2jpt0xnd5ed50tvvd59" timestamp="1444419802" guid="a9a51cc6-edb3-49e7-b3b6-d3b166fb3ae5"&gt;867&lt;/key&gt;&lt;/foreign-keys&gt;&lt;ref-type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cord&gt;&lt;/Cite&gt;&lt;/EndNote&gt;</w:instrText>
      </w:r>
      <w:r w:rsidR="00FF7B75">
        <w:rPr>
          <w:rFonts w:ascii="Palatino Linotype" w:hAnsi="Palatino Linotype"/>
        </w:rPr>
        <w:fldChar w:fldCharType="separate"/>
      </w:r>
      <w:r w:rsidR="00FF7B75">
        <w:rPr>
          <w:rFonts w:ascii="Palatino Linotype" w:hAnsi="Palatino Linotype"/>
          <w:noProof/>
        </w:rPr>
        <w:t>[</w:t>
      </w:r>
      <w:hyperlink w:anchor="_ENREF_3" w:tooltip="Johnson, 2007 #867" w:history="1">
        <w:r w:rsidR="007A37CE">
          <w:rPr>
            <w:rFonts w:ascii="Palatino Linotype" w:hAnsi="Palatino Linotype"/>
            <w:noProof/>
          </w:rPr>
          <w:t>3</w:t>
        </w:r>
      </w:hyperlink>
      <w:r w:rsidR="00FF7B75">
        <w:rPr>
          <w:rFonts w:ascii="Palatino Linotype" w:hAnsi="Palatino Linotype"/>
          <w:noProof/>
        </w:rPr>
        <w:t>]</w:t>
      </w:r>
      <w:r w:rsidR="00FF7B75">
        <w:rPr>
          <w:rFonts w:ascii="Palatino Linotype" w:hAnsi="Palatino Linotype"/>
        </w:rPr>
        <w:fldChar w:fldCharType="end"/>
      </w:r>
      <w:r w:rsidR="00DB5CD6" w:rsidRPr="00DB5CD6">
        <w:rPr>
          <w:rFonts w:ascii="Palatino Linotype" w:hAnsi="Palatino Linotype"/>
        </w:rPr>
        <w:t xml:space="preserve"> and RUV</w:t>
      </w:r>
      <w:r w:rsidR="00DB5CD6">
        <w:rPr>
          <w:rFonts w:ascii="Palatino Linotype" w:hAnsi="Palatino Linotype"/>
          <w:vertAlign w:val="superscript"/>
        </w:rPr>
        <w:t xml:space="preserve"> </w:t>
      </w:r>
      <w:r w:rsidR="00DB5CD6" w:rsidRPr="00DB5CD6">
        <w:rPr>
          <w:rFonts w:ascii="Palatino Linotype" w:hAnsi="Palatino Linotype"/>
        </w:rPr>
        <w:t xml:space="preserve">were designed to correct bulk expression data but can be applied to </w:t>
      </w:r>
      <w:proofErr w:type="spellStart"/>
      <w:r w:rsidR="00DB5CD6" w:rsidRPr="00DB5CD6">
        <w:rPr>
          <w:rFonts w:ascii="Palatino Linotype" w:hAnsi="Palatino Linotype"/>
        </w:rPr>
        <w:t>scRNA</w:t>
      </w:r>
      <w:proofErr w:type="spellEnd"/>
      <w:r w:rsidR="00DB5CD6" w:rsidRPr="00DB5CD6">
        <w:rPr>
          <w:rFonts w:ascii="Palatino Linotype" w:hAnsi="Palatino Linotype"/>
        </w:rPr>
        <w:t>-seq data.</w:t>
      </w:r>
      <w:r w:rsidRPr="0029441F">
        <w:rPr>
          <w:rFonts w:ascii="Palatino Linotype" w:hAnsi="Palatino Linotype"/>
        </w:rPr>
        <w:t>. In the simplest possible case—technical replicates that were otherwise homogeneous—</w:t>
      </w:r>
      <w:proofErr w:type="spellStart"/>
      <w:r w:rsidRPr="0029441F">
        <w:rPr>
          <w:rFonts w:ascii="Palatino Linotype" w:hAnsi="Palatino Linotype"/>
        </w:rPr>
        <w:t>ComBat</w:t>
      </w:r>
      <w:proofErr w:type="spellEnd"/>
      <w:r w:rsidRPr="0029441F">
        <w:rPr>
          <w:rFonts w:ascii="Palatino Linotype" w:hAnsi="Palatino Linotype"/>
        </w:rPr>
        <w:t xml:space="preserve"> corrected the data and preserved the underlying biological properties (Supplementary Table 2). On biological replicates with greater batch-to-batch variability, such as two independent cultures of the same cell type, </w:t>
      </w:r>
      <w:proofErr w:type="spellStart"/>
      <w:r w:rsidRPr="0029441F">
        <w:rPr>
          <w:rFonts w:ascii="Palatino Linotype" w:hAnsi="Palatino Linotype"/>
        </w:rPr>
        <w:t>ComBat</w:t>
      </w:r>
      <w:proofErr w:type="spellEnd"/>
      <w:r w:rsidRPr="0029441F">
        <w:rPr>
          <w:rFonts w:ascii="Palatino Linotype" w:hAnsi="Palatino Linotype"/>
        </w:rPr>
        <w:t xml:space="preserve"> again performed well, because of its regularization for low sample numbers. A study in which </w:t>
      </w:r>
      <w:proofErr w:type="spellStart"/>
      <w:r w:rsidRPr="0029441F">
        <w:rPr>
          <w:rFonts w:ascii="Palatino Linotype" w:hAnsi="Palatino Linotype"/>
        </w:rPr>
        <w:t>ComBat</w:t>
      </w:r>
      <w:proofErr w:type="spellEnd"/>
      <w:r w:rsidRPr="0029441F">
        <w:rPr>
          <w:rFonts w:ascii="Palatino Linotype" w:hAnsi="Palatino Linotype"/>
        </w:rPr>
        <w:t xml:space="preserve"> was used on complex tissue data reported similar results27. </w:t>
      </w:r>
      <w:r>
        <w:rPr>
          <w:rFonts w:ascii="Palatino Linotype" w:hAnsi="Palatino Linotype"/>
        </w:rPr>
        <w:t xml:space="preserve">Batch effect </w:t>
      </w:r>
      <w:r>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Pr>
          <w:rFonts w:ascii="Palatino Linotype" w:hAnsi="Palatino Linotype"/>
        </w:rPr>
      </w:r>
      <w:r>
        <w:rPr>
          <w:rFonts w:ascii="Palatino Linotype" w:hAnsi="Palatino Linotype"/>
        </w:rPr>
        <w:fldChar w:fldCharType="separate"/>
      </w:r>
      <w:r w:rsidR="00FF7B75">
        <w:rPr>
          <w:rFonts w:ascii="Palatino Linotype" w:hAnsi="Palatino Linotype"/>
          <w:noProof/>
        </w:rPr>
        <w:t>[</w:t>
      </w:r>
      <w:hyperlink w:anchor="_ENREF_4" w:tooltip="Buttner, 2019 #6797" w:history="1">
        <w:r w:rsidR="007A37CE">
          <w:rPr>
            <w:rFonts w:ascii="Palatino Linotype" w:hAnsi="Palatino Linotype"/>
            <w:noProof/>
          </w:rPr>
          <w:t>4</w:t>
        </w:r>
      </w:hyperlink>
      <w:r w:rsidR="00FF7B75">
        <w:rPr>
          <w:rFonts w:ascii="Palatino Linotype" w:hAnsi="Palatino Linotype"/>
          <w:noProof/>
        </w:rPr>
        <w:t>]</w:t>
      </w:r>
      <w:r>
        <w:rPr>
          <w:rFonts w:ascii="Palatino Linotype" w:hAnsi="Palatino Linotype"/>
        </w:rPr>
        <w:fldChar w:fldCharType="end"/>
      </w:r>
      <w:r>
        <w:rPr>
          <w:rFonts w:ascii="Palatino Linotype" w:hAnsi="Palatino Linotype"/>
        </w:rPr>
        <w:t>.</w:t>
      </w:r>
      <w:r w:rsidR="00D47CE5">
        <w:rPr>
          <w:rFonts w:ascii="Palatino Linotype" w:hAnsi="Palatino Linotype"/>
        </w:rPr>
        <w:t xml:space="preserve"> </w:t>
      </w:r>
      <w:r w:rsidR="00D47CE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00D47CE5">
        <w:rPr>
          <w:rFonts w:ascii="Palatino Linotype" w:hAnsi="Palatino Linotype"/>
        </w:rPr>
      </w:r>
      <w:r w:rsidR="00D47CE5">
        <w:rPr>
          <w:rFonts w:ascii="Palatino Linotype" w:hAnsi="Palatino Linotype"/>
        </w:rPr>
        <w:fldChar w:fldCharType="separate"/>
      </w:r>
      <w:r w:rsidR="00FF7B75">
        <w:rPr>
          <w:rFonts w:ascii="Palatino Linotype" w:hAnsi="Palatino Linotype"/>
          <w:noProof/>
        </w:rPr>
        <w:t>[</w:t>
      </w:r>
      <w:hyperlink w:anchor="_ENREF_5" w:tooltip="Liu, 2018 #6798" w:history="1">
        <w:r w:rsidR="007A37CE">
          <w:rPr>
            <w:rFonts w:ascii="Palatino Linotype" w:hAnsi="Palatino Linotype"/>
            <w:noProof/>
          </w:rPr>
          <w:t>5</w:t>
        </w:r>
      </w:hyperlink>
      <w:r w:rsidR="00FF7B75">
        <w:rPr>
          <w:rFonts w:ascii="Palatino Linotype" w:hAnsi="Palatino Linotype"/>
          <w:noProof/>
        </w:rPr>
        <w:t>]</w:t>
      </w:r>
      <w:r w:rsidR="00D47CE5">
        <w:rPr>
          <w:rFonts w:ascii="Palatino Linotype" w:hAnsi="Palatino Linotype"/>
        </w:rPr>
        <w:fldChar w:fldCharType="end"/>
      </w:r>
      <w:r w:rsidR="00DB5CD6">
        <w:rPr>
          <w:rFonts w:ascii="Palatino Linotype" w:hAnsi="Palatino Linotype"/>
        </w:rPr>
        <w:t xml:space="preserve"> </w:t>
      </w:r>
    </w:p>
    <w:p w14:paraId="05B506CA" w14:textId="22C6C6C0" w:rsidR="0029441F" w:rsidRDefault="00DB5CD6" w:rsidP="001C3106">
      <w:pPr>
        <w:ind w:firstLine="288"/>
        <w:rPr>
          <w:rFonts w:ascii="Palatino Linotype" w:hAnsi="Palatino Linotype"/>
        </w:rPr>
      </w:pPr>
      <w:r w:rsidRPr="00DB5CD6">
        <w:rPr>
          <w:rFonts w:ascii="Palatino Linotype" w:hAnsi="Palatino Linotype"/>
        </w:rPr>
        <w:t xml:space="preserve">For complex tissue data, CCA7 and MNN8 provide generalized, nonlinear modeling approaches to align similar populations. In contrast to </w:t>
      </w:r>
      <w:proofErr w:type="spellStart"/>
      <w:r w:rsidRPr="00DB5CD6">
        <w:rPr>
          <w:rFonts w:ascii="Palatino Linotype" w:hAnsi="Palatino Linotype"/>
        </w:rPr>
        <w:t>ComBat</w:t>
      </w:r>
      <w:proofErr w:type="spellEnd"/>
      <w:r w:rsidRPr="00DB5CD6">
        <w:rPr>
          <w:rFonts w:ascii="Palatino Linotype" w:hAnsi="Palatino Linotype"/>
        </w:rPr>
        <w:t>, both methods are independent of variations in population density7,8. Although CCA and MNN did not outperform linear methods in the small-scale examples we tested, they have potential in future large-scale data integration.</w:t>
      </w:r>
    </w:p>
    <w:p w14:paraId="60A0C7B4" w14:textId="77777777" w:rsidR="00D47CE5" w:rsidRDefault="00D47CE5" w:rsidP="001C3106">
      <w:pPr>
        <w:ind w:firstLine="288"/>
        <w:rPr>
          <w:rFonts w:ascii="Palatino Linotype" w:hAnsi="Palatino Linotype"/>
        </w:rPr>
      </w:pPr>
    </w:p>
    <w:p w14:paraId="5F59891F" w14:textId="7831FA65" w:rsidR="001C3106" w:rsidRPr="001C3106" w:rsidRDefault="001C3106" w:rsidP="001C3106">
      <w:pPr>
        <w:ind w:firstLine="288"/>
        <w:rPr>
          <w:rFonts w:ascii="Palatino Linotype" w:hAnsi="Palatino Linotype"/>
        </w:rPr>
      </w:pPr>
      <w:r w:rsidRPr="001C3106">
        <w:rPr>
          <w:rFonts w:ascii="Palatino Linotype" w:hAnsi="Palatino Linotype"/>
        </w:rPr>
        <w:t xml:space="preserve">Here we introduce a new non-parametric feature selection method using only summary statistics computed from given </w:t>
      </w:r>
      <w:proofErr w:type="spellStart"/>
      <w:r w:rsidRPr="001C3106">
        <w:rPr>
          <w:rFonts w:ascii="Palatino Linotype" w:hAnsi="Palatino Linotype"/>
        </w:rPr>
        <w:t>scRNA</w:t>
      </w:r>
      <w:proofErr w:type="spellEnd"/>
      <w:r w:rsidRPr="001C3106">
        <w:rPr>
          <w:rFonts w:ascii="Palatino Linotype" w:hAnsi="Palatino Linotype"/>
        </w:rPr>
        <w:t>-seq data. Our method is based on the 3D spline fit curve in a space defined by expression mean (µ), CV, and the dropout rate (</w:t>
      </w:r>
      <w:proofErr w:type="spellStart"/>
      <w:r w:rsidRPr="001C3106">
        <w:rPr>
          <w:rFonts w:ascii="Palatino Linotype" w:hAnsi="Palatino Linotype"/>
        </w:rPr>
        <w:t>r</w:t>
      </w:r>
      <w:r w:rsidRPr="001C3106">
        <w:rPr>
          <w:rFonts w:ascii="Palatino Linotype" w:hAnsi="Palatino Linotype"/>
          <w:vertAlign w:val="subscript"/>
        </w:rPr>
        <w:t>drop</w:t>
      </w:r>
      <w:proofErr w:type="spellEnd"/>
      <w:r w:rsidRPr="001C3106">
        <w:rPr>
          <w:rFonts w:ascii="Palatino Linotype" w:hAnsi="Palatino Linotype"/>
        </w:rPr>
        <w:t xml:space="preserve">) of genes. It can be applied to a single sample to identify HDGs, i.e., genes with the cross-cell expression feature (involving µ, CV, and </w:t>
      </w:r>
      <w:proofErr w:type="spellStart"/>
      <w:r w:rsidRPr="001C3106">
        <w:rPr>
          <w:rFonts w:ascii="Palatino Linotype" w:hAnsi="Palatino Linotype"/>
        </w:rPr>
        <w:t>r</w:t>
      </w:r>
      <w:r w:rsidRPr="001C3106">
        <w:rPr>
          <w:rFonts w:ascii="Palatino Linotype" w:hAnsi="Palatino Linotype"/>
          <w:vertAlign w:val="subscript"/>
        </w:rPr>
        <w:t>drop</w:t>
      </w:r>
      <w:proofErr w:type="spellEnd"/>
      <w:r w:rsidRPr="001C3106">
        <w:rPr>
          <w:rFonts w:ascii="Palatino Linotype" w:hAnsi="Palatino Linotype"/>
        </w:rPr>
        <w:t xml:space="preserve">) deviated from the majority of other genes. Our method can also be applied to two samples from comparative analysis. In the two-sample setting, the deviation from the spline curve, </w:t>
      </w:r>
      <w:r w:rsidRPr="001C3106">
        <w:rPr>
          <w:rFonts w:ascii="Palatino Linotype" w:hAnsi="Palatino Linotype"/>
          <w:i/>
        </w:rPr>
        <w:t>d</w:t>
      </w:r>
      <w:r w:rsidRPr="001C3106">
        <w:rPr>
          <w:rFonts w:ascii="Palatino Linotype" w:hAnsi="Palatino Linotype"/>
        </w:rPr>
        <w:t xml:space="preserve">, is computed for each gene for the two samples independently. Then, the difference in the deviation, </w:t>
      </w:r>
      <w:r w:rsidRPr="001C3106">
        <w:rPr>
          <w:rFonts w:ascii="Palatino Linotype" w:hAnsi="Palatino Linotype"/>
          <w:i/>
        </w:rPr>
        <w:t>dd</w:t>
      </w:r>
      <w:r w:rsidRPr="001C3106">
        <w:rPr>
          <w:rFonts w:ascii="Palatino Linotype" w:hAnsi="Palatino Linotype"/>
        </w:rPr>
        <w:t xml:space="preserve">, is computed for each gene. We have tested our method using two comparative </w:t>
      </w:r>
      <w:proofErr w:type="spellStart"/>
      <w:r w:rsidRPr="001C3106">
        <w:rPr>
          <w:rFonts w:ascii="Palatino Linotype" w:hAnsi="Palatino Linotype"/>
        </w:rPr>
        <w:t>scRNA</w:t>
      </w:r>
      <w:proofErr w:type="spellEnd"/>
      <w:r w:rsidRPr="001C3106">
        <w:rPr>
          <w:rFonts w:ascii="Palatino Linotype" w:hAnsi="Palatino Linotype"/>
        </w:rPr>
        <w:t>-seq data sets: E-MTAB-5988 (unstimulated) vs E-MTAB-5989 (stimulated dermal fibroblasts)</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GSM3204305 (CCR10-) vs GSM3204304 (CCR10+ epithelial cells)</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After feature selection, genes can be ordered </w:t>
      </w:r>
      <w:r w:rsidRPr="001C3106">
        <w:rPr>
          <w:rFonts w:ascii="Palatino Linotype" w:hAnsi="Palatino Linotype"/>
        </w:rPr>
        <w:lastRenderedPageBreak/>
        <w:t xml:space="preserve">by their </w:t>
      </w:r>
      <w:r w:rsidRPr="001C3106">
        <w:rPr>
          <w:rFonts w:ascii="Palatino Linotype" w:hAnsi="Palatino Linotype"/>
          <w:i/>
        </w:rPr>
        <w:t>dd</w:t>
      </w:r>
      <w:r w:rsidRPr="001C3106">
        <w:rPr>
          <w:rFonts w:ascii="Palatino Linotype" w:hAnsi="Palatino Linotype"/>
        </w:rPr>
        <w:t xml:space="preserve"> values and the ranked genes can be analyzed using downstream programs, e.g., GSEA </w:t>
      </w:r>
      <w:proofErr w:type="spellStart"/>
      <w:r w:rsidRPr="001C3106">
        <w:rPr>
          <w:rFonts w:ascii="Palatino Linotype" w:hAnsi="Palatino Linotype"/>
        </w:rPr>
        <w:t>Preranked</w:t>
      </w:r>
      <w:proofErr w:type="spellEnd"/>
      <w:r w:rsidRPr="001C3106">
        <w:rPr>
          <w:rFonts w:ascii="Palatino Linotype" w:hAnsi="Palatino Linotype"/>
        </w:rPr>
        <w:t xml:space="preserve"> </w:t>
      </w:r>
      <w:r w:rsidRPr="001C3106">
        <w:rPr>
          <w:rFonts w:ascii="Palatino Linotype" w:hAnsi="Palatino Linotype"/>
        </w:rPr>
        <w:fldChar w:fldCharType="begin"/>
      </w:r>
      <w:r w:rsidR="00FF7B75">
        <w:rPr>
          <w:rFonts w:ascii="Palatino Linotype" w:hAnsi="Palatino Linotype"/>
        </w:rPr>
        <w:instrText xml:space="preserve"> ADDIN EN.CITE &lt;EndNote&gt;&lt;Cite&gt;&lt;Author&gt;Zyla&lt;/Author&gt;&lt;Year&gt;2017&lt;/Year&gt;&lt;RecNum&gt;6582&lt;/RecNum&gt;&lt;DisplayText&gt;&lt;style size="10"&gt;[8]&lt;/style&gt;&lt;/DisplayText&gt;&lt;record&gt;&lt;rec-number&gt;6582&lt;/rec-number&gt;&lt;foreign-keys&gt;&lt;key app="EN" db-id="d9pv9etr4pzxfmexf2jpt0xnd5ed50tvvd59" timestamp="1552444955"&gt;6582&lt;/key&gt;&lt;/foreign-keys&gt;&lt;ref-type name="Journal Article"&gt;17&lt;/ref-type&gt;&lt;contributors&gt;&lt;authors&gt;&lt;author&gt;Zyla, J.&lt;/author&gt;&lt;author&gt;Marczyk, M.&lt;/author&gt;&lt;author&gt;Weiner, J.&lt;/author&gt;&lt;author&gt;Polanska, J.&lt;/author&gt;&lt;/authors&gt;&lt;/contributors&gt;&lt;auth-address&gt;Data Mining Group, Institute of Automatic Control, Faculty of Automatic Control, Electronics and Computer Science, Silesian University of Technology, Akademicka 16, Gliwice, 44-100, Poland.&amp;#xD;Data Mining Group, Institute of Automatic Control, Faculty of Automatic Control, Electronics and Computer Science, Silesian University of Technology, Akademicka 16, Gliwice, 44-100, Poland. michal.marczyk@polsl.pl.&amp;#xD;Max Planck Institute for Infection Biology, Chariteplatz 1, Berlin, 10117, Germany.&lt;/auth-address&gt;&lt;titles&gt;&lt;title&gt;Ranking metrics in gene set enrichment analysis: do they matter?&lt;/title&gt;&lt;secondary-title&gt;BMC Bioinformatics&lt;/secondary-title&gt;&lt;/titles&gt;&lt;periodical&gt;&lt;full-title&gt;BMC Bioinformatics&lt;/full-title&gt;&lt;/periodical&gt;&lt;pages&gt;256&lt;/pages&gt;&lt;volume&gt;18&lt;/volume&gt;&lt;number&gt;1&lt;/number&gt;&lt;edition&gt;2017/05/14&lt;/edition&gt;&lt;keywords&gt;&lt;keyword&gt;*Algorithms&lt;/keyword&gt;&lt;keyword&gt;Oligonucleotide Array Sequence Analysis&lt;/keyword&gt;&lt;keyword&gt;Sample Size&lt;/keyword&gt;&lt;keyword&gt;Signal-To-Noise Ratio&lt;/keyword&gt;&lt;keyword&gt;Functional genomics&lt;/keyword&gt;&lt;keyword&gt;Gsea&lt;/keyword&gt;&lt;keyword&gt;Pathway analysis&lt;/keyword&gt;&lt;keyword&gt;Ranking metrics&lt;/keyword&gt;&lt;/keywords&gt;&lt;dates&gt;&lt;year&gt;2017&lt;/year&gt;&lt;pub-dates&gt;&lt;date&gt;May 12&lt;/date&gt;&lt;/pub-dates&gt;&lt;/dates&gt;&lt;isbn&gt;1471-2105 (Electronic)&amp;#xD;1471-2105 (Linking)&lt;/isbn&gt;&lt;accession-num&gt;28499413&lt;/accession-num&gt;&lt;urls&gt;&lt;related-urls&gt;&lt;url&gt;https://www.ncbi.nlm.nih.gov/pubmed/28499413&lt;/url&gt;&lt;/related-urls&gt;&lt;/urls&gt;&lt;custom2&gt;PMC5427619&lt;/custom2&gt;&lt;electronic-resource-num&gt;10.1186/s12859-017-1674-0&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8" w:tooltip="Zyla, 2017 #6582" w:history="1">
        <w:r w:rsidR="007A37CE">
          <w:rPr>
            <w:rFonts w:ascii="Palatino Linotype" w:hAnsi="Palatino Linotype"/>
            <w:noProof/>
          </w:rPr>
          <w:t>8</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w:t>
      </w:r>
      <w:proofErr w:type="spellStart"/>
      <w:r w:rsidRPr="001C3106">
        <w:rPr>
          <w:rFonts w:ascii="Palatino Linotype" w:hAnsi="Palatino Linotype"/>
        </w:rPr>
        <w:t>GOrilla</w:t>
      </w:r>
      <w:proofErr w:type="spellEnd"/>
      <w:r w:rsidRPr="001C3106">
        <w:rPr>
          <w:rFonts w:ascii="Palatino Linotype" w:hAnsi="Palatino Linotype"/>
        </w:rPr>
        <w:t xml:space="preserve">. With both data sets, enrichment tests for the ranked genes produced highly relevant results, showing the function of the tissues from which samples are derived, i.e., primary dermal fibroblasts </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lung airway epithelial cells </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 truncated data set derived from GSM3204305 and GSM3204304 is provided as example data in one of the subfolders of </w:t>
      </w:r>
      <w:proofErr w:type="spellStart"/>
      <w:r w:rsidRPr="001C3106">
        <w:rPr>
          <w:rFonts w:ascii="Palatino Linotype" w:hAnsi="Palatino Linotype"/>
        </w:rPr>
        <w:t>scGEApp</w:t>
      </w:r>
      <w:proofErr w:type="spellEnd"/>
      <w:r w:rsidRPr="001C3106">
        <w:rPr>
          <w:rFonts w:ascii="Palatino Linotype" w:hAnsi="Palatino Linotype"/>
        </w:rPr>
        <w:t xml:space="preserve"> to allow users to identify genes play a role in tissue structural remolding in idiopathic pulmonary fibrosis lungs.</w:t>
      </w:r>
    </w:p>
    <w:p w14:paraId="617643AF" w14:textId="32DFDFB4" w:rsidR="007E07F3" w:rsidRDefault="001C3106" w:rsidP="001C3106">
      <w:pPr>
        <w:ind w:firstLine="288"/>
        <w:rPr>
          <w:rFonts w:ascii="Palatino Linotype" w:hAnsi="Palatino Linotype"/>
        </w:rPr>
      </w:pPr>
      <w:r w:rsidRPr="001C3106">
        <w:rPr>
          <w:rFonts w:ascii="Palatino Linotype" w:hAnsi="Palatino Linotype"/>
        </w:rPr>
        <w:t xml:space="preserve">In summary, </w:t>
      </w:r>
      <w:proofErr w:type="spellStart"/>
      <w:r w:rsidRPr="001C3106">
        <w:rPr>
          <w:rFonts w:ascii="Palatino Linotype" w:hAnsi="Palatino Linotype"/>
        </w:rPr>
        <w:t>scGEApp</w:t>
      </w:r>
      <w:proofErr w:type="spellEnd"/>
      <w:r w:rsidRPr="001C3106">
        <w:rPr>
          <w:rFonts w:ascii="Palatino Linotype" w:hAnsi="Palatino Linotype"/>
        </w:rPr>
        <w:t xml:space="preserve"> is designed and developed to provide better data analysis support for </w:t>
      </w:r>
      <w:proofErr w:type="spellStart"/>
      <w:r w:rsidRPr="001C3106">
        <w:rPr>
          <w:rFonts w:ascii="Palatino Linotype" w:hAnsi="Palatino Linotype"/>
        </w:rPr>
        <w:t>scRNA</w:t>
      </w:r>
      <w:proofErr w:type="spellEnd"/>
      <w:r w:rsidRPr="001C3106">
        <w:rPr>
          <w:rFonts w:ascii="Palatino Linotype" w:hAnsi="Palatino Linotype"/>
        </w:rPr>
        <w:t xml:space="preserve">-seq data. It makes two key contributions: (1) introducing a non-parametric, 3D spline-based feature selection method, and (2) defining an easy-to-use GUI for a number of commonly used methods in </w:t>
      </w:r>
      <w:proofErr w:type="spellStart"/>
      <w:r w:rsidRPr="001C3106">
        <w:rPr>
          <w:rFonts w:ascii="Palatino Linotype" w:hAnsi="Palatino Linotype"/>
        </w:rPr>
        <w:t>scRNA</w:t>
      </w:r>
      <w:proofErr w:type="spellEnd"/>
      <w:r w:rsidRPr="001C3106">
        <w:rPr>
          <w:rFonts w:ascii="Palatino Linotype" w:hAnsi="Palatino Linotype"/>
        </w:rPr>
        <w:t xml:space="preserve">-seq data analysis. We anticipate that these two key features will make </w:t>
      </w:r>
      <w:proofErr w:type="spellStart"/>
      <w:r w:rsidRPr="001C3106">
        <w:rPr>
          <w:rFonts w:ascii="Palatino Linotype" w:hAnsi="Palatino Linotype"/>
        </w:rPr>
        <w:t>scGEApp</w:t>
      </w:r>
      <w:proofErr w:type="spellEnd"/>
      <w:r w:rsidRPr="001C3106">
        <w:rPr>
          <w:rFonts w:ascii="Palatino Linotype" w:hAnsi="Palatino Linotype"/>
        </w:rPr>
        <w:t xml:space="preserve"> a useful tool for researchers to conduct feature selection analysis with </w:t>
      </w:r>
      <w:proofErr w:type="spellStart"/>
      <w:r w:rsidRPr="001C3106">
        <w:rPr>
          <w:rFonts w:ascii="Palatino Linotype" w:hAnsi="Palatino Linotype"/>
        </w:rPr>
        <w:t>scRNA</w:t>
      </w:r>
      <w:proofErr w:type="spellEnd"/>
      <w:r w:rsidRPr="001C3106">
        <w:rPr>
          <w:rFonts w:ascii="Palatino Linotype" w:hAnsi="Palatino Linotype"/>
        </w:rPr>
        <w:t>-seq data more effectively</w:t>
      </w:r>
      <w:r w:rsidR="0029441F">
        <w:rPr>
          <w:rFonts w:ascii="Palatino Linotype" w:hAnsi="Palatino Linotype"/>
        </w:rPr>
        <w:t>.</w:t>
      </w:r>
    </w:p>
    <w:p w14:paraId="5E5712F9" w14:textId="0A48E681" w:rsidR="004B288F" w:rsidRDefault="001C3106" w:rsidP="00B91E9F">
      <w:pPr>
        <w:ind w:firstLine="288"/>
        <w:rPr>
          <w:rFonts w:ascii="Palatino Linotype" w:eastAsiaTheme="minorEastAsia" w:hAnsi="Palatino Linotype"/>
        </w:rPr>
      </w:pPr>
      <w:r>
        <w:rPr>
          <w:noProof/>
        </w:rPr>
        <w:drawing>
          <wp:anchor distT="0" distB="0" distL="114300" distR="114300" simplePos="0" relativeHeight="251659776" behindDoc="0" locked="0" layoutInCell="1" allowOverlap="1" wp14:anchorId="29BFA7B9" wp14:editId="7C63DAAC">
            <wp:simplePos x="0" y="0"/>
            <wp:positionH relativeFrom="column">
              <wp:posOffset>0</wp:posOffset>
            </wp:positionH>
            <wp:positionV relativeFrom="paragraph">
              <wp:posOffset>215265</wp:posOffset>
            </wp:positionV>
            <wp:extent cx="5753735" cy="3771265"/>
            <wp:effectExtent l="0" t="0" r="0" b="635"/>
            <wp:wrapTopAndBottom/>
            <wp:docPr id="12" name="Picture 12"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39489" w14:textId="7666BF78" w:rsidR="004B288F" w:rsidRPr="00551310" w:rsidRDefault="004B288F" w:rsidP="00551310">
      <w:pPr>
        <w:pStyle w:val="NormalWeb"/>
        <w:spacing w:before="0" w:beforeAutospacing="0" w:after="0" w:afterAutospacing="0" w:line="240" w:lineRule="atLeast"/>
        <w:jc w:val="center"/>
        <w:rPr>
          <w:rFonts w:ascii="Palatino Linotype" w:hAnsi="Palatino Linotype"/>
          <w:sz w:val="18"/>
          <w:szCs w:val="20"/>
        </w:rPr>
      </w:pPr>
      <w:r w:rsidRPr="00551310">
        <w:rPr>
          <w:rFonts w:ascii="Palatino Linotype" w:eastAsiaTheme="minorEastAsia" w:hAnsi="Palatino Linotype" w:cstheme="minorBidi"/>
          <w:b/>
          <w:bCs/>
          <w:color w:val="000000" w:themeColor="text1"/>
          <w:kern w:val="24"/>
          <w:sz w:val="18"/>
          <w:szCs w:val="20"/>
        </w:rPr>
        <w:t xml:space="preserve">Figure 1. </w:t>
      </w:r>
      <w:r w:rsidR="0029441F" w:rsidRPr="0029441F">
        <w:rPr>
          <w:rFonts w:ascii="Palatino Linotype" w:eastAsiaTheme="minorEastAsia" w:hAnsi="Palatino Linotype" w:cstheme="minorBidi"/>
          <w:b/>
          <w:bCs/>
          <w:color w:val="000000" w:themeColor="text1"/>
          <w:kern w:val="24"/>
          <w:sz w:val="18"/>
          <w:szCs w:val="20"/>
        </w:rPr>
        <w:t xml:space="preserve">Screenshot of an execution of </w:t>
      </w:r>
      <w:proofErr w:type="spellStart"/>
      <w:r w:rsidR="0029441F" w:rsidRPr="0029441F">
        <w:rPr>
          <w:rFonts w:ascii="Palatino Linotype" w:eastAsiaTheme="minorEastAsia" w:hAnsi="Palatino Linotype" w:cstheme="minorBidi"/>
          <w:b/>
          <w:bCs/>
          <w:color w:val="000000" w:themeColor="text1"/>
          <w:kern w:val="24"/>
          <w:sz w:val="18"/>
          <w:szCs w:val="20"/>
        </w:rPr>
        <w:t>scGEApp</w:t>
      </w:r>
      <w:proofErr w:type="spellEnd"/>
      <w:r w:rsidRPr="00551310">
        <w:rPr>
          <w:rFonts w:ascii="Palatino Linotype" w:eastAsiaTheme="minorEastAsia" w:hAnsi="Palatino Linotype" w:cstheme="minorBidi"/>
          <w:b/>
          <w:bCs/>
          <w:color w:val="000000" w:themeColor="text1"/>
          <w:kern w:val="24"/>
          <w:sz w:val="18"/>
          <w:szCs w:val="20"/>
        </w:rPr>
        <w:t>.</w:t>
      </w:r>
    </w:p>
    <w:p w14:paraId="3B2849FC" w14:textId="7E9FC302" w:rsidR="004B288F" w:rsidRPr="004B288F" w:rsidRDefault="00F97F14" w:rsidP="00BC399D">
      <w:pPr>
        <w:pStyle w:val="NormalWeb"/>
        <w:spacing w:before="0" w:beforeAutospacing="0" w:after="0" w:afterAutospacing="0" w:line="240" w:lineRule="atLeast"/>
        <w:jc w:val="both"/>
        <w:rPr>
          <w:rFonts w:ascii="Palatino Linotype" w:eastAsiaTheme="minorEastAsia" w:hAnsi="Palatino Linotype"/>
        </w:rPr>
      </w:pP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A</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w:t>
      </w:r>
      <w:r w:rsidR="004B288F" w:rsidRPr="00551310">
        <w:rPr>
          <w:rFonts w:ascii="Palatino Linotype" w:eastAsiaTheme="minorEastAsia" w:hAnsi="Palatino Linotype" w:cstheme="minorBidi"/>
          <w:color w:val="000000" w:themeColor="text1"/>
          <w:kern w:val="24"/>
          <w:sz w:val="18"/>
        </w:rPr>
        <w:t xml:space="preserve">. </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B</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w:t>
      </w:r>
      <w:r w:rsidR="004B288F" w:rsidRPr="00551310">
        <w:rPr>
          <w:rFonts w:ascii="Palatino Linotype" w:eastAsiaTheme="minorEastAsia" w:hAnsi="Palatino Linotype" w:cstheme="minorBidi"/>
          <w:color w:val="000000" w:themeColor="text1"/>
          <w:kern w:val="24"/>
          <w:sz w:val="18"/>
        </w:rPr>
        <w:t xml:space="preserve">. </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b/>
          <w:color w:val="000000" w:themeColor="text1"/>
          <w:kern w:val="24"/>
          <w:sz w:val="18"/>
        </w:rPr>
        <w:t>C</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_____________________</w:t>
      </w:r>
      <w:r w:rsidR="004B288F" w:rsidRPr="00551310">
        <w:rPr>
          <w:rFonts w:ascii="Palatino Linotype" w:eastAsiaTheme="minorEastAsia" w:hAnsi="Palatino Linotype" w:cstheme="minorBidi"/>
          <w:color w:val="000000" w:themeColor="text1"/>
          <w:kern w:val="24"/>
          <w:sz w:val="18"/>
        </w:rPr>
        <w:t>.</w:t>
      </w:r>
    </w:p>
    <w:p w14:paraId="172488A0" w14:textId="6E71A48C"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3.2. </w:t>
      </w:r>
      <w:r w:rsidR="0029441F">
        <w:rPr>
          <w:rFonts w:ascii="Palatino Linotype" w:hAnsi="Palatino Linotype"/>
          <w:b w:val="0"/>
          <w:i/>
          <w:szCs w:val="20"/>
          <w:lang w:eastAsia="zh-CN"/>
        </w:rPr>
        <w:t>_____________</w:t>
      </w:r>
    </w:p>
    <w:p w14:paraId="159A1549" w14:textId="63DCF686" w:rsidR="008F200B" w:rsidRDefault="00A75983" w:rsidP="0029441F">
      <w:pPr>
        <w:ind w:firstLine="288"/>
        <w:rPr>
          <w:rFonts w:ascii="Palatino Linotype" w:hAnsi="Palatino Linotype"/>
        </w:rPr>
      </w:pPr>
      <w:r w:rsidRPr="00E86352">
        <w:rPr>
          <w:rFonts w:ascii="Palatino Linotype" w:hAnsi="Palatino Linotype"/>
        </w:rPr>
        <w:t xml:space="preserve">To </w:t>
      </w:r>
      <w:r w:rsidR="0029441F">
        <w:rPr>
          <w:rFonts w:ascii="Palatino Linotype" w:hAnsi="Palatino Linotype"/>
        </w:rPr>
        <w:t>_______________.</w:t>
      </w:r>
    </w:p>
    <w:p w14:paraId="2EEA61CD" w14:textId="08B3E0E0" w:rsidR="0052703E" w:rsidRDefault="0052703E" w:rsidP="0052703E">
      <w:pPr>
        <w:rPr>
          <w:rFonts w:ascii="Palatino Linotype" w:hAnsi="Palatino Linotype"/>
        </w:rPr>
      </w:pPr>
    </w:p>
    <w:p w14:paraId="25CE9E7C" w14:textId="62E0F7EB" w:rsidR="0052703E" w:rsidRDefault="0052703E" w:rsidP="0052703E">
      <w:pPr>
        <w:pStyle w:val="NormalWeb"/>
        <w:spacing w:before="0" w:beforeAutospacing="0" w:after="0" w:afterAutospacing="0" w:line="240" w:lineRule="atLeast"/>
        <w:jc w:val="center"/>
        <w:rPr>
          <w:rFonts w:ascii="Palatino Linotype" w:eastAsiaTheme="minorEastAsia" w:hAnsi="Palatino Linotype" w:cstheme="minorBidi"/>
          <w:b/>
          <w:bCs/>
          <w:color w:val="000000" w:themeColor="text1"/>
          <w:kern w:val="24"/>
          <w:sz w:val="18"/>
          <w:szCs w:val="20"/>
        </w:rPr>
      </w:pPr>
      <w:r>
        <w:rPr>
          <w:rFonts w:ascii="Palatino Linotype" w:eastAsiaTheme="minorEastAsia" w:hAnsi="Palatino Linotype" w:cstheme="minorBidi"/>
          <w:b/>
          <w:bCs/>
          <w:color w:val="000000" w:themeColor="text1"/>
          <w:kern w:val="24"/>
          <w:sz w:val="18"/>
          <w:szCs w:val="20"/>
        </w:rPr>
        <w:t>Table</w:t>
      </w:r>
      <w:r w:rsidRPr="00551310">
        <w:rPr>
          <w:rFonts w:ascii="Palatino Linotype" w:eastAsiaTheme="minorEastAsia" w:hAnsi="Palatino Linotype" w:cstheme="minorBidi"/>
          <w:b/>
          <w:bCs/>
          <w:color w:val="000000" w:themeColor="text1"/>
          <w:kern w:val="24"/>
          <w:sz w:val="18"/>
          <w:szCs w:val="20"/>
        </w:rPr>
        <w:t xml:space="preserve"> 1. </w:t>
      </w:r>
      <w:r w:rsidR="002E35CB">
        <w:rPr>
          <w:rFonts w:ascii="Palatino Linotype" w:eastAsiaTheme="minorEastAsia" w:hAnsi="Palatino Linotype" w:cstheme="minorBidi"/>
          <w:b/>
          <w:bCs/>
          <w:color w:val="000000" w:themeColor="text1"/>
          <w:kern w:val="24"/>
          <w:sz w:val="18"/>
          <w:szCs w:val="20"/>
        </w:rPr>
        <w:t xml:space="preserve">Main functions included in </w:t>
      </w:r>
      <w:proofErr w:type="spellStart"/>
      <w:r w:rsidRPr="0029441F">
        <w:rPr>
          <w:rFonts w:ascii="Palatino Linotype" w:eastAsiaTheme="minorEastAsia" w:hAnsi="Palatino Linotype" w:cstheme="minorBidi"/>
          <w:b/>
          <w:bCs/>
          <w:color w:val="000000" w:themeColor="text1"/>
          <w:kern w:val="24"/>
          <w:sz w:val="18"/>
          <w:szCs w:val="20"/>
        </w:rPr>
        <w:t>scGEApp</w:t>
      </w:r>
      <w:proofErr w:type="spellEnd"/>
      <w:r w:rsidR="002E35CB">
        <w:rPr>
          <w:rFonts w:ascii="Palatino Linotype" w:eastAsiaTheme="minorEastAsia" w:hAnsi="Palatino Linotype" w:cstheme="minorBidi"/>
          <w:b/>
          <w:bCs/>
          <w:color w:val="000000" w:themeColor="text1"/>
          <w:kern w:val="24"/>
          <w:sz w:val="18"/>
          <w:szCs w:val="20"/>
        </w:rPr>
        <w:t xml:space="preserve"> and algorithms and usages of these functions</w:t>
      </w:r>
      <w:r w:rsidRPr="00551310">
        <w:rPr>
          <w:rFonts w:ascii="Palatino Linotype" w:eastAsiaTheme="minorEastAsia" w:hAnsi="Palatino Linotype" w:cstheme="minorBidi"/>
          <w:b/>
          <w:bCs/>
          <w:color w:val="000000" w:themeColor="text1"/>
          <w:kern w:val="24"/>
          <w:sz w:val="18"/>
          <w:szCs w:val="20"/>
        </w:rPr>
        <w:t>.</w:t>
      </w:r>
    </w:p>
    <w:tbl>
      <w:tblPr>
        <w:tblStyle w:val="TableGrid"/>
        <w:tblW w:w="0" w:type="auto"/>
        <w:tblLook w:val="04A0" w:firstRow="1" w:lastRow="0" w:firstColumn="1" w:lastColumn="0" w:noHBand="0" w:noVBand="1"/>
      </w:tblPr>
      <w:tblGrid>
        <w:gridCol w:w="1615"/>
        <w:gridCol w:w="3025"/>
        <w:gridCol w:w="3197"/>
        <w:gridCol w:w="997"/>
      </w:tblGrid>
      <w:tr w:rsidR="007A37CE" w14:paraId="7006CA74" w14:textId="77777777" w:rsidTr="007A37CE">
        <w:tc>
          <w:tcPr>
            <w:tcW w:w="1615" w:type="dxa"/>
          </w:tcPr>
          <w:p w14:paraId="25F215BE" w14:textId="6061DCDB" w:rsidR="00953901" w:rsidRDefault="0009631E"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Function Class</w:t>
            </w:r>
          </w:p>
        </w:tc>
        <w:tc>
          <w:tcPr>
            <w:tcW w:w="2898" w:type="dxa"/>
          </w:tcPr>
          <w:p w14:paraId="5338D1B2" w14:textId="001F7D41" w:rsidR="00953901" w:rsidRPr="0045492E" w:rsidRDefault="0009631E" w:rsidP="0009631E">
            <w:pPr>
              <w:pStyle w:val="NormalWeb"/>
              <w:spacing w:before="0" w:beforeAutospacing="0" w:after="0" w:afterAutospacing="0"/>
              <w:jc w:val="center"/>
              <w:rPr>
                <w:rFonts w:ascii="Courier New" w:hAnsi="Courier New" w:cs="Courier New"/>
                <w:sz w:val="18"/>
                <w:szCs w:val="20"/>
              </w:rPr>
            </w:pPr>
            <w:r>
              <w:rPr>
                <w:rFonts w:ascii="Palatino Linotype" w:hAnsi="Palatino Linotype"/>
                <w:sz w:val="18"/>
                <w:szCs w:val="20"/>
              </w:rPr>
              <w:t>Function Syntax</w:t>
            </w:r>
          </w:p>
        </w:tc>
        <w:tc>
          <w:tcPr>
            <w:tcW w:w="0" w:type="auto"/>
          </w:tcPr>
          <w:p w14:paraId="45D171EE" w14:textId="63F337A0"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Description</w:t>
            </w:r>
          </w:p>
        </w:tc>
        <w:tc>
          <w:tcPr>
            <w:tcW w:w="0" w:type="auto"/>
          </w:tcPr>
          <w:p w14:paraId="0F0C9041" w14:textId="0C97EC01"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Reference</w:t>
            </w:r>
          </w:p>
        </w:tc>
      </w:tr>
      <w:tr w:rsidR="007A37CE" w14:paraId="5E143E2B" w14:textId="77777777" w:rsidTr="007A37CE">
        <w:tc>
          <w:tcPr>
            <w:tcW w:w="1615" w:type="dxa"/>
          </w:tcPr>
          <w:p w14:paraId="233AD758" w14:textId="29FBE373"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Normalization</w:t>
            </w:r>
          </w:p>
        </w:tc>
        <w:tc>
          <w:tcPr>
            <w:tcW w:w="2898" w:type="dxa"/>
          </w:tcPr>
          <w:p w14:paraId="23640245"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4EB7C67D"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4696CD"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89B417D" w14:textId="77777777" w:rsidTr="007A37CE">
        <w:tc>
          <w:tcPr>
            <w:tcW w:w="1615" w:type="dxa"/>
          </w:tcPr>
          <w:p w14:paraId="5FA870A4" w14:textId="06196B97"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Library size</w:t>
            </w:r>
          </w:p>
        </w:tc>
        <w:tc>
          <w:tcPr>
            <w:tcW w:w="2898" w:type="dxa"/>
          </w:tcPr>
          <w:p w14:paraId="5BF63325" w14:textId="4F25EF98" w:rsidR="00953901" w:rsidRPr="0045492E" w:rsidRDefault="00953901" w:rsidP="0045492E">
            <w:pPr>
              <w:pStyle w:val="NormalWeb"/>
              <w:spacing w:before="0" w:beforeAutospacing="0" w:after="0" w:afterAutospacing="0"/>
              <w:rPr>
                <w:rFonts w:ascii="Courier New" w:hAnsi="Courier New" w:cs="Courier New"/>
                <w:sz w:val="18"/>
                <w:szCs w:val="20"/>
              </w:rPr>
            </w:pPr>
            <w:proofErr w:type="spellStart"/>
            <w:r w:rsidRPr="0045492E">
              <w:rPr>
                <w:rFonts w:ascii="Courier New" w:hAnsi="Courier New" w:cs="Courier New"/>
                <w:sz w:val="18"/>
                <w:szCs w:val="20"/>
              </w:rPr>
              <w:t>sc_norm</w:t>
            </w:r>
            <w:proofErr w:type="spellEnd"/>
            <w:r w:rsidRPr="0045492E">
              <w:rPr>
                <w:rFonts w:ascii="Courier New" w:hAnsi="Courier New" w:cs="Courier New"/>
                <w:sz w:val="18"/>
                <w:szCs w:val="20"/>
              </w:rPr>
              <w:t>(X,'type','</w:t>
            </w:r>
            <w:proofErr w:type="spellStart"/>
            <w:r w:rsidRPr="0045492E">
              <w:rPr>
                <w:rFonts w:ascii="Courier New" w:hAnsi="Courier New" w:cs="Courier New"/>
                <w:sz w:val="18"/>
                <w:szCs w:val="20"/>
              </w:rPr>
              <w:t>libsiz</w:t>
            </w:r>
            <w:proofErr w:type="spellEnd"/>
            <w:r w:rsidRPr="0045492E">
              <w:rPr>
                <w:rFonts w:ascii="Courier New" w:hAnsi="Courier New" w:cs="Courier New"/>
                <w:sz w:val="18"/>
                <w:szCs w:val="20"/>
              </w:rPr>
              <w:t>')</w:t>
            </w:r>
          </w:p>
        </w:tc>
        <w:tc>
          <w:tcPr>
            <w:tcW w:w="0" w:type="auto"/>
          </w:tcPr>
          <w:p w14:paraId="0F14FE0B"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362992E"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4BD04FE2" w14:textId="77777777" w:rsidTr="007A37CE">
        <w:tc>
          <w:tcPr>
            <w:tcW w:w="1615" w:type="dxa"/>
          </w:tcPr>
          <w:p w14:paraId="1130211E" w14:textId="699D50DC"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lastRenderedPageBreak/>
              <w:t xml:space="preserve">     </w:t>
            </w:r>
            <w:proofErr w:type="spellStart"/>
            <w:r>
              <w:rPr>
                <w:rFonts w:ascii="Palatino Linotype" w:hAnsi="Palatino Linotype"/>
                <w:sz w:val="18"/>
                <w:szCs w:val="20"/>
              </w:rPr>
              <w:t>DESeq</w:t>
            </w:r>
            <w:proofErr w:type="spellEnd"/>
          </w:p>
        </w:tc>
        <w:tc>
          <w:tcPr>
            <w:tcW w:w="2898" w:type="dxa"/>
          </w:tcPr>
          <w:p w14:paraId="7E732661" w14:textId="0C42AE85" w:rsidR="00953901" w:rsidRPr="0045492E" w:rsidRDefault="00953901" w:rsidP="0045492E">
            <w:pPr>
              <w:pStyle w:val="NormalWeb"/>
              <w:spacing w:before="0" w:beforeAutospacing="0" w:after="0" w:afterAutospacing="0"/>
              <w:rPr>
                <w:rFonts w:ascii="Courier New" w:hAnsi="Courier New" w:cs="Courier New"/>
                <w:sz w:val="18"/>
                <w:szCs w:val="20"/>
              </w:rPr>
            </w:pPr>
            <w:proofErr w:type="spellStart"/>
            <w:r w:rsidRPr="0045492E">
              <w:rPr>
                <w:rFonts w:ascii="Courier New" w:hAnsi="Courier New" w:cs="Courier New"/>
                <w:sz w:val="18"/>
                <w:szCs w:val="20"/>
              </w:rPr>
              <w:t>sc_norm</w:t>
            </w:r>
            <w:proofErr w:type="spellEnd"/>
            <w:r w:rsidRPr="0045492E">
              <w:rPr>
                <w:rFonts w:ascii="Courier New" w:hAnsi="Courier New" w:cs="Courier New"/>
                <w:sz w:val="18"/>
                <w:szCs w:val="20"/>
              </w:rPr>
              <w:t>(X,'type','</w:t>
            </w:r>
            <w:proofErr w:type="spellStart"/>
            <w:r w:rsidRPr="0045492E">
              <w:rPr>
                <w:rFonts w:ascii="Courier New" w:hAnsi="Courier New" w:cs="Courier New"/>
                <w:sz w:val="18"/>
                <w:szCs w:val="20"/>
              </w:rPr>
              <w:t>deseq</w:t>
            </w:r>
            <w:proofErr w:type="spellEnd"/>
            <w:r w:rsidRPr="0045492E">
              <w:rPr>
                <w:rFonts w:ascii="Courier New" w:hAnsi="Courier New" w:cs="Courier New"/>
                <w:sz w:val="18"/>
                <w:szCs w:val="20"/>
              </w:rPr>
              <w:t>')</w:t>
            </w:r>
          </w:p>
        </w:tc>
        <w:tc>
          <w:tcPr>
            <w:tcW w:w="0" w:type="auto"/>
          </w:tcPr>
          <w:p w14:paraId="2294571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FDCFC85"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77E4943C" w14:textId="77777777" w:rsidTr="007A37CE">
        <w:tc>
          <w:tcPr>
            <w:tcW w:w="1615" w:type="dxa"/>
          </w:tcPr>
          <w:p w14:paraId="5ED0E109" w14:textId="4494F71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Imputation</w:t>
            </w:r>
          </w:p>
        </w:tc>
        <w:tc>
          <w:tcPr>
            <w:tcW w:w="2898" w:type="dxa"/>
          </w:tcPr>
          <w:p w14:paraId="0E55ED31"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117918E4"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6DBC9D1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ADF45AE" w14:textId="77777777" w:rsidTr="007A37CE">
        <w:tc>
          <w:tcPr>
            <w:tcW w:w="1615" w:type="dxa"/>
          </w:tcPr>
          <w:p w14:paraId="6B618FEE" w14:textId="6F4011B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MAGIC</w:t>
            </w:r>
          </w:p>
        </w:tc>
        <w:tc>
          <w:tcPr>
            <w:tcW w:w="2898" w:type="dxa"/>
          </w:tcPr>
          <w:p w14:paraId="18DB847D" w14:textId="7E262BC9"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proofErr w:type="spellStart"/>
            <w:r w:rsidR="00953901" w:rsidRPr="0045492E">
              <w:rPr>
                <w:rFonts w:ascii="Courier New" w:hAnsi="Courier New" w:cs="Courier New"/>
                <w:sz w:val="18"/>
                <w:szCs w:val="20"/>
              </w:rPr>
              <w:t>run_magic</w:t>
            </w:r>
            <w:proofErr w:type="spellEnd"/>
            <w:r w:rsidRPr="0045492E">
              <w:rPr>
                <w:rFonts w:ascii="Courier New" w:hAnsi="Courier New" w:cs="Courier New"/>
                <w:sz w:val="18"/>
                <w:szCs w:val="20"/>
              </w:rPr>
              <w:t>(X)</w:t>
            </w:r>
          </w:p>
        </w:tc>
        <w:tc>
          <w:tcPr>
            <w:tcW w:w="0" w:type="auto"/>
          </w:tcPr>
          <w:p w14:paraId="38767FF5"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517BDF6" w14:textId="1A3CEE79"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9" w:tooltip="van Dijk, 2018 #6799" w:history="1">
              <w:r w:rsidR="007A37CE" w:rsidRPr="007A37CE">
                <w:rPr>
                  <w:rFonts w:ascii="Palatino Linotype" w:hAnsi="Palatino Linotype"/>
                  <w:noProof/>
                  <w:szCs w:val="20"/>
                </w:rPr>
                <w:t>9</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451937E3" w14:textId="77777777" w:rsidTr="007A37CE">
        <w:tc>
          <w:tcPr>
            <w:tcW w:w="1615" w:type="dxa"/>
          </w:tcPr>
          <w:p w14:paraId="3421C886" w14:textId="5C62FCF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w:t>
            </w:r>
            <w:proofErr w:type="spellStart"/>
            <w:r>
              <w:rPr>
                <w:rFonts w:ascii="Palatino Linotype" w:hAnsi="Palatino Linotype"/>
                <w:sz w:val="18"/>
                <w:szCs w:val="20"/>
              </w:rPr>
              <w:t>mcImpute</w:t>
            </w:r>
            <w:proofErr w:type="spellEnd"/>
          </w:p>
        </w:tc>
        <w:tc>
          <w:tcPr>
            <w:tcW w:w="2898" w:type="dxa"/>
          </w:tcPr>
          <w:p w14:paraId="0F168C08" w14:textId="5F86B5E7"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proofErr w:type="spellStart"/>
            <w:r w:rsidR="00953901" w:rsidRPr="0045492E">
              <w:rPr>
                <w:rFonts w:ascii="Courier New" w:hAnsi="Courier New" w:cs="Courier New"/>
                <w:sz w:val="18"/>
                <w:szCs w:val="20"/>
              </w:rPr>
              <w:t>run_mcimpute</w:t>
            </w:r>
            <w:proofErr w:type="spellEnd"/>
            <w:r w:rsidRPr="0045492E">
              <w:rPr>
                <w:rFonts w:ascii="Courier New" w:hAnsi="Courier New" w:cs="Courier New"/>
                <w:sz w:val="18"/>
                <w:szCs w:val="20"/>
              </w:rPr>
              <w:t>(X)</w:t>
            </w:r>
          </w:p>
        </w:tc>
        <w:tc>
          <w:tcPr>
            <w:tcW w:w="0" w:type="auto"/>
          </w:tcPr>
          <w:p w14:paraId="6F06D017"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36A039B" w14:textId="0B6AB057"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&lt;EndNote&gt;&lt;Cite&gt;&lt;Author&gt;Mongia&lt;/Author&gt;&lt;Year&gt;2019&lt;/Year&gt;&lt;RecNum&gt;6800&lt;/RecNum&gt;&lt;DisplayText&gt;&lt;style size="10"&gt;[10]&lt;/style&gt;&lt;/DisplayText&gt;&lt;record&gt;&lt;rec-number&gt;6800&lt;/rec-number&gt;&lt;foreign-keys&gt;&lt;key app="EN" db-id="d9pv9etr4pzxfmexf2jpt0xnd5ed50tvvd59" timestamp="1556120374"&gt;6800&lt;/key&gt;&lt;/foreign-keys&gt;&lt;ref-type name="Journal Article"&gt;17&lt;/ref-type&gt;&lt;contributors&gt;&lt;authors&gt;&lt;author&gt;Mongia, A.&lt;/author&gt;&lt;author&gt;Sengupta, D.&lt;/author&gt;&lt;author&gt;Majumdar, A.&lt;/author&gt;&lt;/authors&gt;&lt;/contributors&gt;&lt;auth-address&gt;Department of Computer Science and Engineering, Indraprastha Institute of Information Technology Delhi, New Delhi, India.&amp;#xD;Center for Computational Biology, Indraprastha Institute of Information Technology Delhi, New Delhi, India.&amp;#xD;Department of Electronics and Communications Engineering, Indraprastha Institute of Information Technology Delhi, New Delhi, India.&lt;/auth-address&gt;&lt;titles&gt;&lt;title&gt;McImpute: Matrix Completion Based Imputation for Single Cell RNA-seq Data&lt;/title&gt;&lt;secondary-title&gt;Front Genet&lt;/secondary-title&gt;&lt;/titles&gt;&lt;periodical&gt;&lt;full-title&gt;Front Genet&lt;/full-title&gt;&lt;abbr-1&gt;Frontiers in genetics&lt;/abbr-1&gt;&lt;/periodical&gt;&lt;pages&gt;9&lt;/pages&gt;&lt;volume&gt;10&lt;/volume&gt;&lt;edition&gt;2019/02/15&lt;/edition&gt;&lt;keywords&gt;&lt;keyword&gt;Nuclear norm minization&lt;/keyword&gt;&lt;keyword&gt;dropouts&lt;/keyword&gt;&lt;keyword&gt;imputation&lt;/keyword&gt;&lt;keyword&gt;matrix completion&lt;/keyword&gt;&lt;keyword&gt;scRNA-seq&lt;/keyword&gt;&lt;/keywords&gt;&lt;dates&gt;&lt;year&gt;2019&lt;/year&gt;&lt;/dates&gt;&lt;isbn&gt;1664-8021 (Print)&amp;#xD;1664-8021 (Linking)&lt;/isbn&gt;&lt;accession-num&gt;30761179&lt;/accession-num&gt;&lt;urls&gt;&lt;related-urls&gt;&lt;url&gt;https://www.ncbi.nlm.nih.gov/pubmed/30761179&lt;/url&gt;&lt;/related-urls&gt;&lt;/urls&gt;&lt;custom2&gt;PMC6361810&lt;/custom2&gt;&lt;electronic-resource-num&gt;10.3389/fgene.2019.00009&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0" w:tooltip="Mongia, 2019 #6800" w:history="1">
              <w:r w:rsidR="007A37CE" w:rsidRPr="007A37CE">
                <w:rPr>
                  <w:rFonts w:ascii="Palatino Linotype" w:hAnsi="Palatino Linotype"/>
                  <w:noProof/>
                  <w:szCs w:val="20"/>
                </w:rPr>
                <w:t>10</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B329A86" w14:textId="77777777" w:rsidTr="007A37CE">
        <w:tc>
          <w:tcPr>
            <w:tcW w:w="1615" w:type="dxa"/>
          </w:tcPr>
          <w:p w14:paraId="7C6ACA30" w14:textId="56D7527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Feature selection</w:t>
            </w:r>
          </w:p>
        </w:tc>
        <w:tc>
          <w:tcPr>
            <w:tcW w:w="2898" w:type="dxa"/>
          </w:tcPr>
          <w:p w14:paraId="27DB9CDC"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2F1D5C7E"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14722CE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65FD5D4" w14:textId="77777777" w:rsidTr="007A37CE">
        <w:tc>
          <w:tcPr>
            <w:tcW w:w="1615" w:type="dxa"/>
          </w:tcPr>
          <w:p w14:paraId="57EBE810" w14:textId="345B64B4"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HVG</w:t>
            </w:r>
          </w:p>
        </w:tc>
        <w:tc>
          <w:tcPr>
            <w:tcW w:w="2898" w:type="dxa"/>
          </w:tcPr>
          <w:p w14:paraId="10328C13" w14:textId="1C53CE27"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w:t>
            </w:r>
            <w:proofErr w:type="spellStart"/>
            <w:r w:rsidR="00953901" w:rsidRPr="0045492E">
              <w:rPr>
                <w:rFonts w:ascii="Courier New" w:hAnsi="Courier New" w:cs="Courier New"/>
                <w:sz w:val="18"/>
                <w:szCs w:val="20"/>
              </w:rPr>
              <w:t>sc_hvg</w:t>
            </w:r>
            <w:proofErr w:type="spellEnd"/>
            <w:r w:rsidRPr="0045492E">
              <w:rPr>
                <w:rFonts w:ascii="Courier New" w:hAnsi="Courier New" w:cs="Courier New"/>
                <w:sz w:val="18"/>
                <w:szCs w:val="20"/>
              </w:rPr>
              <w:t>(</w:t>
            </w:r>
            <w:proofErr w:type="spellStart"/>
            <w:proofErr w:type="gramStart"/>
            <w:r w:rsidRPr="0045492E">
              <w:rPr>
                <w:rFonts w:ascii="Courier New" w:hAnsi="Courier New" w:cs="Courier New"/>
                <w:sz w:val="18"/>
                <w:szCs w:val="20"/>
              </w:rPr>
              <w:t>X,genelist</w:t>
            </w:r>
            <w:proofErr w:type="spellEnd"/>
            <w:proofErr w:type="gramEnd"/>
            <w:r w:rsidRPr="0045492E">
              <w:rPr>
                <w:rFonts w:ascii="Courier New" w:hAnsi="Courier New" w:cs="Courier New"/>
                <w:sz w:val="18"/>
                <w:szCs w:val="20"/>
              </w:rPr>
              <w:t>)</w:t>
            </w:r>
          </w:p>
        </w:tc>
        <w:tc>
          <w:tcPr>
            <w:tcW w:w="0" w:type="auto"/>
          </w:tcPr>
          <w:p w14:paraId="7E347BB5" w14:textId="67A4010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Highly variable genes</w:t>
            </w:r>
          </w:p>
        </w:tc>
        <w:tc>
          <w:tcPr>
            <w:tcW w:w="0" w:type="auto"/>
          </w:tcPr>
          <w:p w14:paraId="3E7AC18B" w14:textId="7C7E6363"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Pr>
                <w:rFonts w:ascii="Palatino Linotype" w:hAnsi="Palatino Linotype"/>
                <w:sz w:val="18"/>
                <w:szCs w:val="20"/>
              </w:rPr>
              <w:fldChar w:fldCharType="separate"/>
            </w:r>
            <w:r w:rsidRPr="0052703E">
              <w:rPr>
                <w:rFonts w:ascii="Palatino Linotype" w:hAnsi="Palatino Linotype"/>
                <w:noProof/>
                <w:szCs w:val="20"/>
              </w:rPr>
              <w:t>[</w:t>
            </w:r>
            <w:hyperlink w:anchor="_ENREF_1" w:tooltip="Brennecke, 2013 #6451" w:history="1">
              <w:r w:rsidR="007A37CE" w:rsidRPr="0052703E">
                <w:rPr>
                  <w:rFonts w:ascii="Palatino Linotype" w:hAnsi="Palatino Linotype"/>
                  <w:noProof/>
                  <w:szCs w:val="20"/>
                </w:rPr>
                <w:t>1</w:t>
              </w:r>
            </w:hyperlink>
            <w:r w:rsidRPr="0052703E">
              <w:rPr>
                <w:rFonts w:ascii="Palatino Linotype" w:hAnsi="Palatino Linotype"/>
                <w:noProof/>
                <w:szCs w:val="20"/>
              </w:rPr>
              <w:t>]</w:t>
            </w:r>
            <w:r>
              <w:rPr>
                <w:rFonts w:ascii="Palatino Linotype" w:hAnsi="Palatino Linotype"/>
                <w:sz w:val="18"/>
                <w:szCs w:val="20"/>
              </w:rPr>
              <w:fldChar w:fldCharType="end"/>
            </w:r>
          </w:p>
        </w:tc>
      </w:tr>
      <w:tr w:rsidR="007A37CE" w14:paraId="1B6AD945" w14:textId="77777777" w:rsidTr="007A37CE">
        <w:tc>
          <w:tcPr>
            <w:tcW w:w="1615" w:type="dxa"/>
          </w:tcPr>
          <w:p w14:paraId="41D59A17" w14:textId="541FFBE0"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VEG</w:t>
            </w:r>
          </w:p>
        </w:tc>
        <w:tc>
          <w:tcPr>
            <w:tcW w:w="2898" w:type="dxa"/>
          </w:tcPr>
          <w:p w14:paraId="3A8540AB" w14:textId="74C9776B"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w:t>
            </w:r>
            <w:proofErr w:type="spellStart"/>
            <w:r w:rsidRPr="0045492E">
              <w:rPr>
                <w:rFonts w:ascii="Courier New" w:hAnsi="Courier New" w:cs="Courier New"/>
                <w:sz w:val="18"/>
                <w:szCs w:val="20"/>
              </w:rPr>
              <w:t>sc_veg</w:t>
            </w:r>
            <w:proofErr w:type="spellEnd"/>
            <w:r w:rsidRPr="0045492E">
              <w:rPr>
                <w:rFonts w:ascii="Courier New" w:hAnsi="Courier New" w:cs="Courier New"/>
                <w:sz w:val="18"/>
                <w:szCs w:val="20"/>
              </w:rPr>
              <w:t>(</w:t>
            </w:r>
            <w:proofErr w:type="spellStart"/>
            <w:proofErr w:type="gramStart"/>
            <w:r w:rsidRPr="0045492E">
              <w:rPr>
                <w:rFonts w:ascii="Courier New" w:hAnsi="Courier New" w:cs="Courier New"/>
                <w:sz w:val="18"/>
                <w:szCs w:val="20"/>
              </w:rPr>
              <w:t>X,genelist</w:t>
            </w:r>
            <w:proofErr w:type="spellEnd"/>
            <w:proofErr w:type="gramEnd"/>
            <w:r w:rsidRPr="0045492E">
              <w:rPr>
                <w:rFonts w:ascii="Courier New" w:hAnsi="Courier New" w:cs="Courier New"/>
                <w:sz w:val="18"/>
                <w:szCs w:val="20"/>
              </w:rPr>
              <w:t>)</w:t>
            </w:r>
          </w:p>
        </w:tc>
        <w:tc>
          <w:tcPr>
            <w:tcW w:w="0" w:type="auto"/>
          </w:tcPr>
          <w:p w14:paraId="250EB192" w14:textId="3F48C57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Variably expressed genes</w:t>
            </w:r>
          </w:p>
        </w:tc>
        <w:tc>
          <w:tcPr>
            <w:tcW w:w="0" w:type="auto"/>
          </w:tcPr>
          <w:p w14:paraId="3FBEF286" w14:textId="682DF445"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1" w:tooltip="Chen, 2016 #6801" w:history="1">
              <w:r w:rsidR="007A37CE" w:rsidRPr="007A37CE">
                <w:rPr>
                  <w:rFonts w:ascii="Palatino Linotype" w:hAnsi="Palatino Linotype"/>
                  <w:noProof/>
                  <w:szCs w:val="20"/>
                </w:rPr>
                <w:t>11</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FBC3F40" w14:textId="77777777" w:rsidTr="007A37CE">
        <w:tc>
          <w:tcPr>
            <w:tcW w:w="1615" w:type="dxa"/>
          </w:tcPr>
          <w:p w14:paraId="626A68CD" w14:textId="4009816B"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Cell clustering</w:t>
            </w:r>
          </w:p>
        </w:tc>
        <w:tc>
          <w:tcPr>
            <w:tcW w:w="2898" w:type="dxa"/>
          </w:tcPr>
          <w:p w14:paraId="274377E9"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25BEDA6"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B8E87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86A5506" w14:textId="77777777" w:rsidTr="007A37CE">
        <w:tc>
          <w:tcPr>
            <w:tcW w:w="1615" w:type="dxa"/>
          </w:tcPr>
          <w:p w14:paraId="2B5FCD8E" w14:textId="1C758F2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SC3</w:t>
            </w:r>
          </w:p>
        </w:tc>
        <w:tc>
          <w:tcPr>
            <w:tcW w:w="2898" w:type="dxa"/>
          </w:tcPr>
          <w:p w14:paraId="155D81C7" w14:textId="5A9C2152"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C=run_sc3(X)</w:t>
            </w:r>
          </w:p>
        </w:tc>
        <w:tc>
          <w:tcPr>
            <w:tcW w:w="0" w:type="auto"/>
          </w:tcPr>
          <w:p w14:paraId="3F4863D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572A2F6D" w14:textId="404E81C4"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2" w:tooltip="Kiselev, 2017 #6839" w:history="1">
              <w:r w:rsidR="007A37CE" w:rsidRPr="007A37CE">
                <w:rPr>
                  <w:rFonts w:ascii="Palatino Linotype" w:hAnsi="Palatino Linotype"/>
                  <w:noProof/>
                  <w:szCs w:val="20"/>
                </w:rPr>
                <w:t>12</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22BF78B0" w14:textId="77777777" w:rsidTr="007A37CE">
        <w:tc>
          <w:tcPr>
            <w:tcW w:w="1615" w:type="dxa"/>
          </w:tcPr>
          <w:p w14:paraId="03FDD6D3" w14:textId="52495082" w:rsidR="00953901" w:rsidRDefault="005F16B4"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SIMLR</w:t>
            </w:r>
          </w:p>
        </w:tc>
        <w:tc>
          <w:tcPr>
            <w:tcW w:w="2898" w:type="dxa"/>
          </w:tcPr>
          <w:p w14:paraId="3C270BDC" w14:textId="2370EB24"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w:t>
            </w:r>
            <w:proofErr w:type="spellStart"/>
            <w:r>
              <w:rPr>
                <w:rFonts w:ascii="Courier New" w:hAnsi="Courier New" w:cs="Courier New"/>
                <w:sz w:val="18"/>
                <w:szCs w:val="20"/>
              </w:rPr>
              <w:t>run_simlr</w:t>
            </w:r>
            <w:proofErr w:type="spellEnd"/>
            <w:r>
              <w:rPr>
                <w:rFonts w:ascii="Courier New" w:hAnsi="Courier New" w:cs="Courier New"/>
                <w:sz w:val="18"/>
                <w:szCs w:val="20"/>
              </w:rPr>
              <w:t>(X)</w:t>
            </w:r>
          </w:p>
        </w:tc>
        <w:tc>
          <w:tcPr>
            <w:tcW w:w="0" w:type="auto"/>
          </w:tcPr>
          <w:p w14:paraId="40FEBB08" w14:textId="3016C66A" w:rsidR="00953901" w:rsidRDefault="005F16B4" w:rsidP="002E2203">
            <w:pPr>
              <w:pStyle w:val="NormalWeb"/>
              <w:spacing w:before="0" w:beforeAutospacing="0" w:after="0" w:afterAutospacing="0"/>
              <w:rPr>
                <w:rFonts w:ascii="Palatino Linotype" w:hAnsi="Palatino Linotype"/>
                <w:sz w:val="18"/>
                <w:szCs w:val="20"/>
              </w:rPr>
            </w:pPr>
            <w:r w:rsidRPr="005F16B4">
              <w:rPr>
                <w:rFonts w:ascii="Palatino Linotype" w:hAnsi="Palatino Linotype"/>
                <w:sz w:val="18"/>
                <w:szCs w:val="20"/>
              </w:rPr>
              <w:t>SIMLR enhances clustering performance while improving the visualization and interpretability of single-cell sequencing data</w:t>
            </w:r>
          </w:p>
        </w:tc>
        <w:tc>
          <w:tcPr>
            <w:tcW w:w="0" w:type="auto"/>
          </w:tcPr>
          <w:p w14:paraId="075A0005" w14:textId="35D333B2"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&lt;EndNote&gt;&lt;Cite&gt;&lt;Author&gt;Wang&lt;/Author&gt;&lt;Year&gt;2017&lt;/Year&gt;&lt;RecNum&gt;6838&lt;/RecNum&gt;&lt;DisplayText&gt;&lt;style size="10"&gt;[13]&lt;/style&gt;&lt;/DisplayText&gt;&lt;record&gt;&lt;rec-number&gt;6838&lt;/rec-number&gt;&lt;foreign-keys&gt;&lt;key app="EN" db-id="d9pv9etr4pzxfmexf2jpt0xnd5ed50tvvd59" timestamp="1557070323"&gt;6838&lt;/key&gt;&lt;/foreign-keys&gt;&lt;ref-type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3" w:tooltip="Wang, 2017 #6838" w:history="1">
              <w:r w:rsidR="007A37CE" w:rsidRPr="007A37CE">
                <w:rPr>
                  <w:rFonts w:ascii="Palatino Linotype" w:hAnsi="Palatino Linotype"/>
                  <w:noProof/>
                  <w:szCs w:val="20"/>
                </w:rPr>
                <w:t>13</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225586A" w14:textId="77777777" w:rsidTr="007A37CE">
        <w:tc>
          <w:tcPr>
            <w:tcW w:w="1615" w:type="dxa"/>
          </w:tcPr>
          <w:p w14:paraId="31096A9E" w14:textId="6B871D6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Network construction</w:t>
            </w:r>
          </w:p>
        </w:tc>
        <w:tc>
          <w:tcPr>
            <w:tcW w:w="2898" w:type="dxa"/>
          </w:tcPr>
          <w:p w14:paraId="514C05B7"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C8420E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3EF65E9"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5ACFEFE0" w14:textId="77777777" w:rsidTr="007A37CE">
        <w:tc>
          <w:tcPr>
            <w:tcW w:w="1615" w:type="dxa"/>
          </w:tcPr>
          <w:p w14:paraId="75DB0CAA" w14:textId="70DD60B9"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GENIE3</w:t>
            </w:r>
          </w:p>
        </w:tc>
        <w:tc>
          <w:tcPr>
            <w:tcW w:w="2898" w:type="dxa"/>
          </w:tcPr>
          <w:p w14:paraId="6F81D116" w14:textId="585C7DF0" w:rsidR="00953901" w:rsidRPr="0045492E" w:rsidRDefault="0045492E"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G=</w:t>
            </w:r>
            <w:r w:rsidR="00953901" w:rsidRPr="0045492E">
              <w:rPr>
                <w:rFonts w:ascii="Courier New" w:hAnsi="Courier New" w:cs="Courier New"/>
                <w:sz w:val="18"/>
                <w:szCs w:val="20"/>
              </w:rPr>
              <w:t>run_genie3</w:t>
            </w:r>
            <w:r>
              <w:rPr>
                <w:rFonts w:ascii="Courier New" w:hAnsi="Courier New" w:cs="Courier New"/>
                <w:sz w:val="18"/>
                <w:szCs w:val="20"/>
              </w:rPr>
              <w:t>(X)</w:t>
            </w:r>
          </w:p>
        </w:tc>
        <w:tc>
          <w:tcPr>
            <w:tcW w:w="0" w:type="auto"/>
          </w:tcPr>
          <w:p w14:paraId="623F389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E6B05F2" w14:textId="797FBE74"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&lt;EndNote&gt;&lt;Cite&gt;&lt;Author&gt;Huynh-Thu&lt;/Author&gt;&lt;Year&gt;2010&lt;/Year&gt;&lt;RecNum&gt;6803&lt;/RecNum&gt;&lt;DisplayText&gt;&lt;style size="10"&gt;[14]&lt;/style&gt;&lt;/DisplayText&gt;&lt;record&gt;&lt;rec-number&gt;6803&lt;/rec-number&gt;&lt;foreign-keys&gt;&lt;key app="EN" db-id="d9pv9etr4pzxfmexf2jpt0xnd5ed50tvvd59" timestamp="1556120839"&gt;6803&lt;/key&gt;&lt;/foreign-keys&gt;&lt;ref-type name="Journal Article"&gt;17&lt;/ref-type&gt;&lt;contributors&gt;&lt;authors&gt;&lt;author&gt;Huynh-Thu, V. A.&lt;/author&gt;&lt;author&gt;Irrthum, A.&lt;/author&gt;&lt;author&gt;Wehenkel, L.&lt;/author&gt;&lt;author&gt;Geurts, P.&lt;/author&gt;&lt;/authors&gt;&lt;/contributors&gt;&lt;auth-address&gt;Department of Electrical Engineering and Computer Science, Systems and Modeling, University of Liege, Liege, Belgium. vahuynh@ulg.ac.be&lt;/auth-address&gt;&lt;titles&gt;&lt;title&gt;Inferring regulatory networks from expression data using tree-based methods&lt;/title&gt;&lt;secondary-title&gt;PLoS One&lt;/secondary-title&gt;&lt;/titles&gt;&lt;periodical&gt;&lt;full-title&gt;PLoS One&lt;/full-title&gt;&lt;abbr-1&gt;PloS one&lt;/abbr-1&gt;&lt;/periodical&gt;&lt;volume&gt;5&lt;/volume&gt;&lt;number&gt;9&lt;/number&gt;&lt;edition&gt;2010/10/12&lt;/edition&gt;&lt;keywords&gt;&lt;keyword&gt;Algorithms&lt;/keyword&gt;&lt;keyword&gt;Computational Biology/*methods&lt;/keyword&gt;&lt;keyword&gt;Escherichia coli/genetics&lt;/keyword&gt;&lt;keyword&gt;*Gene Expression Regulation&lt;/keyword&gt;&lt;keyword&gt;*Gene Regulatory Networks&lt;/keyword&gt;&lt;keyword&gt;Oligonucleotide Array Sequence Analysis&lt;/keyword&gt;&lt;/keywords&gt;&lt;dates&gt;&lt;year&gt;2010&lt;/year&gt;&lt;pub-dates&gt;&lt;date&gt;Sep 28&lt;/date&gt;&lt;/pub-dates&gt;&lt;/dates&gt;&lt;isbn&gt;1932-6203 (Electronic)&amp;#xD;1932-6203 (Linking)&lt;/isbn&gt;&lt;accession-num&gt;20927193&lt;/accession-num&gt;&lt;urls&gt;&lt;related-urls&gt;&lt;url&gt;https://www.ncbi.nlm.nih.gov/pubmed/20927193&lt;/url&gt;&lt;/related-urls&gt;&lt;/urls&gt;&lt;custom2&gt;PMC2946910&lt;/custom2&gt;&lt;electronic-resource-num&gt;10.1371/journal.pone.0012776&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4" w:tooltip="Huynh-Thu, 2010 #6803" w:history="1">
              <w:r w:rsidR="007A37CE" w:rsidRPr="007A37CE">
                <w:rPr>
                  <w:rFonts w:ascii="Palatino Linotype" w:hAnsi="Palatino Linotype"/>
                  <w:noProof/>
                  <w:szCs w:val="20"/>
                </w:rPr>
                <w:t>14</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3569C20" w14:textId="77777777" w:rsidTr="007A37CE">
        <w:tc>
          <w:tcPr>
            <w:tcW w:w="1615" w:type="dxa"/>
          </w:tcPr>
          <w:p w14:paraId="25ADAF5A" w14:textId="77777777" w:rsidR="007A37CE" w:rsidRDefault="007A37CE" w:rsidP="00953901">
            <w:pPr>
              <w:pStyle w:val="NormalWeb"/>
              <w:spacing w:before="0" w:beforeAutospacing="0" w:after="0" w:afterAutospacing="0"/>
              <w:rPr>
                <w:rFonts w:ascii="Palatino Linotype" w:hAnsi="Palatino Linotype"/>
                <w:sz w:val="18"/>
                <w:szCs w:val="20"/>
              </w:rPr>
            </w:pPr>
          </w:p>
        </w:tc>
        <w:tc>
          <w:tcPr>
            <w:tcW w:w="2898" w:type="dxa"/>
          </w:tcPr>
          <w:p w14:paraId="132CD528" w14:textId="77777777" w:rsidR="007A37CE" w:rsidRDefault="007A37CE" w:rsidP="0045492E">
            <w:pPr>
              <w:pStyle w:val="NormalWeb"/>
              <w:spacing w:before="0" w:beforeAutospacing="0" w:after="0" w:afterAutospacing="0"/>
              <w:rPr>
                <w:rFonts w:ascii="Courier New" w:hAnsi="Courier New" w:cs="Courier New"/>
                <w:sz w:val="18"/>
                <w:szCs w:val="20"/>
              </w:rPr>
            </w:pPr>
          </w:p>
        </w:tc>
        <w:tc>
          <w:tcPr>
            <w:tcW w:w="0" w:type="auto"/>
          </w:tcPr>
          <w:p w14:paraId="39FA219E" w14:textId="77777777" w:rsidR="007A37CE" w:rsidRDefault="007A37CE" w:rsidP="0009631E">
            <w:pPr>
              <w:pStyle w:val="NormalWeb"/>
              <w:spacing w:before="0" w:beforeAutospacing="0" w:after="0" w:afterAutospacing="0"/>
              <w:rPr>
                <w:rFonts w:ascii="Palatino Linotype" w:hAnsi="Palatino Linotype"/>
                <w:sz w:val="18"/>
                <w:szCs w:val="20"/>
              </w:rPr>
            </w:pPr>
          </w:p>
        </w:tc>
        <w:tc>
          <w:tcPr>
            <w:tcW w:w="0" w:type="auto"/>
          </w:tcPr>
          <w:p w14:paraId="4BE88C2E" w14:textId="77777777" w:rsidR="007A37CE" w:rsidRDefault="007A37CE" w:rsidP="007A37CE">
            <w:pPr>
              <w:pStyle w:val="NormalWeb"/>
              <w:spacing w:before="0" w:beforeAutospacing="0" w:after="0" w:afterAutospacing="0"/>
              <w:jc w:val="center"/>
              <w:rPr>
                <w:rFonts w:ascii="Palatino Linotype" w:hAnsi="Palatino Linotype"/>
                <w:sz w:val="18"/>
                <w:szCs w:val="20"/>
              </w:rPr>
            </w:pPr>
          </w:p>
        </w:tc>
      </w:tr>
      <w:tr w:rsidR="007A37CE" w14:paraId="1A0F7970" w14:textId="77777777" w:rsidTr="007A37CE">
        <w:tc>
          <w:tcPr>
            <w:tcW w:w="1615" w:type="dxa"/>
          </w:tcPr>
          <w:p w14:paraId="52D3B5CE"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Batch Correction</w:t>
            </w:r>
          </w:p>
        </w:tc>
        <w:tc>
          <w:tcPr>
            <w:tcW w:w="2898" w:type="dxa"/>
          </w:tcPr>
          <w:p w14:paraId="1EF275C8" w14:textId="77777777" w:rsidR="007A37CE" w:rsidRPr="0045492E" w:rsidRDefault="007A37CE" w:rsidP="00064A06">
            <w:pPr>
              <w:pStyle w:val="NormalWeb"/>
              <w:spacing w:before="0" w:beforeAutospacing="0" w:after="0" w:afterAutospacing="0"/>
              <w:rPr>
                <w:rFonts w:ascii="Courier New" w:hAnsi="Courier New" w:cs="Courier New"/>
                <w:sz w:val="18"/>
                <w:szCs w:val="20"/>
              </w:rPr>
            </w:pPr>
          </w:p>
        </w:tc>
        <w:tc>
          <w:tcPr>
            <w:tcW w:w="0" w:type="auto"/>
          </w:tcPr>
          <w:p w14:paraId="569D3A3E"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68D04C64" w14:textId="77777777" w:rsidR="007A37CE" w:rsidRDefault="007A37CE" w:rsidP="00064A06">
            <w:pPr>
              <w:pStyle w:val="NormalWeb"/>
              <w:spacing w:before="0" w:beforeAutospacing="0" w:after="0" w:afterAutospacing="0"/>
              <w:jc w:val="center"/>
              <w:rPr>
                <w:rFonts w:ascii="Palatino Linotype" w:hAnsi="Palatino Linotype"/>
                <w:sz w:val="18"/>
                <w:szCs w:val="20"/>
              </w:rPr>
            </w:pPr>
          </w:p>
        </w:tc>
      </w:tr>
      <w:tr w:rsidR="007A37CE" w14:paraId="4879A034" w14:textId="77777777" w:rsidTr="007A37CE">
        <w:tc>
          <w:tcPr>
            <w:tcW w:w="1615" w:type="dxa"/>
          </w:tcPr>
          <w:p w14:paraId="5EB280BF"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w:t>
            </w:r>
            <w:proofErr w:type="spellStart"/>
            <w:r>
              <w:rPr>
                <w:rFonts w:ascii="Palatino Linotype" w:hAnsi="Palatino Linotype"/>
                <w:sz w:val="18"/>
                <w:szCs w:val="20"/>
              </w:rPr>
              <w:t>ComBat</w:t>
            </w:r>
            <w:proofErr w:type="spellEnd"/>
          </w:p>
        </w:tc>
        <w:tc>
          <w:tcPr>
            <w:tcW w:w="2898" w:type="dxa"/>
          </w:tcPr>
          <w:p w14:paraId="01020F09" w14:textId="77777777" w:rsidR="007A37CE" w:rsidRPr="0045492E" w:rsidRDefault="007A37CE" w:rsidP="00064A06">
            <w:pPr>
              <w:pStyle w:val="NormalWeb"/>
              <w:spacing w:before="0" w:beforeAutospacing="0" w:after="0" w:afterAutospacing="0"/>
              <w:rPr>
                <w:rFonts w:ascii="Courier New" w:hAnsi="Courier New" w:cs="Courier New"/>
                <w:sz w:val="18"/>
                <w:szCs w:val="20"/>
              </w:rPr>
            </w:pPr>
            <w:proofErr w:type="spellStart"/>
            <w:r w:rsidRPr="0045492E">
              <w:rPr>
                <w:rFonts w:ascii="Courier New" w:hAnsi="Courier New" w:cs="Courier New"/>
                <w:sz w:val="18"/>
                <w:szCs w:val="20"/>
              </w:rPr>
              <w:t>run_combat</w:t>
            </w:r>
            <w:proofErr w:type="spellEnd"/>
          </w:p>
        </w:tc>
        <w:tc>
          <w:tcPr>
            <w:tcW w:w="0" w:type="auto"/>
          </w:tcPr>
          <w:p w14:paraId="4707721C"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03B16B9A" w14:textId="428A52A6"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 </w:instrText>
            </w: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EN.CITE.DATA </w:instrText>
            </w:r>
            <w:r>
              <w:rPr>
                <w:rFonts w:ascii="Palatino Linotype" w:hAnsi="Palatino Linotype"/>
                <w:sz w:val="18"/>
                <w:szCs w:val="20"/>
              </w:rPr>
            </w:r>
            <w:r>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Pr="007A37CE">
              <w:rPr>
                <w:rFonts w:ascii="Palatino Linotype" w:hAnsi="Palatino Linotype"/>
                <w:noProof/>
                <w:szCs w:val="20"/>
              </w:rPr>
              <w:t>[</w:t>
            </w:r>
            <w:hyperlink w:anchor="_ENREF_15" w:tooltip="Stein, 2015 #1026" w:history="1">
              <w:r w:rsidRPr="007A37CE">
                <w:rPr>
                  <w:rFonts w:ascii="Palatino Linotype" w:hAnsi="Palatino Linotype"/>
                  <w:noProof/>
                  <w:szCs w:val="20"/>
                </w:rPr>
                <w:t>15</w:t>
              </w:r>
            </w:hyperlink>
            <w:r w:rsidRPr="007A37CE">
              <w:rPr>
                <w:rFonts w:ascii="Palatino Linotype" w:hAnsi="Palatino Linotype"/>
                <w:noProof/>
                <w:szCs w:val="20"/>
              </w:rPr>
              <w:t>]</w:t>
            </w:r>
            <w:r>
              <w:rPr>
                <w:rFonts w:ascii="Palatino Linotype" w:hAnsi="Palatino Linotype"/>
                <w:sz w:val="18"/>
                <w:szCs w:val="20"/>
              </w:rPr>
              <w:fldChar w:fldCharType="end"/>
            </w:r>
          </w:p>
        </w:tc>
      </w:tr>
      <w:tr w:rsidR="007A37CE" w14:paraId="38FF79B0" w14:textId="77777777" w:rsidTr="007A37CE">
        <w:tc>
          <w:tcPr>
            <w:tcW w:w="1615" w:type="dxa"/>
          </w:tcPr>
          <w:p w14:paraId="7D03B9A3"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HCP</w:t>
            </w:r>
          </w:p>
        </w:tc>
        <w:tc>
          <w:tcPr>
            <w:tcW w:w="2898" w:type="dxa"/>
          </w:tcPr>
          <w:p w14:paraId="12F59EC0" w14:textId="77777777" w:rsidR="007A37CE" w:rsidRPr="0045492E" w:rsidRDefault="007A37CE" w:rsidP="00064A06">
            <w:pPr>
              <w:pStyle w:val="NormalWeb"/>
              <w:spacing w:before="0" w:beforeAutospacing="0" w:after="0" w:afterAutospacing="0"/>
              <w:rPr>
                <w:rFonts w:ascii="Courier New" w:hAnsi="Courier New" w:cs="Courier New"/>
                <w:sz w:val="18"/>
                <w:szCs w:val="20"/>
              </w:rPr>
            </w:pPr>
            <w:proofErr w:type="spellStart"/>
            <w:r w:rsidRPr="0045492E">
              <w:rPr>
                <w:rFonts w:ascii="Courier New" w:hAnsi="Courier New" w:cs="Courier New"/>
                <w:sz w:val="18"/>
                <w:szCs w:val="20"/>
              </w:rPr>
              <w:t>run_hcp</w:t>
            </w:r>
            <w:proofErr w:type="spellEnd"/>
          </w:p>
        </w:tc>
        <w:tc>
          <w:tcPr>
            <w:tcW w:w="0" w:type="auto"/>
          </w:tcPr>
          <w:p w14:paraId="73D7DB07" w14:textId="77777777" w:rsidR="007A37CE" w:rsidRDefault="007A37CE" w:rsidP="00064A06">
            <w:pPr>
              <w:pStyle w:val="NormalWeb"/>
              <w:spacing w:before="0" w:beforeAutospacing="0" w:after="0" w:afterAutospacing="0"/>
              <w:rPr>
                <w:rFonts w:ascii="Palatino Linotype" w:hAnsi="Palatino Linotype"/>
                <w:sz w:val="18"/>
                <w:szCs w:val="20"/>
              </w:rPr>
            </w:pPr>
            <w:r w:rsidRPr="00051700">
              <w:rPr>
                <w:rFonts w:ascii="Palatino Linotype" w:hAnsi="Palatino Linotype"/>
                <w:sz w:val="18"/>
                <w:szCs w:val="20"/>
              </w:rPr>
              <w:t>Hidden Covariates with Prio</w:t>
            </w:r>
            <w:r>
              <w:rPr>
                <w:rFonts w:ascii="Palatino Linotype" w:hAnsi="Palatino Linotype"/>
                <w:sz w:val="18"/>
                <w:szCs w:val="20"/>
              </w:rPr>
              <w:t>r</w:t>
            </w:r>
          </w:p>
        </w:tc>
        <w:tc>
          <w:tcPr>
            <w:tcW w:w="0" w:type="auto"/>
          </w:tcPr>
          <w:p w14:paraId="3AFA8CFC" w14:textId="2D2095EA"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&lt;EndNote&gt;&lt;Cite&gt;&lt;Author&gt;Mostafavi&lt;/Author&gt;&lt;Year&gt;2013&lt;/Year&gt;&lt;RecNum&gt;6285&lt;/RecNum&gt;&lt;DisplayText&gt;&lt;style size="10"&gt;[16]&lt;/style&gt;&lt;/DisplayText&gt;&lt;record&gt;&lt;rec-number&gt;6285&lt;/rec-number&gt;&lt;foreign-keys&gt;&lt;key app="EN" db-id="d9pv9etr4pzxfmexf2jpt0xnd5ed50tvvd59" timestamp="1537155429" guid="6b85ace2-f524-4677-81a2-aef30edfe5d6"&gt;6285&lt;/key&gt;&lt;/foreign-keys&gt;&lt;ref-type name="Journal Article"&gt;17&lt;/ref-type&gt;&lt;contributors&gt;&lt;authors&gt;&lt;author&gt;Mostafavi, S.&lt;/author&gt;&lt;author&gt;Battle, A.&lt;/author&gt;&lt;author&gt;Zhu, X.&lt;/author&gt;&lt;author&gt;Urban, A. E.&lt;/author&gt;&lt;author&gt;Levinson, D.&lt;/author&gt;&lt;author&gt;Montgomery, S. B.&lt;/author&gt;&lt;author&gt;Koller, D.&lt;/author&gt;&lt;/authors&gt;&lt;/contributors&gt;&lt;auth-address&gt;Department of Computer Science, Stanford University, Stanford, California, USA.&lt;/auth-address&gt;&lt;titles&gt;&lt;title&gt;Normalizing RNA-sequencing data by modeling hidden covariates with prior knowledge&lt;/title&gt;&lt;secondary-title&gt;PLoS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one&lt;/abbr-1&gt;&lt;/alt-periodical&gt;&lt;pages&gt;e68141&lt;/pages&gt;&lt;volume&gt;8&lt;/volume&gt;&lt;number&gt;7&lt;/number&gt;&lt;keywords&gt;&lt;keyword&gt;Base Sequence/*genetics&lt;/keyword&gt;&lt;keyword&gt;Computational Biology/methods&lt;/keyword&gt;&lt;keyword&gt;*Models, Genetic&lt;/keyword&gt;&lt;keyword&gt;Research Design&lt;/keyword&gt;&lt;keyword&gt;Sequence Analysis, RNA/*methods/standards&lt;/keyword&gt;&lt;keyword&gt;Transcriptome/*genetics&lt;/keyword&gt;&lt;/keywords&gt;&lt;dates&gt;&lt;year&gt;2013&lt;/year&gt;&lt;/dates&gt;&lt;isbn&gt;1932-6203 (Electronic)&amp;#xD;1932-6203 (Linking)&lt;/isbn&gt;&lt;accession-num&gt;23874524&lt;/accession-num&gt;&lt;urls&gt;&lt;related-urls&gt;&lt;url&gt;http://www.ncbi.nlm.nih.gov/pubmed/23874524&lt;/url&gt;&lt;/related-urls&gt;&lt;/urls&gt;&lt;custom2&gt;3715474&lt;/custom2&gt;&lt;electronic-resource-num&gt;10.1371/journal.pone.0068141&lt;/electronic-resource-num&gt;&lt;/record&gt;&lt;/Cite&gt;&lt;/EndNote&gt;</w:instrText>
            </w:r>
            <w:r>
              <w:rPr>
                <w:rFonts w:ascii="Palatino Linotype" w:hAnsi="Palatino Linotype"/>
                <w:sz w:val="18"/>
                <w:szCs w:val="20"/>
              </w:rPr>
              <w:fldChar w:fldCharType="separate"/>
            </w:r>
            <w:r w:rsidRPr="007A37CE">
              <w:rPr>
                <w:rFonts w:ascii="Palatino Linotype" w:hAnsi="Palatino Linotype"/>
                <w:noProof/>
                <w:szCs w:val="20"/>
              </w:rPr>
              <w:t>[</w:t>
            </w:r>
            <w:hyperlink w:anchor="_ENREF_16" w:tooltip="Mostafavi, 2013 #6285" w:history="1">
              <w:r w:rsidRPr="007A37CE">
                <w:rPr>
                  <w:rFonts w:ascii="Palatino Linotype" w:hAnsi="Palatino Linotype"/>
                  <w:noProof/>
                  <w:szCs w:val="20"/>
                </w:rPr>
                <w:t>16</w:t>
              </w:r>
            </w:hyperlink>
            <w:r w:rsidRPr="007A37CE">
              <w:rPr>
                <w:rFonts w:ascii="Palatino Linotype" w:hAnsi="Palatino Linotype"/>
                <w:noProof/>
                <w:szCs w:val="20"/>
              </w:rPr>
              <w:t>]</w:t>
            </w:r>
            <w:r>
              <w:rPr>
                <w:rFonts w:ascii="Palatino Linotype" w:hAnsi="Palatino Linotype"/>
                <w:sz w:val="18"/>
                <w:szCs w:val="20"/>
              </w:rPr>
              <w:fldChar w:fldCharType="end"/>
            </w:r>
          </w:p>
        </w:tc>
      </w:tr>
    </w:tbl>
    <w:p w14:paraId="01575BC0" w14:textId="77777777" w:rsidR="0052703E" w:rsidRPr="00551310" w:rsidRDefault="0052703E" w:rsidP="0052703E">
      <w:pPr>
        <w:pStyle w:val="NormalWeb"/>
        <w:spacing w:before="0" w:beforeAutospacing="0" w:after="0" w:afterAutospacing="0" w:line="240" w:lineRule="atLeast"/>
        <w:jc w:val="center"/>
        <w:rPr>
          <w:rFonts w:ascii="Palatino Linotype" w:hAnsi="Palatino Linotype"/>
          <w:sz w:val="18"/>
          <w:szCs w:val="20"/>
        </w:rPr>
      </w:pPr>
    </w:p>
    <w:p w14:paraId="00AF4BA0" w14:textId="77777777" w:rsidR="00657CE6" w:rsidRPr="00E86352" w:rsidRDefault="00657CE6" w:rsidP="00657CE6">
      <w:pPr>
        <w:pStyle w:val="MDPI21heading1"/>
      </w:pPr>
      <w:r w:rsidRPr="00E86352">
        <w:t>4. Discussion</w:t>
      </w:r>
    </w:p>
    <w:p w14:paraId="31117533" w14:textId="6E3A532A" w:rsidR="00A75983" w:rsidRPr="00E86352" w:rsidRDefault="001771DC" w:rsidP="0029441F">
      <w:pPr>
        <w:ind w:firstLine="288"/>
        <w:rPr>
          <w:rFonts w:ascii="Palatino Linotype" w:hAnsi="Palatino Linotype"/>
        </w:rPr>
      </w:pPr>
      <w:r>
        <w:rPr>
          <w:rFonts w:ascii="Palatino Linotype" w:hAnsi="Palatino Linotype"/>
        </w:rPr>
        <w:t>The broad applicability of a toolbox critical to __ is the standardization of the input and output interface of methods so that users can effortlessly execute the methods of interest and compare different outs</w:t>
      </w:r>
      <w:r>
        <w:rPr>
          <w:rFonts w:ascii="Palatino Linotype" w:eastAsiaTheme="minorEastAsia" w:hAnsi="Palatino Linotype"/>
        </w:rPr>
        <w:t>.</w:t>
      </w:r>
    </w:p>
    <w:p w14:paraId="05C9FCBF" w14:textId="77777777" w:rsidR="00657CE6" w:rsidRPr="00E86352" w:rsidRDefault="00657CE6" w:rsidP="00657CE6">
      <w:pPr>
        <w:pStyle w:val="MDPI21heading1"/>
      </w:pPr>
      <w:r w:rsidRPr="00E86352">
        <w:t>5. Conclusions</w:t>
      </w:r>
    </w:p>
    <w:p w14:paraId="0D598A6D" w14:textId="69ED936C" w:rsidR="00062228" w:rsidRDefault="00F53BB7" w:rsidP="00A75983">
      <w:pPr>
        <w:ind w:firstLine="288"/>
        <w:rPr>
          <w:rFonts w:ascii="Palatino Linotype" w:eastAsiaTheme="minorEastAsia" w:hAnsi="Palatino Linotype"/>
        </w:rPr>
      </w:pPr>
      <w:r w:rsidRPr="00E86352">
        <w:rPr>
          <w:rFonts w:ascii="Palatino Linotype" w:hAnsi="Palatino Linotype"/>
        </w:rPr>
        <w:t>In this study</w:t>
      </w:r>
      <w:r>
        <w:rPr>
          <w:rFonts w:ascii="Palatino Linotype" w:hAnsi="Palatino Linotype"/>
        </w:rPr>
        <w:t xml:space="preserve"> </w:t>
      </w:r>
      <w:r w:rsidR="0029441F">
        <w:rPr>
          <w:rFonts w:ascii="Palatino Linotype" w:hAnsi="Palatino Linotype"/>
        </w:rPr>
        <w:t>_______________</w:t>
      </w:r>
      <w:r w:rsidR="009024DC">
        <w:rPr>
          <w:rFonts w:ascii="Palatino Linotype" w:eastAsiaTheme="minorEastAsia" w:hAnsi="Palatino Linotype"/>
        </w:rPr>
        <w:t>.</w:t>
      </w:r>
    </w:p>
    <w:p w14:paraId="215212A0" w14:textId="77777777" w:rsidR="00A811E1" w:rsidRPr="00E86352" w:rsidRDefault="00A811E1" w:rsidP="0027202A">
      <w:pPr>
        <w:pStyle w:val="MDPI31text"/>
        <w:ind w:firstLine="0"/>
      </w:pPr>
    </w:p>
    <w:p w14:paraId="1EFB8EC2" w14:textId="549FCBB3" w:rsidR="00A811E1" w:rsidRDefault="00014B2D" w:rsidP="00A811E1">
      <w:pPr>
        <w:pStyle w:val="MDPI61Supplementary"/>
        <w:spacing w:line="240" w:lineRule="auto"/>
      </w:pPr>
      <w:r w:rsidRPr="00E86352">
        <w:rPr>
          <w:b/>
        </w:rPr>
        <w:t>Supplementary Materials:</w:t>
      </w:r>
      <w:r w:rsidRPr="00E86352">
        <w:t xml:space="preserve"> The following are available online at </w:t>
      </w:r>
      <w:hyperlink r:id="rId20" w:history="1">
        <w:r w:rsidR="00A811E1" w:rsidRPr="001F7DDB">
          <w:rPr>
            <w:rStyle w:val="Hyperlink"/>
          </w:rPr>
          <w:t>www.mdpi.com/xxx/s1</w:t>
        </w:r>
      </w:hyperlink>
      <w:r w:rsidRPr="00E86352">
        <w:t>,</w:t>
      </w:r>
    </w:p>
    <w:p w14:paraId="16D72DBA" w14:textId="0D6846FB" w:rsidR="00A811E1" w:rsidRPr="00A811E1" w:rsidRDefault="00A811E1" w:rsidP="0029441F">
      <w:pPr>
        <w:pStyle w:val="MDPI61Supplementary"/>
        <w:spacing w:line="240" w:lineRule="auto"/>
        <w:rPr>
          <w:sz w:val="20"/>
        </w:rPr>
      </w:pPr>
      <w:r w:rsidRPr="00BC399D">
        <w:rPr>
          <w:b/>
          <w:sz w:val="20"/>
        </w:rPr>
        <w:t>Figure S1</w:t>
      </w:r>
      <w:r w:rsidR="00502BD6" w:rsidRPr="00BC399D">
        <w:rPr>
          <w:b/>
          <w:sz w:val="20"/>
        </w:rPr>
        <w:t>.</w:t>
      </w:r>
      <w:r w:rsidRPr="00A811E1">
        <w:rPr>
          <w:sz w:val="20"/>
        </w:rPr>
        <w:t xml:space="preserve"> </w:t>
      </w:r>
      <w:r w:rsidR="0029441F">
        <w:rPr>
          <w:sz w:val="20"/>
        </w:rPr>
        <w:t>___________________</w:t>
      </w:r>
      <w:r w:rsidRPr="00A811E1">
        <w:rPr>
          <w:sz w:val="20"/>
        </w:rPr>
        <w:t>.</w:t>
      </w:r>
    </w:p>
    <w:p w14:paraId="4EE19B93" w14:textId="46DAC7FD" w:rsidR="00A811E1" w:rsidRPr="00E86352" w:rsidRDefault="00A811E1" w:rsidP="0029441F">
      <w:pPr>
        <w:pStyle w:val="MDPI61Supplementary"/>
        <w:spacing w:line="240" w:lineRule="auto"/>
      </w:pPr>
      <w:r w:rsidRPr="00BC399D">
        <w:rPr>
          <w:b/>
          <w:sz w:val="20"/>
        </w:rPr>
        <w:t>Table S1</w:t>
      </w:r>
      <w:r w:rsidR="00502BD6" w:rsidRPr="00BC399D">
        <w:rPr>
          <w:b/>
          <w:sz w:val="20"/>
        </w:rPr>
        <w:t>.</w:t>
      </w:r>
      <w:r w:rsidRPr="00A811E1">
        <w:rPr>
          <w:sz w:val="20"/>
        </w:rPr>
        <w:t xml:space="preserve"> </w:t>
      </w:r>
      <w:r w:rsidR="0029441F">
        <w:rPr>
          <w:sz w:val="20"/>
        </w:rPr>
        <w:t>____________________</w:t>
      </w:r>
      <w:r w:rsidRPr="00A811E1">
        <w:rPr>
          <w:sz w:val="20"/>
        </w:rPr>
        <w:t>.</w:t>
      </w:r>
    </w:p>
    <w:p w14:paraId="05EC4E8F" w14:textId="05E59A25" w:rsidR="00B5228D" w:rsidRPr="00E86352" w:rsidRDefault="002718E3" w:rsidP="00014B2D">
      <w:pPr>
        <w:pStyle w:val="MDPI62Acknowledgments"/>
        <w:rPr>
          <w:b/>
        </w:rPr>
      </w:pPr>
      <w:r w:rsidRPr="00E86352">
        <w:rPr>
          <w:b/>
        </w:rPr>
        <w:t>Author Contributions:</w:t>
      </w:r>
      <w:r w:rsidRPr="0029441F">
        <w:t xml:space="preserve"> </w:t>
      </w:r>
      <w:r w:rsidR="0029441F" w:rsidRPr="0029441F">
        <w:t>J.J.C</w:t>
      </w:r>
      <w:r w:rsidR="005776BB" w:rsidRPr="00E86352">
        <w:t>.</w:t>
      </w:r>
      <w:r w:rsidR="00741775" w:rsidRPr="00E86352">
        <w:t xml:space="preserve"> </w:t>
      </w:r>
      <w:r w:rsidR="00B5228D" w:rsidRPr="00E86352">
        <w:t xml:space="preserve">conceived </w:t>
      </w:r>
      <w:r w:rsidR="0029441F">
        <w:t xml:space="preserve">the project, developed the software, </w:t>
      </w:r>
      <w:r w:rsidR="00741775" w:rsidRPr="00E86352">
        <w:t>collected and analyzed the data,</w:t>
      </w:r>
      <w:r w:rsidR="0029441F">
        <w:t xml:space="preserve"> and</w:t>
      </w:r>
      <w:r w:rsidR="00741775" w:rsidRPr="00E86352">
        <w:t xml:space="preserve"> wrote the manuscript</w:t>
      </w:r>
      <w:r w:rsidR="0029441F">
        <w:t>.</w:t>
      </w:r>
      <w:r w:rsidR="00DF5950">
        <w:t xml:space="preserve"> </w:t>
      </w:r>
      <w:r w:rsidR="00DF5950" w:rsidRPr="00DF5950">
        <w:t xml:space="preserve">The author thanks Jianhua Huang, Yan Zhong and </w:t>
      </w:r>
      <w:proofErr w:type="spellStart"/>
      <w:r w:rsidR="00DF5950" w:rsidRPr="00DF5950">
        <w:t>Guanxun</w:t>
      </w:r>
      <w:proofErr w:type="spellEnd"/>
      <w:r w:rsidR="00DF5950" w:rsidRPr="00DF5950">
        <w:t xml:space="preserve"> Li for helpful discussion and inspiration during the development of this software tool</w:t>
      </w:r>
      <w:r w:rsidR="00DF5950">
        <w:t>.</w:t>
      </w:r>
    </w:p>
    <w:p w14:paraId="664254E4" w14:textId="4DD3A533" w:rsidR="00CA4485" w:rsidRPr="00E86352" w:rsidRDefault="00B12FA5" w:rsidP="00014B2D">
      <w:pPr>
        <w:pStyle w:val="MDPI62Acknowledgments"/>
      </w:pPr>
      <w:r w:rsidRPr="00E86352">
        <w:rPr>
          <w:b/>
        </w:rPr>
        <w:t xml:space="preserve">Funding: </w:t>
      </w:r>
      <w:r w:rsidR="00CA4485" w:rsidRPr="00E86352">
        <w:t>This study was funded by the N</w:t>
      </w:r>
      <w:r w:rsidR="0029441F">
        <w:t xml:space="preserve">IH </w:t>
      </w:r>
      <w:r w:rsidR="00DF5950" w:rsidRPr="00DF5950">
        <w:t>R21AI126219</w:t>
      </w:r>
      <w:r w:rsidR="00DF5950">
        <w:t xml:space="preserve"> </w:t>
      </w:r>
      <w:r w:rsidR="00CA4485" w:rsidRPr="00E86352">
        <w:t xml:space="preserve">to </w:t>
      </w:r>
      <w:r w:rsidR="0029441F">
        <w:t>J.J.C</w:t>
      </w:r>
      <w:r w:rsidR="00B5228D" w:rsidRPr="00E86352">
        <w:t>.</w:t>
      </w:r>
    </w:p>
    <w:p w14:paraId="77DCE0EF" w14:textId="64E02EB4" w:rsidR="00014B2D" w:rsidRPr="00E86352" w:rsidRDefault="00014B2D" w:rsidP="00014B2D">
      <w:pPr>
        <w:pStyle w:val="MDPI64CoI"/>
      </w:pPr>
      <w:r w:rsidRPr="00E86352">
        <w:rPr>
          <w:b/>
        </w:rPr>
        <w:t>Conflicts of Interest:</w:t>
      </w:r>
      <w:r w:rsidRPr="00E86352">
        <w:t xml:space="preserve"> The authors declare no conflict of interest.</w:t>
      </w:r>
    </w:p>
    <w:p w14:paraId="29333FE1" w14:textId="77777777" w:rsidR="00306774" w:rsidRPr="00E86B27" w:rsidRDefault="00306774" w:rsidP="00BC399D">
      <w:pPr>
        <w:ind w:firstLine="288"/>
      </w:pPr>
    </w:p>
    <w:p w14:paraId="35C0F268" w14:textId="6FF36A9D" w:rsidR="00657CE6" w:rsidRPr="00E86352" w:rsidRDefault="00657CE6" w:rsidP="00022B32">
      <w:pPr>
        <w:pStyle w:val="MDPI21heading1"/>
        <w:spacing w:before="0"/>
      </w:pPr>
      <w:r w:rsidRPr="00E86352">
        <w:t>References</w:t>
      </w:r>
    </w:p>
    <w:p w14:paraId="3D90E611" w14:textId="77777777" w:rsidR="007A37CE" w:rsidRPr="007A37CE" w:rsidRDefault="00CA4485" w:rsidP="007A37CE">
      <w:pPr>
        <w:pStyle w:val="EndNoteBibliography"/>
        <w:ind w:left="720" w:hanging="720"/>
      </w:pPr>
      <w:r w:rsidRPr="00E24148">
        <w:lastRenderedPageBreak/>
        <w:fldChar w:fldCharType="begin"/>
      </w:r>
      <w:r w:rsidRPr="00F74FB2">
        <w:instrText xml:space="preserve"> ADDIN EN.REFLIST </w:instrText>
      </w:r>
      <w:r w:rsidRPr="00E24148">
        <w:fldChar w:fldCharType="separate"/>
      </w:r>
      <w:bookmarkStart w:id="5" w:name="_ENREF_1"/>
      <w:r w:rsidR="007A37CE" w:rsidRPr="007A37CE">
        <w:t>1.</w:t>
      </w:r>
      <w:r w:rsidR="007A37CE" w:rsidRPr="007A37CE">
        <w:tab/>
        <w:t xml:space="preserve">Brennecke, P.; Anders, S.; Kim, J.K.; Kolodziejczyk, A.A.; Zhang, X.; Proserpio, V.; Baying, B.; Benes, V.; Teichmann, S.A.; Marioni, J.C., et al. Accounting for technical noise in single-cell RNA-seq experiments. </w:t>
      </w:r>
      <w:r w:rsidR="007A37CE" w:rsidRPr="007A37CE">
        <w:rPr>
          <w:i/>
        </w:rPr>
        <w:t xml:space="preserve">Nat Methods </w:t>
      </w:r>
      <w:r w:rsidR="007A37CE" w:rsidRPr="007A37CE">
        <w:rPr>
          <w:b/>
        </w:rPr>
        <w:t>2013</w:t>
      </w:r>
      <w:r w:rsidR="007A37CE" w:rsidRPr="007A37CE">
        <w:t xml:space="preserve">, </w:t>
      </w:r>
      <w:r w:rsidR="007A37CE" w:rsidRPr="007A37CE">
        <w:rPr>
          <w:i/>
        </w:rPr>
        <w:t>10</w:t>
      </w:r>
      <w:r w:rsidR="007A37CE" w:rsidRPr="007A37CE">
        <w:t>, 1093-1095, doi:10.1038/nmeth.2645.</w:t>
      </w:r>
      <w:bookmarkEnd w:id="5"/>
    </w:p>
    <w:p w14:paraId="220E9E21" w14:textId="77777777" w:rsidR="007A37CE" w:rsidRPr="007A37CE" w:rsidRDefault="007A37CE" w:rsidP="007A37CE">
      <w:pPr>
        <w:pStyle w:val="EndNoteBibliography"/>
        <w:ind w:left="720" w:hanging="720"/>
      </w:pPr>
      <w:bookmarkStart w:id="6" w:name="_ENREF_2"/>
      <w:r w:rsidRPr="007A37CE">
        <w:t>2.</w:t>
      </w:r>
      <w:r w:rsidRPr="007A37CE">
        <w:tab/>
        <w:t xml:space="preserve">Yip, S.H.; Sham, P.C.; Wang, J. Evaluation of tools for highly variable gene discovery from single-cell RNA-seq data. </w:t>
      </w:r>
      <w:r w:rsidRPr="007A37CE">
        <w:rPr>
          <w:i/>
        </w:rPr>
        <w:t xml:space="preserve">Brief Bioinform </w:t>
      </w:r>
      <w:r w:rsidRPr="007A37CE">
        <w:rPr>
          <w:b/>
        </w:rPr>
        <w:t>2018</w:t>
      </w:r>
      <w:r w:rsidRPr="007A37CE">
        <w:t>, 10.1093/bib/bby011, doi:10.1093/bib/bby011.</w:t>
      </w:r>
      <w:bookmarkEnd w:id="6"/>
    </w:p>
    <w:p w14:paraId="242A5EF1" w14:textId="77777777" w:rsidR="007A37CE" w:rsidRPr="007A37CE" w:rsidRDefault="007A37CE" w:rsidP="007A37CE">
      <w:pPr>
        <w:pStyle w:val="EndNoteBibliography"/>
        <w:ind w:left="720" w:hanging="720"/>
      </w:pPr>
      <w:bookmarkStart w:id="7" w:name="_ENREF_3"/>
      <w:r w:rsidRPr="007A37CE">
        <w:t>3.</w:t>
      </w:r>
      <w:r w:rsidRPr="007A37CE">
        <w:tab/>
        <w:t xml:space="preserve">Johnson, W.E.; Li, C.; Rabinovic, A. Adjusting batch effects in microarray expression data using empirical Bayes methods. </w:t>
      </w:r>
      <w:r w:rsidRPr="007A37CE">
        <w:rPr>
          <w:i/>
        </w:rPr>
        <w:t xml:space="preserve">Biostatistics </w:t>
      </w:r>
      <w:r w:rsidRPr="007A37CE">
        <w:rPr>
          <w:b/>
        </w:rPr>
        <w:t>2007</w:t>
      </w:r>
      <w:r w:rsidRPr="007A37CE">
        <w:t xml:space="preserve">, </w:t>
      </w:r>
      <w:r w:rsidRPr="007A37CE">
        <w:rPr>
          <w:i/>
        </w:rPr>
        <w:t>8</w:t>
      </w:r>
      <w:r w:rsidRPr="007A37CE">
        <w:t>, 118-127, doi:10.1093/biostatistics/kxj037.</w:t>
      </w:r>
      <w:bookmarkEnd w:id="7"/>
    </w:p>
    <w:p w14:paraId="64D8025B" w14:textId="77777777" w:rsidR="007A37CE" w:rsidRPr="007A37CE" w:rsidRDefault="007A37CE" w:rsidP="007A37CE">
      <w:pPr>
        <w:pStyle w:val="EndNoteBibliography"/>
        <w:ind w:left="720" w:hanging="720"/>
      </w:pPr>
      <w:bookmarkStart w:id="8" w:name="_ENREF_4"/>
      <w:r w:rsidRPr="007A37CE">
        <w:t>4.</w:t>
      </w:r>
      <w:r w:rsidRPr="007A37CE">
        <w:tab/>
        <w:t xml:space="preserve">Buttner, M.; Miao, Z.; Wolf, F.A.; Teichmann, S.A.; Theis, F.J. A test metric for assessing single-cell RNA-seq batch correction. </w:t>
      </w:r>
      <w:r w:rsidRPr="007A37CE">
        <w:rPr>
          <w:i/>
        </w:rPr>
        <w:t xml:space="preserve">Nat Methods </w:t>
      </w:r>
      <w:r w:rsidRPr="007A37CE">
        <w:rPr>
          <w:b/>
        </w:rPr>
        <w:t>2019</w:t>
      </w:r>
      <w:r w:rsidRPr="007A37CE">
        <w:t xml:space="preserve">, </w:t>
      </w:r>
      <w:r w:rsidRPr="007A37CE">
        <w:rPr>
          <w:i/>
        </w:rPr>
        <w:t>16</w:t>
      </w:r>
      <w:r w:rsidRPr="007A37CE">
        <w:t>, 43-49, doi:10.1038/s41592-018-0254-1.</w:t>
      </w:r>
      <w:bookmarkEnd w:id="8"/>
    </w:p>
    <w:p w14:paraId="3CA8E644" w14:textId="77777777" w:rsidR="007A37CE" w:rsidRPr="007A37CE" w:rsidRDefault="007A37CE" w:rsidP="007A37CE">
      <w:pPr>
        <w:pStyle w:val="EndNoteBibliography"/>
        <w:ind w:left="720" w:hanging="720"/>
      </w:pPr>
      <w:bookmarkStart w:id="9" w:name="_ENREF_5"/>
      <w:r w:rsidRPr="007A37CE">
        <w:t>5.</w:t>
      </w:r>
      <w:r w:rsidRPr="007A37CE">
        <w:tab/>
        <w:t xml:space="preserve">Liu, Q.; Herring, C.A.; Sheng, Q.; Ping, J.; Simmons, A.J.; Chen, B.; Banerjee, A.; Li, W.; Gu, G.; Coffey, R.J., et al. Quantitative assessment of cell population diversity in single-cell landscapes. </w:t>
      </w:r>
      <w:r w:rsidRPr="007A37CE">
        <w:rPr>
          <w:i/>
        </w:rPr>
        <w:t xml:space="preserve">PLoS biology </w:t>
      </w:r>
      <w:r w:rsidRPr="007A37CE">
        <w:rPr>
          <w:b/>
        </w:rPr>
        <w:t>2018</w:t>
      </w:r>
      <w:r w:rsidRPr="007A37CE">
        <w:t xml:space="preserve">, </w:t>
      </w:r>
      <w:r w:rsidRPr="007A37CE">
        <w:rPr>
          <w:i/>
        </w:rPr>
        <w:t>16</w:t>
      </w:r>
      <w:r w:rsidRPr="007A37CE">
        <w:t>, e2006687, doi:10.1371/journal.pbio.2006687.</w:t>
      </w:r>
      <w:bookmarkEnd w:id="9"/>
    </w:p>
    <w:p w14:paraId="1A4E77F5" w14:textId="77777777" w:rsidR="007A37CE" w:rsidRPr="007A37CE" w:rsidRDefault="007A37CE" w:rsidP="007A37CE">
      <w:pPr>
        <w:pStyle w:val="EndNoteBibliography"/>
        <w:ind w:left="720" w:hanging="720"/>
      </w:pPr>
      <w:bookmarkStart w:id="10" w:name="_ENREF_6"/>
      <w:r w:rsidRPr="007A37CE">
        <w:t>6.</w:t>
      </w:r>
      <w:r w:rsidRPr="007A37CE">
        <w:tab/>
        <w:t xml:space="preserve">Hagai, T.; Chen, X.; Miragaia, R.J.; Rostom, R.; Gomes, T.; Kunowska, N.; Henriksson, J.; Park, J.E.; Proserpio, V.; Donati, G., et al. Gene expression variability across cells and species shapes innate immunity. </w:t>
      </w:r>
      <w:r w:rsidRPr="007A37CE">
        <w:rPr>
          <w:i/>
        </w:rPr>
        <w:t xml:space="preserve">Nature </w:t>
      </w:r>
      <w:r w:rsidRPr="007A37CE">
        <w:rPr>
          <w:b/>
        </w:rPr>
        <w:t>2018</w:t>
      </w:r>
      <w:r w:rsidRPr="007A37CE">
        <w:t xml:space="preserve">, </w:t>
      </w:r>
      <w:r w:rsidRPr="007A37CE">
        <w:rPr>
          <w:i/>
        </w:rPr>
        <w:t>563</w:t>
      </w:r>
      <w:r w:rsidRPr="007A37CE">
        <w:t>, 197-202, doi:10.1038/s41586-018-0657-2.</w:t>
      </w:r>
      <w:bookmarkEnd w:id="10"/>
    </w:p>
    <w:p w14:paraId="16980719" w14:textId="77777777" w:rsidR="007A37CE" w:rsidRPr="007A37CE" w:rsidRDefault="007A37CE" w:rsidP="007A37CE">
      <w:pPr>
        <w:pStyle w:val="EndNoteBibliography"/>
        <w:ind w:left="720" w:hanging="720"/>
      </w:pPr>
      <w:bookmarkStart w:id="11" w:name="_ENREF_7"/>
      <w:r w:rsidRPr="007A37CE">
        <w:t>7.</w:t>
      </w:r>
      <w:r w:rsidRPr="007A37CE">
        <w:tab/>
        <w:t xml:space="preserve">Habiel, D.M.; Espindola, M.S.; Jones, I.C.; Coelho, A.L.; Stripp, B.; Hogaboam, C.M. CCR10+ epithelial cells from idiopathic pulmonary fibrosis lungs drive remodeling. </w:t>
      </w:r>
      <w:r w:rsidRPr="007A37CE">
        <w:rPr>
          <w:i/>
        </w:rPr>
        <w:t xml:space="preserve">JCI Insight </w:t>
      </w:r>
      <w:r w:rsidRPr="007A37CE">
        <w:rPr>
          <w:b/>
        </w:rPr>
        <w:t>2018</w:t>
      </w:r>
      <w:r w:rsidRPr="007A37CE">
        <w:t xml:space="preserve">, </w:t>
      </w:r>
      <w:r w:rsidRPr="007A37CE">
        <w:rPr>
          <w:i/>
        </w:rPr>
        <w:t>3</w:t>
      </w:r>
      <w:r w:rsidRPr="007A37CE">
        <w:t>, 2379-3708, doi:10.1172/jci.insight.122211.</w:t>
      </w:r>
      <w:bookmarkEnd w:id="11"/>
    </w:p>
    <w:p w14:paraId="0965044F" w14:textId="77777777" w:rsidR="007A37CE" w:rsidRPr="007A37CE" w:rsidRDefault="007A37CE" w:rsidP="007A37CE">
      <w:pPr>
        <w:pStyle w:val="EndNoteBibliography"/>
        <w:ind w:left="720" w:hanging="720"/>
      </w:pPr>
      <w:bookmarkStart w:id="12" w:name="_ENREF_8"/>
      <w:r w:rsidRPr="007A37CE">
        <w:t>8.</w:t>
      </w:r>
      <w:r w:rsidRPr="007A37CE">
        <w:tab/>
        <w:t xml:space="preserve">Zyla, J.; Marczyk, M.; Weiner, J.; Polanska, J. Ranking metrics in gene set enrichment analysis: do they matter? </w:t>
      </w:r>
      <w:r w:rsidRPr="007A37CE">
        <w:rPr>
          <w:i/>
        </w:rPr>
        <w:t xml:space="preserve">BMC Bioinformatics </w:t>
      </w:r>
      <w:r w:rsidRPr="007A37CE">
        <w:rPr>
          <w:b/>
        </w:rPr>
        <w:t>2017</w:t>
      </w:r>
      <w:r w:rsidRPr="007A37CE">
        <w:t xml:space="preserve">, </w:t>
      </w:r>
      <w:r w:rsidRPr="007A37CE">
        <w:rPr>
          <w:i/>
        </w:rPr>
        <w:t>18</w:t>
      </w:r>
      <w:r w:rsidRPr="007A37CE">
        <w:t>, 256, doi:10.1186/s12859-017-1674-0.</w:t>
      </w:r>
      <w:bookmarkEnd w:id="12"/>
    </w:p>
    <w:p w14:paraId="30B30DF0" w14:textId="77777777" w:rsidR="007A37CE" w:rsidRPr="007A37CE" w:rsidRDefault="007A37CE" w:rsidP="007A37CE">
      <w:pPr>
        <w:pStyle w:val="EndNoteBibliography"/>
        <w:ind w:left="720" w:hanging="720"/>
      </w:pPr>
      <w:bookmarkStart w:id="13" w:name="_ENREF_9"/>
      <w:r w:rsidRPr="007A37CE">
        <w:t>9.</w:t>
      </w:r>
      <w:r w:rsidRPr="007A37CE">
        <w:tab/>
        <w:t xml:space="preserve">van Dijk, D.; Sharma, R.; Nainys, J.; Yim, K.; Kathail, P.; Carr, A.J.; Burdziak, C.; Moon, K.R.; Chaffer, C.L.; Pattabiraman, D., et al. Recovering Gene Interactions from Single-Cell Data Using Data Diffusion. </w:t>
      </w:r>
      <w:r w:rsidRPr="007A37CE">
        <w:rPr>
          <w:i/>
        </w:rPr>
        <w:t xml:space="preserve">Cell </w:t>
      </w:r>
      <w:r w:rsidRPr="007A37CE">
        <w:rPr>
          <w:b/>
        </w:rPr>
        <w:t>2018</w:t>
      </w:r>
      <w:r w:rsidRPr="007A37CE">
        <w:t xml:space="preserve">, </w:t>
      </w:r>
      <w:r w:rsidRPr="007A37CE">
        <w:rPr>
          <w:i/>
        </w:rPr>
        <w:t>174</w:t>
      </w:r>
      <w:r w:rsidRPr="007A37CE">
        <w:t>, 716-729 e727, doi:10.1016/j.cell.2018.05.061.</w:t>
      </w:r>
      <w:bookmarkEnd w:id="13"/>
    </w:p>
    <w:p w14:paraId="566934FB" w14:textId="77777777" w:rsidR="007A37CE" w:rsidRPr="007A37CE" w:rsidRDefault="007A37CE" w:rsidP="007A37CE">
      <w:pPr>
        <w:pStyle w:val="EndNoteBibliography"/>
        <w:ind w:left="720" w:hanging="720"/>
      </w:pPr>
      <w:bookmarkStart w:id="14" w:name="_ENREF_10"/>
      <w:r w:rsidRPr="007A37CE">
        <w:t>10.</w:t>
      </w:r>
      <w:r w:rsidRPr="007A37CE">
        <w:tab/>
        <w:t xml:space="preserve">Mongia, A.; Sengupta, D.; Majumdar, A. McImpute: Matrix Completion Based Imputation for Single Cell RNA-seq Data. </w:t>
      </w:r>
      <w:r w:rsidRPr="007A37CE">
        <w:rPr>
          <w:i/>
        </w:rPr>
        <w:t xml:space="preserve">Frontiers in genetics </w:t>
      </w:r>
      <w:r w:rsidRPr="007A37CE">
        <w:rPr>
          <w:b/>
        </w:rPr>
        <w:t>2019</w:t>
      </w:r>
      <w:r w:rsidRPr="007A37CE">
        <w:t xml:space="preserve">, </w:t>
      </w:r>
      <w:r w:rsidRPr="007A37CE">
        <w:rPr>
          <w:i/>
        </w:rPr>
        <w:t>10</w:t>
      </w:r>
      <w:r w:rsidRPr="007A37CE">
        <w:t>, 9, doi:10.3389/fgene.2019.00009.</w:t>
      </w:r>
      <w:bookmarkEnd w:id="14"/>
    </w:p>
    <w:p w14:paraId="1CA090DD" w14:textId="77777777" w:rsidR="007A37CE" w:rsidRPr="007A37CE" w:rsidRDefault="007A37CE" w:rsidP="007A37CE">
      <w:pPr>
        <w:pStyle w:val="EndNoteBibliography"/>
        <w:ind w:left="720" w:hanging="720"/>
      </w:pPr>
      <w:bookmarkStart w:id="15" w:name="_ENREF_11"/>
      <w:r w:rsidRPr="007A37CE">
        <w:t>11.</w:t>
      </w:r>
      <w:r w:rsidRPr="007A37CE">
        <w:tab/>
        <w:t xml:space="preserve">Chen, H.I.; Jin, Y.; Huang, Y.; Chen, Y. Detection of high variability in gene expression from single-cell RNA-seq profiling. </w:t>
      </w:r>
      <w:r w:rsidRPr="007A37CE">
        <w:rPr>
          <w:i/>
        </w:rPr>
        <w:t xml:space="preserve">BMC genomics </w:t>
      </w:r>
      <w:r w:rsidRPr="007A37CE">
        <w:rPr>
          <w:b/>
        </w:rPr>
        <w:t>2016</w:t>
      </w:r>
      <w:r w:rsidRPr="007A37CE">
        <w:t xml:space="preserve">, </w:t>
      </w:r>
      <w:r w:rsidRPr="007A37CE">
        <w:rPr>
          <w:i/>
        </w:rPr>
        <w:t>17 Suppl 7</w:t>
      </w:r>
      <w:r w:rsidRPr="007A37CE">
        <w:t>, 508, doi:10.1186/s12864-016-2897-6.</w:t>
      </w:r>
      <w:bookmarkEnd w:id="15"/>
    </w:p>
    <w:p w14:paraId="5F8A105A" w14:textId="77777777" w:rsidR="007A37CE" w:rsidRPr="007A37CE" w:rsidRDefault="007A37CE" w:rsidP="007A37CE">
      <w:pPr>
        <w:pStyle w:val="EndNoteBibliography"/>
        <w:ind w:left="720" w:hanging="720"/>
      </w:pPr>
      <w:bookmarkStart w:id="16" w:name="_ENREF_12"/>
      <w:r w:rsidRPr="007A37CE">
        <w:t>12.</w:t>
      </w:r>
      <w:r w:rsidRPr="007A37CE">
        <w:tab/>
        <w:t xml:space="preserve">Kiselev, V.Y.; Kirschner, K.; Schaub, M.T.; Andrews, T.; Yiu, A.; Chandra, T.; Natarajan, K.N.; Reik, W.; Barahona, M.; Green, A.R., et al. SC3: consensus clustering of single-cell RNA-seq data. </w:t>
      </w:r>
      <w:r w:rsidRPr="007A37CE">
        <w:rPr>
          <w:i/>
        </w:rPr>
        <w:t xml:space="preserve">Nat Methods </w:t>
      </w:r>
      <w:r w:rsidRPr="007A37CE">
        <w:rPr>
          <w:b/>
        </w:rPr>
        <w:t>2017</w:t>
      </w:r>
      <w:r w:rsidRPr="007A37CE">
        <w:t xml:space="preserve">, </w:t>
      </w:r>
      <w:r w:rsidRPr="007A37CE">
        <w:rPr>
          <w:i/>
        </w:rPr>
        <w:t>14</w:t>
      </w:r>
      <w:r w:rsidRPr="007A37CE">
        <w:t>, 483-486, doi:10.1038/nmeth.4236.</w:t>
      </w:r>
      <w:bookmarkEnd w:id="16"/>
    </w:p>
    <w:p w14:paraId="2A6CB234" w14:textId="77777777" w:rsidR="007A37CE" w:rsidRPr="007A37CE" w:rsidRDefault="007A37CE" w:rsidP="007A37CE">
      <w:pPr>
        <w:pStyle w:val="EndNoteBibliography"/>
        <w:ind w:left="720" w:hanging="720"/>
      </w:pPr>
      <w:bookmarkStart w:id="17" w:name="_ENREF_13"/>
      <w:r w:rsidRPr="007A37CE">
        <w:t>13.</w:t>
      </w:r>
      <w:r w:rsidRPr="007A37CE">
        <w:tab/>
        <w:t xml:space="preserve">Wang, B.; Zhu, J.; Pierson, E.; Ramazzotti, D.; Batzoglou, S. Visualization and analysis of single-cell RNA-seq data by kernel-based similarity learning. </w:t>
      </w:r>
      <w:r w:rsidRPr="007A37CE">
        <w:rPr>
          <w:i/>
        </w:rPr>
        <w:t xml:space="preserve">Nat Methods </w:t>
      </w:r>
      <w:r w:rsidRPr="007A37CE">
        <w:rPr>
          <w:b/>
        </w:rPr>
        <w:t>2017</w:t>
      </w:r>
      <w:r w:rsidRPr="007A37CE">
        <w:t xml:space="preserve">, </w:t>
      </w:r>
      <w:r w:rsidRPr="007A37CE">
        <w:rPr>
          <w:i/>
        </w:rPr>
        <w:t>14</w:t>
      </w:r>
      <w:r w:rsidRPr="007A37CE">
        <w:t>, 414-416, doi:10.1038/nmeth.4207.</w:t>
      </w:r>
      <w:bookmarkEnd w:id="17"/>
    </w:p>
    <w:p w14:paraId="3153B165" w14:textId="77777777" w:rsidR="007A37CE" w:rsidRPr="007A37CE" w:rsidRDefault="007A37CE" w:rsidP="007A37CE">
      <w:pPr>
        <w:pStyle w:val="EndNoteBibliography"/>
        <w:ind w:left="720" w:hanging="720"/>
      </w:pPr>
      <w:bookmarkStart w:id="18" w:name="_ENREF_14"/>
      <w:r w:rsidRPr="007A37CE">
        <w:t>14.</w:t>
      </w:r>
      <w:r w:rsidRPr="007A37CE">
        <w:tab/>
        <w:t xml:space="preserve">Huynh-Thu, V.A.; Irrthum, A.; Wehenkel, L.; Geurts, P. Inferring regulatory networks from expression data using tree-based methods. </w:t>
      </w:r>
      <w:r w:rsidRPr="007A37CE">
        <w:rPr>
          <w:i/>
        </w:rPr>
        <w:t xml:space="preserve">PloS one </w:t>
      </w:r>
      <w:r w:rsidRPr="007A37CE">
        <w:rPr>
          <w:b/>
        </w:rPr>
        <w:t>2010</w:t>
      </w:r>
      <w:r w:rsidRPr="007A37CE">
        <w:t xml:space="preserve">, </w:t>
      </w:r>
      <w:r w:rsidRPr="007A37CE">
        <w:rPr>
          <w:i/>
        </w:rPr>
        <w:t>5</w:t>
      </w:r>
      <w:r w:rsidRPr="007A37CE">
        <w:t>, doi:10.1371/journal.pone.0012776.</w:t>
      </w:r>
      <w:bookmarkEnd w:id="18"/>
    </w:p>
    <w:p w14:paraId="1D7A7B20" w14:textId="77777777" w:rsidR="007A37CE" w:rsidRPr="007A37CE" w:rsidRDefault="007A37CE" w:rsidP="007A37CE">
      <w:pPr>
        <w:pStyle w:val="EndNoteBibliography"/>
        <w:ind w:left="720" w:hanging="720"/>
      </w:pPr>
      <w:bookmarkStart w:id="19" w:name="_ENREF_15"/>
      <w:r w:rsidRPr="007A37CE">
        <w:t>15.</w:t>
      </w:r>
      <w:r w:rsidRPr="007A37CE">
        <w:tab/>
        <w:t xml:space="preserve">Stein, C.K.; Qu, P.; Epstein, J.; Buros, A.; Rosenthal, A.; Crowley, J.; Morgan, G.; Barlogie, B. Removing batch effects from purified plasma cell gene expression microarrays with modified ComBat. </w:t>
      </w:r>
      <w:r w:rsidRPr="007A37CE">
        <w:rPr>
          <w:i/>
        </w:rPr>
        <w:t xml:space="preserve">BMC Bioinformatics </w:t>
      </w:r>
      <w:r w:rsidRPr="007A37CE">
        <w:rPr>
          <w:b/>
        </w:rPr>
        <w:t>2015</w:t>
      </w:r>
      <w:r w:rsidRPr="007A37CE">
        <w:t xml:space="preserve">, </w:t>
      </w:r>
      <w:r w:rsidRPr="007A37CE">
        <w:rPr>
          <w:i/>
        </w:rPr>
        <w:t>16</w:t>
      </w:r>
      <w:r w:rsidRPr="007A37CE">
        <w:t>, 63, doi:10.1186/s12859-015-0478-3.</w:t>
      </w:r>
      <w:bookmarkEnd w:id="19"/>
    </w:p>
    <w:p w14:paraId="6BBC90AC" w14:textId="77777777" w:rsidR="007A37CE" w:rsidRPr="007A37CE" w:rsidRDefault="007A37CE" w:rsidP="007A37CE">
      <w:pPr>
        <w:pStyle w:val="EndNoteBibliography"/>
        <w:ind w:left="720" w:hanging="720"/>
      </w:pPr>
      <w:bookmarkStart w:id="20" w:name="_ENREF_16"/>
      <w:r w:rsidRPr="007A37CE">
        <w:t>16.</w:t>
      </w:r>
      <w:r w:rsidRPr="007A37CE">
        <w:tab/>
        <w:t xml:space="preserve">Mostafavi, S.; Battle, A.; Zhu, X.; Urban, A.E.; Levinson, D.; Montgomery, S.B.; Koller, D. Normalizing RNA-sequencing data by modeling hidden covariates with prior knowledge. </w:t>
      </w:r>
      <w:r w:rsidRPr="007A37CE">
        <w:rPr>
          <w:i/>
        </w:rPr>
        <w:t xml:space="preserve">PloS one </w:t>
      </w:r>
      <w:r w:rsidRPr="007A37CE">
        <w:rPr>
          <w:b/>
        </w:rPr>
        <w:t>2013</w:t>
      </w:r>
      <w:r w:rsidRPr="007A37CE">
        <w:t xml:space="preserve">, </w:t>
      </w:r>
      <w:r w:rsidRPr="007A37CE">
        <w:rPr>
          <w:i/>
        </w:rPr>
        <w:t>8</w:t>
      </w:r>
      <w:r w:rsidRPr="007A37CE">
        <w:t>, e68141, doi:10.1371/journal.pone.0068141.</w:t>
      </w:r>
      <w:bookmarkEnd w:id="20"/>
    </w:p>
    <w:p w14:paraId="1CF32C95" w14:textId="650AD5E5" w:rsidR="00657CE6" w:rsidRDefault="00CA4485" w:rsidP="005C3BB4">
      <w:pPr>
        <w:pStyle w:val="MDPI71References"/>
        <w:numPr>
          <w:ilvl w:val="0"/>
          <w:numId w:val="0"/>
        </w:numPr>
        <w:spacing w:after="240"/>
        <w:rPr>
          <w:rFonts w:eastAsia="SimSun"/>
        </w:rPr>
      </w:pPr>
      <w:r w:rsidRPr="00E24148">
        <w:rPr>
          <w:rFonts w:eastAsia="SimSun"/>
        </w:rPr>
        <w:fldChar w:fldCharType="end"/>
      </w:r>
    </w:p>
    <w:tbl>
      <w:tblPr>
        <w:tblW w:w="0" w:type="auto"/>
        <w:jc w:val="center"/>
        <w:tblLook w:val="04A0" w:firstRow="1" w:lastRow="0" w:firstColumn="1" w:lastColumn="0" w:noHBand="0" w:noVBand="1"/>
      </w:tblPr>
      <w:tblGrid>
        <w:gridCol w:w="1721"/>
        <w:gridCol w:w="7123"/>
      </w:tblGrid>
      <w:tr w:rsidR="00861E93" w:rsidRPr="00E86352" w14:paraId="2ED06888" w14:textId="77777777" w:rsidTr="007C14E1">
        <w:trPr>
          <w:jc w:val="center"/>
        </w:trPr>
        <w:tc>
          <w:tcPr>
            <w:tcW w:w="0" w:type="auto"/>
            <w:shd w:val="clear" w:color="auto" w:fill="auto"/>
            <w:vAlign w:val="center"/>
          </w:tcPr>
          <w:p w14:paraId="7B0D8FB2" w14:textId="77777777" w:rsidR="00861E93" w:rsidRPr="00E86352" w:rsidRDefault="00861E93" w:rsidP="007C14E1">
            <w:pPr>
              <w:pStyle w:val="MDPI71References"/>
              <w:numPr>
                <w:ilvl w:val="0"/>
                <w:numId w:val="0"/>
              </w:numPr>
              <w:ind w:left="-85"/>
              <w:rPr>
                <w:rFonts w:eastAsia="SimSun"/>
                <w:bCs/>
              </w:rPr>
            </w:pPr>
            <w:r w:rsidRPr="00E24148">
              <w:rPr>
                <w:rFonts w:eastAsia="SimSun"/>
                <w:bCs/>
                <w:noProof/>
                <w:lang w:eastAsia="zh-CN" w:bidi="ar-SA"/>
              </w:rPr>
              <w:lastRenderedPageBreak/>
              <w:drawing>
                <wp:inline distT="0" distB="0" distL="0" distR="0" wp14:anchorId="0C46E79A" wp14:editId="172FA948">
                  <wp:extent cx="1003300" cy="361950"/>
                  <wp:effectExtent l="0" t="0" r="6350" b="0"/>
                  <wp:docPr id="1" name="图片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0" cy="361950"/>
                          </a:xfrm>
                          <a:prstGeom prst="rect">
                            <a:avLst/>
                          </a:prstGeom>
                          <a:noFill/>
                          <a:ln>
                            <a:noFill/>
                          </a:ln>
                        </pic:spPr>
                      </pic:pic>
                    </a:graphicData>
                  </a:graphic>
                </wp:inline>
              </w:drawing>
            </w:r>
          </w:p>
        </w:tc>
        <w:tc>
          <w:tcPr>
            <w:tcW w:w="7149" w:type="dxa"/>
            <w:shd w:val="clear" w:color="auto" w:fill="auto"/>
            <w:vAlign w:val="center"/>
          </w:tcPr>
          <w:p w14:paraId="524EA9AE" w14:textId="77777777" w:rsidR="00861E93" w:rsidRPr="00E86352" w:rsidRDefault="00861E93" w:rsidP="007C14E1">
            <w:pPr>
              <w:pStyle w:val="MDPI71References"/>
              <w:numPr>
                <w:ilvl w:val="0"/>
                <w:numId w:val="0"/>
              </w:numPr>
              <w:ind w:left="-85"/>
              <w:rPr>
                <w:rFonts w:eastAsia="SimSun"/>
                <w:bCs/>
              </w:rPr>
            </w:pPr>
            <w:r w:rsidRPr="00E86352">
              <w:rPr>
                <w:rFonts w:eastAsia="SimSun"/>
                <w:bCs/>
              </w:rPr>
              <w:t>© 2019 by the authors. Submitted for possible open access publication under the terms and conditions of the Creative Commons Attribution (CC BY) license (http://creativecommons.org/licenses/by/4.0/).</w:t>
            </w:r>
          </w:p>
        </w:tc>
      </w:tr>
    </w:tbl>
    <w:p w14:paraId="7C23F77D" w14:textId="178E5595" w:rsidR="00861E93" w:rsidRPr="00E86352" w:rsidRDefault="00861E93" w:rsidP="005C3BB4">
      <w:pPr>
        <w:pStyle w:val="MDPI71References"/>
        <w:numPr>
          <w:ilvl w:val="0"/>
          <w:numId w:val="0"/>
        </w:numPr>
        <w:spacing w:after="240"/>
        <w:rPr>
          <w:rFonts w:eastAsia="SimSun"/>
        </w:rPr>
      </w:pPr>
    </w:p>
    <w:sectPr w:rsidR="00861E93" w:rsidRPr="00E86352" w:rsidSect="007A7D0E">
      <w:headerReference w:type="even" r:id="rId22"/>
      <w:headerReference w:type="default" r:id="rId23"/>
      <w:footerReference w:type="default" r:id="rId24"/>
      <w:headerReference w:type="first" r:id="rId25"/>
      <w:footerReference w:type="first" r:id="rId26"/>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2F731" w14:textId="77777777" w:rsidR="00DE7A33" w:rsidRDefault="00DE7A33">
      <w:pPr>
        <w:spacing w:line="240" w:lineRule="auto"/>
      </w:pPr>
      <w:r>
        <w:separator/>
      </w:r>
    </w:p>
  </w:endnote>
  <w:endnote w:type="continuationSeparator" w:id="0">
    <w:p w14:paraId="750E340F" w14:textId="77777777" w:rsidR="00DE7A33" w:rsidRDefault="00DE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3176" w14:textId="77777777" w:rsidR="001C3106" w:rsidRPr="00F2034D" w:rsidRDefault="001C3106" w:rsidP="009711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2947" w14:textId="77777777" w:rsidR="001C3106" w:rsidRPr="00372FCD" w:rsidRDefault="001C3106" w:rsidP="00222C4C">
    <w:pPr>
      <w:tabs>
        <w:tab w:val="right" w:pos="8844"/>
      </w:tabs>
      <w:adjustRightInd w:val="0"/>
      <w:snapToGrid w:val="0"/>
      <w:spacing w:before="120" w:line="240" w:lineRule="auto"/>
      <w:rPr>
        <w:rFonts w:ascii="Palatino Linotype" w:hAnsi="Palatino Linotype"/>
        <w:sz w:val="16"/>
        <w:szCs w:val="16"/>
        <w:lang w:val="fr-CH"/>
      </w:rPr>
    </w:pPr>
    <w:r w:rsidRPr="00547466">
      <w:rPr>
        <w:rFonts w:ascii="Palatino Linotype" w:hAnsi="Palatino Linotype"/>
        <w:i/>
        <w:sz w:val="16"/>
        <w:szCs w:val="16"/>
      </w:rPr>
      <w:t>Cells</w:t>
    </w:r>
    <w:r>
      <w:rPr>
        <w:rFonts w:ascii="Palatino Linotype" w:hAnsi="Palatino Linotype"/>
        <w:i/>
        <w:sz w:val="16"/>
        <w:szCs w:val="16"/>
      </w:rPr>
      <w:t xml:space="preserve"> </w:t>
    </w:r>
    <w:r w:rsidRPr="005C3BB4">
      <w:rPr>
        <w:rFonts w:ascii="Palatino Linotype" w:hAnsi="Palatino Linotype"/>
        <w:b/>
        <w:bCs/>
        <w:iCs/>
        <w:sz w:val="16"/>
        <w:szCs w:val="16"/>
      </w:rPr>
      <w:t>2019</w:t>
    </w:r>
    <w:r w:rsidRPr="005C3BB4">
      <w:rPr>
        <w:rFonts w:ascii="Palatino Linotype" w:hAnsi="Palatino Linotype"/>
        <w:bCs/>
        <w:iCs/>
        <w:sz w:val="16"/>
        <w:szCs w:val="16"/>
      </w:rPr>
      <w:t xml:space="preserve">, </w:t>
    </w:r>
    <w:r w:rsidRPr="005C3BB4">
      <w:rPr>
        <w:rFonts w:ascii="Palatino Linotype" w:hAnsi="Palatino Linotype"/>
        <w:bCs/>
        <w:i/>
        <w:iCs/>
        <w:sz w:val="16"/>
        <w:szCs w:val="16"/>
      </w:rPr>
      <w:t>8</w:t>
    </w:r>
    <w:r w:rsidRPr="005C3BB4">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547466">
      <w:rPr>
        <w:rFonts w:ascii="Palatino Linotype" w:hAnsi="Palatino Linotype"/>
        <w:sz w:val="16"/>
        <w:szCs w:val="16"/>
      </w:rPr>
      <w:t>cells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71574" w14:textId="77777777" w:rsidR="00DE7A33" w:rsidRDefault="00DE7A33">
      <w:pPr>
        <w:spacing w:line="240" w:lineRule="auto"/>
      </w:pPr>
      <w:r>
        <w:separator/>
      </w:r>
    </w:p>
  </w:footnote>
  <w:footnote w:type="continuationSeparator" w:id="0">
    <w:p w14:paraId="2F3EFA86" w14:textId="77777777" w:rsidR="00DE7A33" w:rsidRDefault="00DE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0D0E" w14:textId="77777777" w:rsidR="001C3106" w:rsidRDefault="001C3106" w:rsidP="009711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1358" w14:textId="5DBA26A1" w:rsidR="001C3106" w:rsidRPr="0013498B" w:rsidRDefault="001C3106" w:rsidP="00CF228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Cells </w:t>
    </w:r>
    <w:r w:rsidRPr="005C3BB4">
      <w:rPr>
        <w:rFonts w:ascii="Palatino Linotype" w:hAnsi="Palatino Linotype"/>
        <w:b/>
        <w:sz w:val="16"/>
      </w:rPr>
      <w:t>2019</w:t>
    </w:r>
    <w:r w:rsidRPr="005C3BB4">
      <w:rPr>
        <w:rFonts w:ascii="Palatino Linotype" w:hAnsi="Palatino Linotype"/>
        <w:sz w:val="16"/>
      </w:rPr>
      <w:t xml:space="preserve">, </w:t>
    </w:r>
    <w:r w:rsidRPr="005C3BB4">
      <w:rPr>
        <w:rFonts w:ascii="Palatino Linotype" w:hAnsi="Palatino Linotype"/>
        <w:i/>
        <w:sz w:val="16"/>
      </w:rPr>
      <w:t>8</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DE578D">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DE578D">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EB41" w14:textId="77777777" w:rsidR="001C3106" w:rsidRDefault="001C3106" w:rsidP="00971111">
    <w:pPr>
      <w:pStyle w:val="MDPIheaderjournallogo"/>
    </w:pPr>
    <w:r w:rsidRPr="00100CE6">
      <w:rPr>
        <w:i w:val="0"/>
        <w:noProof/>
        <w:szCs w:val="16"/>
        <w:lang w:eastAsia="zh-CN"/>
      </w:rPr>
      <mc:AlternateContent>
        <mc:Choice Requires="wps">
          <w:drawing>
            <wp:anchor distT="45720" distB="45720" distL="114300" distR="114300" simplePos="0" relativeHeight="251657728" behindDoc="1" locked="0" layoutInCell="1" allowOverlap="1" wp14:anchorId="5748A978" wp14:editId="199A3664">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8A978"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4C254CFB" wp14:editId="4E070AEE">
          <wp:extent cx="1194435" cy="429895"/>
          <wp:effectExtent l="0" t="0" r="0" b="8255"/>
          <wp:docPr id="2" name="Picture 5" descr="C:\Users\home\Desktop\logos\带白边的logo\Biology-Data\Cells\Cell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Biology-Data\Cells\Cells_high-01.png"/>
                  <pic:cNvPicPr>
                    <a:picLocks noChangeAspect="1" noChangeArrowheads="1"/>
                  </pic:cNvPicPr>
                </pic:nvPicPr>
                <pic:blipFill>
                  <a:blip r:embed="rId3">
                    <a:extLst>
                      <a:ext uri="{28A0092B-C50C-407E-A947-70E740481C1C}">
                        <a14:useLocalDpi xmlns:a14="http://schemas.microsoft.com/office/drawing/2010/main" val="0"/>
                      </a:ext>
                    </a:extLst>
                  </a:blip>
                  <a:srcRect l="4626" t="10658" b="9895"/>
                  <a:stretch>
                    <a:fillRect/>
                  </a:stretch>
                </pic:blipFill>
                <pic:spPr bwMode="auto">
                  <a:xfrm>
                    <a:off x="0" y="0"/>
                    <a:ext cx="1194435"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5B115E65"/>
    <w:multiLevelType w:val="hybridMultilevel"/>
    <w:tmpl w:val="C3D2C576"/>
    <w:lvl w:ilvl="0" w:tplc="021AD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E67FCC"/>
    <w:multiLevelType w:val="hybridMultilevel"/>
    <w:tmpl w:val="8340BEDC"/>
    <w:lvl w:ilvl="0" w:tplc="C4D6E0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76BE5"/>
    <w:multiLevelType w:val="hybridMultilevel"/>
    <w:tmpl w:val="D2E427F2"/>
    <w:lvl w:ilvl="0" w:tplc="11B257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zaztDA3NTU3tjBU0lEKTi0uzszPAykwrQUArvLMSCwAAAA="/>
    <w:docVar w:name="EN.InstantFormat" w:val="&lt;ENInstantFormat&gt;&lt;Enabled&gt;1&lt;/Enabled&gt;&lt;ScanUnformatted&gt;1&lt;/ScanUnformatted&gt;&lt;ScanChanges&gt;1&lt;/ScanChanges&gt;&lt;Suspended&gt;0&lt;/Suspended&gt;&lt;/ENInstantFormat&gt;"/>
    <w:docVar w:name="EN.Layout" w:val="&lt;ENLayout&gt;&lt;Style&gt;MDPI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9pv9etr4pzxfmexf2jpt0xnd5ed50tvvd59&quot;&gt;MyEndNoteLibrary&lt;record-ids&gt;&lt;item&gt;867&lt;/item&gt;&lt;item&gt;1026&lt;/item&gt;&lt;item&gt;6285&lt;/item&gt;&lt;item&gt;6450&lt;/item&gt;&lt;item&gt;6451&lt;/item&gt;&lt;item&gt;6452&lt;/item&gt;&lt;item&gt;6453&lt;/item&gt;&lt;item&gt;6582&lt;/item&gt;&lt;item&gt;6797&lt;/item&gt;&lt;item&gt;6798&lt;/item&gt;&lt;item&gt;6799&lt;/item&gt;&lt;item&gt;6800&lt;/item&gt;&lt;item&gt;6801&lt;/item&gt;&lt;item&gt;6803&lt;/item&gt;&lt;item&gt;6838&lt;/item&gt;&lt;item&gt;6839&lt;/item&gt;&lt;/record-ids&gt;&lt;/item&gt;&lt;/Libraries&gt;"/>
  </w:docVars>
  <w:rsids>
    <w:rsidRoot w:val="00E571B2"/>
    <w:rsid w:val="00001179"/>
    <w:rsid w:val="00001D63"/>
    <w:rsid w:val="00003220"/>
    <w:rsid w:val="00003484"/>
    <w:rsid w:val="00005F92"/>
    <w:rsid w:val="00006660"/>
    <w:rsid w:val="00007561"/>
    <w:rsid w:val="00010D94"/>
    <w:rsid w:val="00013874"/>
    <w:rsid w:val="00014B2D"/>
    <w:rsid w:val="00015872"/>
    <w:rsid w:val="00021C35"/>
    <w:rsid w:val="00022B32"/>
    <w:rsid w:val="00023AEF"/>
    <w:rsid w:val="00030119"/>
    <w:rsid w:val="00036D34"/>
    <w:rsid w:val="00036FA8"/>
    <w:rsid w:val="000403EA"/>
    <w:rsid w:val="00042B60"/>
    <w:rsid w:val="00043E4C"/>
    <w:rsid w:val="00045065"/>
    <w:rsid w:val="00046133"/>
    <w:rsid w:val="00051700"/>
    <w:rsid w:val="00055798"/>
    <w:rsid w:val="00055A7D"/>
    <w:rsid w:val="00062228"/>
    <w:rsid w:val="000637C9"/>
    <w:rsid w:val="00064791"/>
    <w:rsid w:val="00066960"/>
    <w:rsid w:val="0006699D"/>
    <w:rsid w:val="000674E9"/>
    <w:rsid w:val="000704B9"/>
    <w:rsid w:val="0007350A"/>
    <w:rsid w:val="000744AE"/>
    <w:rsid w:val="00076C40"/>
    <w:rsid w:val="00080AEB"/>
    <w:rsid w:val="00080F91"/>
    <w:rsid w:val="00081568"/>
    <w:rsid w:val="000826D9"/>
    <w:rsid w:val="00084A73"/>
    <w:rsid w:val="00085293"/>
    <w:rsid w:val="0009193F"/>
    <w:rsid w:val="00091FA3"/>
    <w:rsid w:val="0009225D"/>
    <w:rsid w:val="0009631E"/>
    <w:rsid w:val="0009747F"/>
    <w:rsid w:val="000A205C"/>
    <w:rsid w:val="000A733B"/>
    <w:rsid w:val="000B13C0"/>
    <w:rsid w:val="000B1F3E"/>
    <w:rsid w:val="000B2B9C"/>
    <w:rsid w:val="000B50F0"/>
    <w:rsid w:val="000B6527"/>
    <w:rsid w:val="000B6F4D"/>
    <w:rsid w:val="000C0D7C"/>
    <w:rsid w:val="000C1C80"/>
    <w:rsid w:val="000C31B9"/>
    <w:rsid w:val="000C52BB"/>
    <w:rsid w:val="000C7573"/>
    <w:rsid w:val="000D13BA"/>
    <w:rsid w:val="000D1423"/>
    <w:rsid w:val="000D1E13"/>
    <w:rsid w:val="000D798C"/>
    <w:rsid w:val="000E4397"/>
    <w:rsid w:val="000E4CA2"/>
    <w:rsid w:val="000E55BF"/>
    <w:rsid w:val="000F2626"/>
    <w:rsid w:val="000F3267"/>
    <w:rsid w:val="000F56BF"/>
    <w:rsid w:val="000F5C96"/>
    <w:rsid w:val="0010080C"/>
    <w:rsid w:val="0010239A"/>
    <w:rsid w:val="00102FB4"/>
    <w:rsid w:val="00103DF0"/>
    <w:rsid w:val="00110120"/>
    <w:rsid w:val="0011493C"/>
    <w:rsid w:val="00115EC2"/>
    <w:rsid w:val="00117CDB"/>
    <w:rsid w:val="00120C88"/>
    <w:rsid w:val="00121B44"/>
    <w:rsid w:val="00123333"/>
    <w:rsid w:val="001236AD"/>
    <w:rsid w:val="00123C98"/>
    <w:rsid w:val="00125E73"/>
    <w:rsid w:val="00126C02"/>
    <w:rsid w:val="00126F35"/>
    <w:rsid w:val="0012757A"/>
    <w:rsid w:val="00131112"/>
    <w:rsid w:val="001330A9"/>
    <w:rsid w:val="001344F6"/>
    <w:rsid w:val="00137524"/>
    <w:rsid w:val="00140031"/>
    <w:rsid w:val="00140EAA"/>
    <w:rsid w:val="00141264"/>
    <w:rsid w:val="001433DA"/>
    <w:rsid w:val="001446A0"/>
    <w:rsid w:val="001449F4"/>
    <w:rsid w:val="00146297"/>
    <w:rsid w:val="00147A6A"/>
    <w:rsid w:val="00150EB8"/>
    <w:rsid w:val="00151073"/>
    <w:rsid w:val="001530DB"/>
    <w:rsid w:val="001547EB"/>
    <w:rsid w:val="00155ADC"/>
    <w:rsid w:val="00156246"/>
    <w:rsid w:val="00161101"/>
    <w:rsid w:val="00165436"/>
    <w:rsid w:val="001679CD"/>
    <w:rsid w:val="001679E1"/>
    <w:rsid w:val="001728D6"/>
    <w:rsid w:val="00172C39"/>
    <w:rsid w:val="001771DC"/>
    <w:rsid w:val="00182F9F"/>
    <w:rsid w:val="00184535"/>
    <w:rsid w:val="0018611D"/>
    <w:rsid w:val="00190861"/>
    <w:rsid w:val="0019087A"/>
    <w:rsid w:val="00193D7A"/>
    <w:rsid w:val="001948C0"/>
    <w:rsid w:val="001A2C32"/>
    <w:rsid w:val="001A5AAD"/>
    <w:rsid w:val="001A7C35"/>
    <w:rsid w:val="001B00C9"/>
    <w:rsid w:val="001B120B"/>
    <w:rsid w:val="001C17DC"/>
    <w:rsid w:val="001C3106"/>
    <w:rsid w:val="001C6EFC"/>
    <w:rsid w:val="001D1605"/>
    <w:rsid w:val="001D4686"/>
    <w:rsid w:val="001D676E"/>
    <w:rsid w:val="001D7803"/>
    <w:rsid w:val="001D7AAA"/>
    <w:rsid w:val="001E2AEB"/>
    <w:rsid w:val="001E2C02"/>
    <w:rsid w:val="001E2EDC"/>
    <w:rsid w:val="001E47E0"/>
    <w:rsid w:val="001E5328"/>
    <w:rsid w:val="001E6A9B"/>
    <w:rsid w:val="001F2EA5"/>
    <w:rsid w:val="001F32B6"/>
    <w:rsid w:val="001F4FB0"/>
    <w:rsid w:val="001F6A3B"/>
    <w:rsid w:val="001F6F6F"/>
    <w:rsid w:val="00203150"/>
    <w:rsid w:val="002043EE"/>
    <w:rsid w:val="002052CF"/>
    <w:rsid w:val="00211C34"/>
    <w:rsid w:val="002165E2"/>
    <w:rsid w:val="00221FEE"/>
    <w:rsid w:val="00222C4C"/>
    <w:rsid w:val="00222C66"/>
    <w:rsid w:val="002230EE"/>
    <w:rsid w:val="0022386D"/>
    <w:rsid w:val="00223B44"/>
    <w:rsid w:val="00232876"/>
    <w:rsid w:val="00234559"/>
    <w:rsid w:val="00234DBD"/>
    <w:rsid w:val="002354D9"/>
    <w:rsid w:val="00236A4F"/>
    <w:rsid w:val="00236BEF"/>
    <w:rsid w:val="0024091A"/>
    <w:rsid w:val="00243CC8"/>
    <w:rsid w:val="00244F36"/>
    <w:rsid w:val="002455D7"/>
    <w:rsid w:val="00246A16"/>
    <w:rsid w:val="00247109"/>
    <w:rsid w:val="002524B7"/>
    <w:rsid w:val="00252E0C"/>
    <w:rsid w:val="0025552A"/>
    <w:rsid w:val="00257483"/>
    <w:rsid w:val="002578AD"/>
    <w:rsid w:val="00260E19"/>
    <w:rsid w:val="002617BD"/>
    <w:rsid w:val="00262230"/>
    <w:rsid w:val="002630C4"/>
    <w:rsid w:val="002642A3"/>
    <w:rsid w:val="00264D66"/>
    <w:rsid w:val="00267656"/>
    <w:rsid w:val="00267758"/>
    <w:rsid w:val="002718E3"/>
    <w:rsid w:val="0027202A"/>
    <w:rsid w:val="00273CFD"/>
    <w:rsid w:val="00274069"/>
    <w:rsid w:val="002859B4"/>
    <w:rsid w:val="002861D2"/>
    <w:rsid w:val="00287EE4"/>
    <w:rsid w:val="0029054B"/>
    <w:rsid w:val="00291153"/>
    <w:rsid w:val="00292B62"/>
    <w:rsid w:val="00293B61"/>
    <w:rsid w:val="0029441F"/>
    <w:rsid w:val="00295116"/>
    <w:rsid w:val="002A01E2"/>
    <w:rsid w:val="002A5A01"/>
    <w:rsid w:val="002B1BF7"/>
    <w:rsid w:val="002B2154"/>
    <w:rsid w:val="002B4AF7"/>
    <w:rsid w:val="002B6703"/>
    <w:rsid w:val="002C1D80"/>
    <w:rsid w:val="002C25B6"/>
    <w:rsid w:val="002C3603"/>
    <w:rsid w:val="002C4F90"/>
    <w:rsid w:val="002D0C96"/>
    <w:rsid w:val="002D1662"/>
    <w:rsid w:val="002E2203"/>
    <w:rsid w:val="002E2BF0"/>
    <w:rsid w:val="002E35CB"/>
    <w:rsid w:val="002F0707"/>
    <w:rsid w:val="002F58A7"/>
    <w:rsid w:val="002F5C53"/>
    <w:rsid w:val="002F7247"/>
    <w:rsid w:val="002F7872"/>
    <w:rsid w:val="003030A0"/>
    <w:rsid w:val="00306774"/>
    <w:rsid w:val="003137BC"/>
    <w:rsid w:val="00316355"/>
    <w:rsid w:val="003203FB"/>
    <w:rsid w:val="00323B57"/>
    <w:rsid w:val="0032567B"/>
    <w:rsid w:val="00326141"/>
    <w:rsid w:val="00326CDD"/>
    <w:rsid w:val="00327629"/>
    <w:rsid w:val="003306C4"/>
    <w:rsid w:val="003308FC"/>
    <w:rsid w:val="00333247"/>
    <w:rsid w:val="00334448"/>
    <w:rsid w:val="00341F10"/>
    <w:rsid w:val="00343103"/>
    <w:rsid w:val="003431EC"/>
    <w:rsid w:val="003433A5"/>
    <w:rsid w:val="00353151"/>
    <w:rsid w:val="00354933"/>
    <w:rsid w:val="0035732A"/>
    <w:rsid w:val="00362963"/>
    <w:rsid w:val="003658B8"/>
    <w:rsid w:val="0036591B"/>
    <w:rsid w:val="0036743D"/>
    <w:rsid w:val="0037488B"/>
    <w:rsid w:val="00375FCA"/>
    <w:rsid w:val="003767AD"/>
    <w:rsid w:val="00380022"/>
    <w:rsid w:val="00380233"/>
    <w:rsid w:val="003818E8"/>
    <w:rsid w:val="00385063"/>
    <w:rsid w:val="00385CED"/>
    <w:rsid w:val="00391F58"/>
    <w:rsid w:val="00392E0E"/>
    <w:rsid w:val="003936CF"/>
    <w:rsid w:val="0039408A"/>
    <w:rsid w:val="0039496C"/>
    <w:rsid w:val="003972D0"/>
    <w:rsid w:val="003972E8"/>
    <w:rsid w:val="00397B58"/>
    <w:rsid w:val="00397FA2"/>
    <w:rsid w:val="003A10EB"/>
    <w:rsid w:val="003A5C00"/>
    <w:rsid w:val="003A6529"/>
    <w:rsid w:val="003B0359"/>
    <w:rsid w:val="003B1375"/>
    <w:rsid w:val="003B3E76"/>
    <w:rsid w:val="003C1615"/>
    <w:rsid w:val="003C6B67"/>
    <w:rsid w:val="003D0897"/>
    <w:rsid w:val="003D08CE"/>
    <w:rsid w:val="003D1107"/>
    <w:rsid w:val="003D21B3"/>
    <w:rsid w:val="003D3E5B"/>
    <w:rsid w:val="003D4A9F"/>
    <w:rsid w:val="003D5D4D"/>
    <w:rsid w:val="003E0C18"/>
    <w:rsid w:val="003E2A60"/>
    <w:rsid w:val="003F08CD"/>
    <w:rsid w:val="003F27D8"/>
    <w:rsid w:val="003F45A3"/>
    <w:rsid w:val="003F6859"/>
    <w:rsid w:val="003F727F"/>
    <w:rsid w:val="00401D30"/>
    <w:rsid w:val="004026C7"/>
    <w:rsid w:val="00403D87"/>
    <w:rsid w:val="004068C9"/>
    <w:rsid w:val="00411089"/>
    <w:rsid w:val="00411D62"/>
    <w:rsid w:val="004162EC"/>
    <w:rsid w:val="00434D2F"/>
    <w:rsid w:val="00437508"/>
    <w:rsid w:val="00437F63"/>
    <w:rsid w:val="00442299"/>
    <w:rsid w:val="004424DF"/>
    <w:rsid w:val="0044579D"/>
    <w:rsid w:val="00445E9E"/>
    <w:rsid w:val="00450433"/>
    <w:rsid w:val="00450FBA"/>
    <w:rsid w:val="00452CF2"/>
    <w:rsid w:val="004544E5"/>
    <w:rsid w:val="0045492E"/>
    <w:rsid w:val="00455906"/>
    <w:rsid w:val="00455C3F"/>
    <w:rsid w:val="004563B7"/>
    <w:rsid w:val="00462968"/>
    <w:rsid w:val="00463AAA"/>
    <w:rsid w:val="00467DAD"/>
    <w:rsid w:val="00472776"/>
    <w:rsid w:val="0047427E"/>
    <w:rsid w:val="00474CAF"/>
    <w:rsid w:val="00474F67"/>
    <w:rsid w:val="0047510A"/>
    <w:rsid w:val="00480683"/>
    <w:rsid w:val="00483E67"/>
    <w:rsid w:val="00486A42"/>
    <w:rsid w:val="0048726D"/>
    <w:rsid w:val="00487403"/>
    <w:rsid w:val="0048796C"/>
    <w:rsid w:val="004911D1"/>
    <w:rsid w:val="00496092"/>
    <w:rsid w:val="00496221"/>
    <w:rsid w:val="004A078D"/>
    <w:rsid w:val="004B05CF"/>
    <w:rsid w:val="004B288F"/>
    <w:rsid w:val="004B5BA9"/>
    <w:rsid w:val="004C115F"/>
    <w:rsid w:val="004C5265"/>
    <w:rsid w:val="004C7ACE"/>
    <w:rsid w:val="004D0BCC"/>
    <w:rsid w:val="004D1649"/>
    <w:rsid w:val="004D1B17"/>
    <w:rsid w:val="004D39CB"/>
    <w:rsid w:val="004E1FB7"/>
    <w:rsid w:val="004E3267"/>
    <w:rsid w:val="004E6A47"/>
    <w:rsid w:val="004E7BD1"/>
    <w:rsid w:val="004F421D"/>
    <w:rsid w:val="004F7128"/>
    <w:rsid w:val="004F755B"/>
    <w:rsid w:val="00502BD6"/>
    <w:rsid w:val="005069A3"/>
    <w:rsid w:val="00510D77"/>
    <w:rsid w:val="0051208C"/>
    <w:rsid w:val="00517EEB"/>
    <w:rsid w:val="005203FE"/>
    <w:rsid w:val="00521E11"/>
    <w:rsid w:val="00522843"/>
    <w:rsid w:val="00523A2B"/>
    <w:rsid w:val="00525E2E"/>
    <w:rsid w:val="00526FB9"/>
    <w:rsid w:val="0052703E"/>
    <w:rsid w:val="005275C9"/>
    <w:rsid w:val="005300A1"/>
    <w:rsid w:val="0053202B"/>
    <w:rsid w:val="005330D2"/>
    <w:rsid w:val="00533A8F"/>
    <w:rsid w:val="0053404D"/>
    <w:rsid w:val="00534F3C"/>
    <w:rsid w:val="00535B31"/>
    <w:rsid w:val="00536924"/>
    <w:rsid w:val="005372C0"/>
    <w:rsid w:val="00537A42"/>
    <w:rsid w:val="00540082"/>
    <w:rsid w:val="0054575E"/>
    <w:rsid w:val="00545880"/>
    <w:rsid w:val="0054728B"/>
    <w:rsid w:val="0054768B"/>
    <w:rsid w:val="00547E2B"/>
    <w:rsid w:val="00551310"/>
    <w:rsid w:val="00554AEB"/>
    <w:rsid w:val="00554C7D"/>
    <w:rsid w:val="00555B61"/>
    <w:rsid w:val="00556041"/>
    <w:rsid w:val="00556465"/>
    <w:rsid w:val="00556EFD"/>
    <w:rsid w:val="00557E73"/>
    <w:rsid w:val="00560887"/>
    <w:rsid w:val="00561E49"/>
    <w:rsid w:val="00563C97"/>
    <w:rsid w:val="0056483D"/>
    <w:rsid w:val="00564FED"/>
    <w:rsid w:val="005657BC"/>
    <w:rsid w:val="005665FF"/>
    <w:rsid w:val="0056736C"/>
    <w:rsid w:val="00571B42"/>
    <w:rsid w:val="0057503B"/>
    <w:rsid w:val="00575490"/>
    <w:rsid w:val="0057761F"/>
    <w:rsid w:val="005776BB"/>
    <w:rsid w:val="00581A33"/>
    <w:rsid w:val="00583D04"/>
    <w:rsid w:val="00586F4D"/>
    <w:rsid w:val="005910DE"/>
    <w:rsid w:val="00594125"/>
    <w:rsid w:val="00595D07"/>
    <w:rsid w:val="005965CE"/>
    <w:rsid w:val="00597114"/>
    <w:rsid w:val="005A0320"/>
    <w:rsid w:val="005A1F2D"/>
    <w:rsid w:val="005A5212"/>
    <w:rsid w:val="005B101F"/>
    <w:rsid w:val="005C1A3F"/>
    <w:rsid w:val="005C204A"/>
    <w:rsid w:val="005C249D"/>
    <w:rsid w:val="005C3BB4"/>
    <w:rsid w:val="005C666C"/>
    <w:rsid w:val="005C6E2E"/>
    <w:rsid w:val="005C6E8A"/>
    <w:rsid w:val="005D6EBC"/>
    <w:rsid w:val="005D7179"/>
    <w:rsid w:val="005E0F53"/>
    <w:rsid w:val="005E1262"/>
    <w:rsid w:val="005E209C"/>
    <w:rsid w:val="005F0093"/>
    <w:rsid w:val="005F0B21"/>
    <w:rsid w:val="005F16B4"/>
    <w:rsid w:val="005F5340"/>
    <w:rsid w:val="005F5707"/>
    <w:rsid w:val="006046B7"/>
    <w:rsid w:val="00604F9C"/>
    <w:rsid w:val="0060525D"/>
    <w:rsid w:val="006058CE"/>
    <w:rsid w:val="006072A4"/>
    <w:rsid w:val="00610D7E"/>
    <w:rsid w:val="00611013"/>
    <w:rsid w:val="00612770"/>
    <w:rsid w:val="006132EC"/>
    <w:rsid w:val="006134A5"/>
    <w:rsid w:val="00614122"/>
    <w:rsid w:val="006142E7"/>
    <w:rsid w:val="006236E4"/>
    <w:rsid w:val="00625283"/>
    <w:rsid w:val="00631299"/>
    <w:rsid w:val="006316DF"/>
    <w:rsid w:val="006357F6"/>
    <w:rsid w:val="00635DF5"/>
    <w:rsid w:val="00641052"/>
    <w:rsid w:val="00641AE7"/>
    <w:rsid w:val="00642B60"/>
    <w:rsid w:val="00645972"/>
    <w:rsid w:val="00646689"/>
    <w:rsid w:val="00650937"/>
    <w:rsid w:val="00650B7C"/>
    <w:rsid w:val="006550BC"/>
    <w:rsid w:val="00657CE6"/>
    <w:rsid w:val="00663595"/>
    <w:rsid w:val="0066491A"/>
    <w:rsid w:val="00681C8D"/>
    <w:rsid w:val="0068375B"/>
    <w:rsid w:val="006848A9"/>
    <w:rsid w:val="00684A1D"/>
    <w:rsid w:val="00692393"/>
    <w:rsid w:val="00694650"/>
    <w:rsid w:val="00694E8A"/>
    <w:rsid w:val="006959F1"/>
    <w:rsid w:val="00696E4B"/>
    <w:rsid w:val="006975F8"/>
    <w:rsid w:val="006A013F"/>
    <w:rsid w:val="006A0EEC"/>
    <w:rsid w:val="006A2CE2"/>
    <w:rsid w:val="006A3143"/>
    <w:rsid w:val="006A59CA"/>
    <w:rsid w:val="006A643E"/>
    <w:rsid w:val="006B1538"/>
    <w:rsid w:val="006B69F3"/>
    <w:rsid w:val="006C1AAD"/>
    <w:rsid w:val="006C71B4"/>
    <w:rsid w:val="006D43F5"/>
    <w:rsid w:val="006E085B"/>
    <w:rsid w:val="006E6018"/>
    <w:rsid w:val="006E7629"/>
    <w:rsid w:val="006E7E59"/>
    <w:rsid w:val="006E7EB3"/>
    <w:rsid w:val="006F0817"/>
    <w:rsid w:val="006F1667"/>
    <w:rsid w:val="006F44DE"/>
    <w:rsid w:val="00700D60"/>
    <w:rsid w:val="007046EA"/>
    <w:rsid w:val="00705E69"/>
    <w:rsid w:val="00710525"/>
    <w:rsid w:val="00712D38"/>
    <w:rsid w:val="00712E15"/>
    <w:rsid w:val="007141CC"/>
    <w:rsid w:val="00714244"/>
    <w:rsid w:val="0071565F"/>
    <w:rsid w:val="00715A38"/>
    <w:rsid w:val="00716416"/>
    <w:rsid w:val="00716AA6"/>
    <w:rsid w:val="0071774C"/>
    <w:rsid w:val="00717896"/>
    <w:rsid w:val="0072010E"/>
    <w:rsid w:val="00722CFF"/>
    <w:rsid w:val="00723D40"/>
    <w:rsid w:val="00723F43"/>
    <w:rsid w:val="0072415B"/>
    <w:rsid w:val="00725FD9"/>
    <w:rsid w:val="007315D9"/>
    <w:rsid w:val="00741775"/>
    <w:rsid w:val="00742251"/>
    <w:rsid w:val="00742A7B"/>
    <w:rsid w:val="0074451A"/>
    <w:rsid w:val="00747C2D"/>
    <w:rsid w:val="00753312"/>
    <w:rsid w:val="00753655"/>
    <w:rsid w:val="007549DB"/>
    <w:rsid w:val="00760341"/>
    <w:rsid w:val="0076281D"/>
    <w:rsid w:val="00764A63"/>
    <w:rsid w:val="00766FD7"/>
    <w:rsid w:val="0077074F"/>
    <w:rsid w:val="00773C9F"/>
    <w:rsid w:val="00773E8D"/>
    <w:rsid w:val="0077603B"/>
    <w:rsid w:val="0078253E"/>
    <w:rsid w:val="00782AC7"/>
    <w:rsid w:val="007842B5"/>
    <w:rsid w:val="0078668F"/>
    <w:rsid w:val="0079070E"/>
    <w:rsid w:val="00791986"/>
    <w:rsid w:val="00791BC3"/>
    <w:rsid w:val="00796ADD"/>
    <w:rsid w:val="007A27D9"/>
    <w:rsid w:val="007A37CE"/>
    <w:rsid w:val="007A3E86"/>
    <w:rsid w:val="007A6264"/>
    <w:rsid w:val="007A6DBA"/>
    <w:rsid w:val="007A78F7"/>
    <w:rsid w:val="007A7D0E"/>
    <w:rsid w:val="007C14E1"/>
    <w:rsid w:val="007C2CE5"/>
    <w:rsid w:val="007C2F02"/>
    <w:rsid w:val="007C3EA0"/>
    <w:rsid w:val="007C4117"/>
    <w:rsid w:val="007C415F"/>
    <w:rsid w:val="007C529E"/>
    <w:rsid w:val="007C56ED"/>
    <w:rsid w:val="007C7114"/>
    <w:rsid w:val="007D245E"/>
    <w:rsid w:val="007D36E3"/>
    <w:rsid w:val="007D467B"/>
    <w:rsid w:val="007D5C7B"/>
    <w:rsid w:val="007E07F3"/>
    <w:rsid w:val="007E48F6"/>
    <w:rsid w:val="007E744E"/>
    <w:rsid w:val="007F25EE"/>
    <w:rsid w:val="007F412B"/>
    <w:rsid w:val="007F5DA8"/>
    <w:rsid w:val="007F7269"/>
    <w:rsid w:val="00801585"/>
    <w:rsid w:val="00804244"/>
    <w:rsid w:val="00805AAC"/>
    <w:rsid w:val="008101F2"/>
    <w:rsid w:val="0081067F"/>
    <w:rsid w:val="00810B35"/>
    <w:rsid w:val="0081291B"/>
    <w:rsid w:val="00813CEC"/>
    <w:rsid w:val="00816234"/>
    <w:rsid w:val="008166E9"/>
    <w:rsid w:val="008219BF"/>
    <w:rsid w:val="00821FA2"/>
    <w:rsid w:val="00825830"/>
    <w:rsid w:val="00830291"/>
    <w:rsid w:val="00830967"/>
    <w:rsid w:val="00832CFE"/>
    <w:rsid w:val="00832DE8"/>
    <w:rsid w:val="00834FA8"/>
    <w:rsid w:val="00836282"/>
    <w:rsid w:val="00840C02"/>
    <w:rsid w:val="00841493"/>
    <w:rsid w:val="00841DB7"/>
    <w:rsid w:val="00842E59"/>
    <w:rsid w:val="008431BD"/>
    <w:rsid w:val="008445F6"/>
    <w:rsid w:val="00846311"/>
    <w:rsid w:val="00850B3D"/>
    <w:rsid w:val="00853939"/>
    <w:rsid w:val="00854EDF"/>
    <w:rsid w:val="00861E93"/>
    <w:rsid w:val="00863967"/>
    <w:rsid w:val="00864682"/>
    <w:rsid w:val="008656FF"/>
    <w:rsid w:val="00866E64"/>
    <w:rsid w:val="008727EF"/>
    <w:rsid w:val="00872A98"/>
    <w:rsid w:val="008750B4"/>
    <w:rsid w:val="00876A52"/>
    <w:rsid w:val="008776FB"/>
    <w:rsid w:val="0088027B"/>
    <w:rsid w:val="00882B9E"/>
    <w:rsid w:val="00885DFA"/>
    <w:rsid w:val="008878E6"/>
    <w:rsid w:val="0089224A"/>
    <w:rsid w:val="008926FF"/>
    <w:rsid w:val="00892B62"/>
    <w:rsid w:val="00893E2C"/>
    <w:rsid w:val="008A2ED4"/>
    <w:rsid w:val="008A3354"/>
    <w:rsid w:val="008A337E"/>
    <w:rsid w:val="008B18F3"/>
    <w:rsid w:val="008B449E"/>
    <w:rsid w:val="008B500E"/>
    <w:rsid w:val="008B5480"/>
    <w:rsid w:val="008C05D5"/>
    <w:rsid w:val="008C19AF"/>
    <w:rsid w:val="008C25AE"/>
    <w:rsid w:val="008C2D85"/>
    <w:rsid w:val="008C4AD2"/>
    <w:rsid w:val="008C7DE4"/>
    <w:rsid w:val="008C7F0C"/>
    <w:rsid w:val="008D119C"/>
    <w:rsid w:val="008D182F"/>
    <w:rsid w:val="008D1AA9"/>
    <w:rsid w:val="008D2239"/>
    <w:rsid w:val="008D2579"/>
    <w:rsid w:val="008E076E"/>
    <w:rsid w:val="008E6F48"/>
    <w:rsid w:val="008F200B"/>
    <w:rsid w:val="008F3BB4"/>
    <w:rsid w:val="008F6A80"/>
    <w:rsid w:val="008F7658"/>
    <w:rsid w:val="009024DC"/>
    <w:rsid w:val="009028EB"/>
    <w:rsid w:val="00910E02"/>
    <w:rsid w:val="00911BBC"/>
    <w:rsid w:val="00912000"/>
    <w:rsid w:val="00913AC5"/>
    <w:rsid w:val="009156A9"/>
    <w:rsid w:val="00915976"/>
    <w:rsid w:val="00916A04"/>
    <w:rsid w:val="00920915"/>
    <w:rsid w:val="0092176D"/>
    <w:rsid w:val="009217E9"/>
    <w:rsid w:val="00925100"/>
    <w:rsid w:val="009257F7"/>
    <w:rsid w:val="00925A39"/>
    <w:rsid w:val="00925F1E"/>
    <w:rsid w:val="00925F2C"/>
    <w:rsid w:val="00927BA7"/>
    <w:rsid w:val="00927BD7"/>
    <w:rsid w:val="00930075"/>
    <w:rsid w:val="009309E2"/>
    <w:rsid w:val="0093585F"/>
    <w:rsid w:val="00935E76"/>
    <w:rsid w:val="00936193"/>
    <w:rsid w:val="00937947"/>
    <w:rsid w:val="00937D64"/>
    <w:rsid w:val="00940CEA"/>
    <w:rsid w:val="00941C4E"/>
    <w:rsid w:val="009475F8"/>
    <w:rsid w:val="009478CA"/>
    <w:rsid w:val="0095002C"/>
    <w:rsid w:val="00950F40"/>
    <w:rsid w:val="00951E7F"/>
    <w:rsid w:val="00953901"/>
    <w:rsid w:val="00956876"/>
    <w:rsid w:val="00956C65"/>
    <w:rsid w:val="009625B3"/>
    <w:rsid w:val="0096289C"/>
    <w:rsid w:val="00962E02"/>
    <w:rsid w:val="00963498"/>
    <w:rsid w:val="00963724"/>
    <w:rsid w:val="00965596"/>
    <w:rsid w:val="00967A38"/>
    <w:rsid w:val="00970D4E"/>
    <w:rsid w:val="00971111"/>
    <w:rsid w:val="00971718"/>
    <w:rsid w:val="009727A5"/>
    <w:rsid w:val="0097552C"/>
    <w:rsid w:val="009757CE"/>
    <w:rsid w:val="009811D5"/>
    <w:rsid w:val="00982FC2"/>
    <w:rsid w:val="0098518C"/>
    <w:rsid w:val="009875E9"/>
    <w:rsid w:val="0098778E"/>
    <w:rsid w:val="009A0A52"/>
    <w:rsid w:val="009A14C2"/>
    <w:rsid w:val="009A351A"/>
    <w:rsid w:val="009B1FD3"/>
    <w:rsid w:val="009B612E"/>
    <w:rsid w:val="009B661D"/>
    <w:rsid w:val="009C2A1B"/>
    <w:rsid w:val="009C2BBB"/>
    <w:rsid w:val="009C57FB"/>
    <w:rsid w:val="009D1A8F"/>
    <w:rsid w:val="009D1BA4"/>
    <w:rsid w:val="009D21E9"/>
    <w:rsid w:val="009D3F56"/>
    <w:rsid w:val="009D5A12"/>
    <w:rsid w:val="009E4F85"/>
    <w:rsid w:val="009E6ED2"/>
    <w:rsid w:val="009E7855"/>
    <w:rsid w:val="009E78B3"/>
    <w:rsid w:val="009F362D"/>
    <w:rsid w:val="009F3ABE"/>
    <w:rsid w:val="009F70E6"/>
    <w:rsid w:val="009F7D9B"/>
    <w:rsid w:val="00A01B21"/>
    <w:rsid w:val="00A040FA"/>
    <w:rsid w:val="00A05179"/>
    <w:rsid w:val="00A05B76"/>
    <w:rsid w:val="00A063C5"/>
    <w:rsid w:val="00A0782E"/>
    <w:rsid w:val="00A124A1"/>
    <w:rsid w:val="00A12A8C"/>
    <w:rsid w:val="00A1308E"/>
    <w:rsid w:val="00A13221"/>
    <w:rsid w:val="00A13B07"/>
    <w:rsid w:val="00A144A6"/>
    <w:rsid w:val="00A149E1"/>
    <w:rsid w:val="00A20EF8"/>
    <w:rsid w:val="00A22DC2"/>
    <w:rsid w:val="00A23BD2"/>
    <w:rsid w:val="00A2412B"/>
    <w:rsid w:val="00A24242"/>
    <w:rsid w:val="00A242E9"/>
    <w:rsid w:val="00A246D3"/>
    <w:rsid w:val="00A24DD6"/>
    <w:rsid w:val="00A259C2"/>
    <w:rsid w:val="00A318D5"/>
    <w:rsid w:val="00A34BA1"/>
    <w:rsid w:val="00A3612C"/>
    <w:rsid w:val="00A36E10"/>
    <w:rsid w:val="00A37DF4"/>
    <w:rsid w:val="00A40ADC"/>
    <w:rsid w:val="00A40D6C"/>
    <w:rsid w:val="00A42885"/>
    <w:rsid w:val="00A44E52"/>
    <w:rsid w:val="00A460B0"/>
    <w:rsid w:val="00A4629A"/>
    <w:rsid w:val="00A5056B"/>
    <w:rsid w:val="00A5062E"/>
    <w:rsid w:val="00A515C3"/>
    <w:rsid w:val="00A51DB7"/>
    <w:rsid w:val="00A5355A"/>
    <w:rsid w:val="00A535E1"/>
    <w:rsid w:val="00A5379B"/>
    <w:rsid w:val="00A54211"/>
    <w:rsid w:val="00A55D1F"/>
    <w:rsid w:val="00A57A7F"/>
    <w:rsid w:val="00A63DE2"/>
    <w:rsid w:val="00A63E15"/>
    <w:rsid w:val="00A679ED"/>
    <w:rsid w:val="00A70FFB"/>
    <w:rsid w:val="00A71D48"/>
    <w:rsid w:val="00A72C27"/>
    <w:rsid w:val="00A75481"/>
    <w:rsid w:val="00A757ED"/>
    <w:rsid w:val="00A75983"/>
    <w:rsid w:val="00A76C77"/>
    <w:rsid w:val="00A77D92"/>
    <w:rsid w:val="00A811E1"/>
    <w:rsid w:val="00A82D2D"/>
    <w:rsid w:val="00A870C4"/>
    <w:rsid w:val="00A87E89"/>
    <w:rsid w:val="00A93941"/>
    <w:rsid w:val="00A95AD2"/>
    <w:rsid w:val="00A95D63"/>
    <w:rsid w:val="00A9624B"/>
    <w:rsid w:val="00A97952"/>
    <w:rsid w:val="00AA27A2"/>
    <w:rsid w:val="00AA2C14"/>
    <w:rsid w:val="00AA6DE6"/>
    <w:rsid w:val="00AA7691"/>
    <w:rsid w:val="00AB20B9"/>
    <w:rsid w:val="00AB7005"/>
    <w:rsid w:val="00AB7B81"/>
    <w:rsid w:val="00AC1174"/>
    <w:rsid w:val="00AC516D"/>
    <w:rsid w:val="00AC666D"/>
    <w:rsid w:val="00AC6778"/>
    <w:rsid w:val="00AD054A"/>
    <w:rsid w:val="00AD27C0"/>
    <w:rsid w:val="00AD41ED"/>
    <w:rsid w:val="00AD5AC3"/>
    <w:rsid w:val="00AE24CE"/>
    <w:rsid w:val="00AE3B0E"/>
    <w:rsid w:val="00AF0399"/>
    <w:rsid w:val="00AF144B"/>
    <w:rsid w:val="00AF61E1"/>
    <w:rsid w:val="00AF66DE"/>
    <w:rsid w:val="00B04700"/>
    <w:rsid w:val="00B0512F"/>
    <w:rsid w:val="00B06544"/>
    <w:rsid w:val="00B10EB6"/>
    <w:rsid w:val="00B12FA5"/>
    <w:rsid w:val="00B150C1"/>
    <w:rsid w:val="00B15B7C"/>
    <w:rsid w:val="00B161ED"/>
    <w:rsid w:val="00B16C97"/>
    <w:rsid w:val="00B2230D"/>
    <w:rsid w:val="00B23F5A"/>
    <w:rsid w:val="00B25270"/>
    <w:rsid w:val="00B25923"/>
    <w:rsid w:val="00B267B2"/>
    <w:rsid w:val="00B27136"/>
    <w:rsid w:val="00B35662"/>
    <w:rsid w:val="00B37BBD"/>
    <w:rsid w:val="00B4025D"/>
    <w:rsid w:val="00B4116E"/>
    <w:rsid w:val="00B41B7D"/>
    <w:rsid w:val="00B41FC5"/>
    <w:rsid w:val="00B441DB"/>
    <w:rsid w:val="00B441FD"/>
    <w:rsid w:val="00B45BCF"/>
    <w:rsid w:val="00B463CF"/>
    <w:rsid w:val="00B50AE8"/>
    <w:rsid w:val="00B5228D"/>
    <w:rsid w:val="00B55E3C"/>
    <w:rsid w:val="00B5777E"/>
    <w:rsid w:val="00B613D5"/>
    <w:rsid w:val="00B64215"/>
    <w:rsid w:val="00B6566E"/>
    <w:rsid w:val="00B65FD4"/>
    <w:rsid w:val="00B756CB"/>
    <w:rsid w:val="00B7715D"/>
    <w:rsid w:val="00B81064"/>
    <w:rsid w:val="00B816F6"/>
    <w:rsid w:val="00B84D55"/>
    <w:rsid w:val="00B8787B"/>
    <w:rsid w:val="00B913E8"/>
    <w:rsid w:val="00B91B8F"/>
    <w:rsid w:val="00B91E40"/>
    <w:rsid w:val="00B91E9F"/>
    <w:rsid w:val="00B924E5"/>
    <w:rsid w:val="00B94052"/>
    <w:rsid w:val="00B94754"/>
    <w:rsid w:val="00B9485E"/>
    <w:rsid w:val="00B94BA4"/>
    <w:rsid w:val="00BA09D1"/>
    <w:rsid w:val="00BA21C4"/>
    <w:rsid w:val="00BA30D6"/>
    <w:rsid w:val="00BA4DB1"/>
    <w:rsid w:val="00BA6F31"/>
    <w:rsid w:val="00BB2166"/>
    <w:rsid w:val="00BB2C85"/>
    <w:rsid w:val="00BB4ECD"/>
    <w:rsid w:val="00BC3660"/>
    <w:rsid w:val="00BC399D"/>
    <w:rsid w:val="00BC6CB2"/>
    <w:rsid w:val="00BC7506"/>
    <w:rsid w:val="00BC7A28"/>
    <w:rsid w:val="00BD2938"/>
    <w:rsid w:val="00BD681C"/>
    <w:rsid w:val="00BD71A4"/>
    <w:rsid w:val="00BE0F9C"/>
    <w:rsid w:val="00BE4865"/>
    <w:rsid w:val="00BE5623"/>
    <w:rsid w:val="00BE7AFA"/>
    <w:rsid w:val="00BF1553"/>
    <w:rsid w:val="00BF5562"/>
    <w:rsid w:val="00BF72CC"/>
    <w:rsid w:val="00C02ABD"/>
    <w:rsid w:val="00C044CC"/>
    <w:rsid w:val="00C10798"/>
    <w:rsid w:val="00C1136A"/>
    <w:rsid w:val="00C12E13"/>
    <w:rsid w:val="00C14AF4"/>
    <w:rsid w:val="00C178BA"/>
    <w:rsid w:val="00C20164"/>
    <w:rsid w:val="00C225ED"/>
    <w:rsid w:val="00C247A0"/>
    <w:rsid w:val="00C24D10"/>
    <w:rsid w:val="00C34A41"/>
    <w:rsid w:val="00C3658B"/>
    <w:rsid w:val="00C36FF0"/>
    <w:rsid w:val="00C41CC2"/>
    <w:rsid w:val="00C4373F"/>
    <w:rsid w:val="00C43F14"/>
    <w:rsid w:val="00C46EB9"/>
    <w:rsid w:val="00C50F0C"/>
    <w:rsid w:val="00C539BA"/>
    <w:rsid w:val="00C557B7"/>
    <w:rsid w:val="00C55938"/>
    <w:rsid w:val="00C63075"/>
    <w:rsid w:val="00C656EA"/>
    <w:rsid w:val="00C701E9"/>
    <w:rsid w:val="00C7207A"/>
    <w:rsid w:val="00C7286F"/>
    <w:rsid w:val="00C73DCA"/>
    <w:rsid w:val="00C74971"/>
    <w:rsid w:val="00C76D6C"/>
    <w:rsid w:val="00C76EC0"/>
    <w:rsid w:val="00C80CE7"/>
    <w:rsid w:val="00C828BB"/>
    <w:rsid w:val="00C87EAE"/>
    <w:rsid w:val="00C87F06"/>
    <w:rsid w:val="00C91085"/>
    <w:rsid w:val="00C9451A"/>
    <w:rsid w:val="00C96729"/>
    <w:rsid w:val="00CA4485"/>
    <w:rsid w:val="00CA4A48"/>
    <w:rsid w:val="00CA4DEE"/>
    <w:rsid w:val="00CA637C"/>
    <w:rsid w:val="00CA6A09"/>
    <w:rsid w:val="00CB084B"/>
    <w:rsid w:val="00CB1F38"/>
    <w:rsid w:val="00CB44E6"/>
    <w:rsid w:val="00CB4BEC"/>
    <w:rsid w:val="00CC27BD"/>
    <w:rsid w:val="00CC2911"/>
    <w:rsid w:val="00CC3888"/>
    <w:rsid w:val="00CC6119"/>
    <w:rsid w:val="00CC7C3B"/>
    <w:rsid w:val="00CC7F74"/>
    <w:rsid w:val="00CD01EE"/>
    <w:rsid w:val="00CD0530"/>
    <w:rsid w:val="00CD3473"/>
    <w:rsid w:val="00CD423C"/>
    <w:rsid w:val="00CD468F"/>
    <w:rsid w:val="00CD7254"/>
    <w:rsid w:val="00CD7760"/>
    <w:rsid w:val="00CD7A1A"/>
    <w:rsid w:val="00CE264D"/>
    <w:rsid w:val="00CE2803"/>
    <w:rsid w:val="00CE29A5"/>
    <w:rsid w:val="00CE3EC4"/>
    <w:rsid w:val="00CE3F8D"/>
    <w:rsid w:val="00CE40E8"/>
    <w:rsid w:val="00CE6B28"/>
    <w:rsid w:val="00CF0E8E"/>
    <w:rsid w:val="00CF13F6"/>
    <w:rsid w:val="00CF1EEF"/>
    <w:rsid w:val="00CF2280"/>
    <w:rsid w:val="00CF62E7"/>
    <w:rsid w:val="00CF63F8"/>
    <w:rsid w:val="00CF68D8"/>
    <w:rsid w:val="00CF7BC2"/>
    <w:rsid w:val="00D00AB6"/>
    <w:rsid w:val="00D01EE9"/>
    <w:rsid w:val="00D020E7"/>
    <w:rsid w:val="00D02F17"/>
    <w:rsid w:val="00D044A4"/>
    <w:rsid w:val="00D0508A"/>
    <w:rsid w:val="00D07865"/>
    <w:rsid w:val="00D11D9D"/>
    <w:rsid w:val="00D12457"/>
    <w:rsid w:val="00D14340"/>
    <w:rsid w:val="00D1759E"/>
    <w:rsid w:val="00D20D2A"/>
    <w:rsid w:val="00D2160D"/>
    <w:rsid w:val="00D24DB5"/>
    <w:rsid w:val="00D25130"/>
    <w:rsid w:val="00D2597D"/>
    <w:rsid w:val="00D300AF"/>
    <w:rsid w:val="00D30DDE"/>
    <w:rsid w:val="00D313E0"/>
    <w:rsid w:val="00D32D21"/>
    <w:rsid w:val="00D3414A"/>
    <w:rsid w:val="00D358F0"/>
    <w:rsid w:val="00D417D2"/>
    <w:rsid w:val="00D42DE6"/>
    <w:rsid w:val="00D461BF"/>
    <w:rsid w:val="00D465C1"/>
    <w:rsid w:val="00D47CE5"/>
    <w:rsid w:val="00D5322D"/>
    <w:rsid w:val="00D53AF5"/>
    <w:rsid w:val="00D54DC4"/>
    <w:rsid w:val="00D56C57"/>
    <w:rsid w:val="00D6104D"/>
    <w:rsid w:val="00D656AD"/>
    <w:rsid w:val="00D665CD"/>
    <w:rsid w:val="00D717F5"/>
    <w:rsid w:val="00D72E0C"/>
    <w:rsid w:val="00D730A5"/>
    <w:rsid w:val="00D73EFC"/>
    <w:rsid w:val="00D756F3"/>
    <w:rsid w:val="00D763E7"/>
    <w:rsid w:val="00D80921"/>
    <w:rsid w:val="00D809D1"/>
    <w:rsid w:val="00D80BDC"/>
    <w:rsid w:val="00D83A7B"/>
    <w:rsid w:val="00D843FF"/>
    <w:rsid w:val="00D87C0D"/>
    <w:rsid w:val="00DA007C"/>
    <w:rsid w:val="00DA481C"/>
    <w:rsid w:val="00DA4855"/>
    <w:rsid w:val="00DA5CEE"/>
    <w:rsid w:val="00DA5EF4"/>
    <w:rsid w:val="00DA732A"/>
    <w:rsid w:val="00DB115B"/>
    <w:rsid w:val="00DB219C"/>
    <w:rsid w:val="00DB372E"/>
    <w:rsid w:val="00DB5CAA"/>
    <w:rsid w:val="00DB5CD6"/>
    <w:rsid w:val="00DB67DC"/>
    <w:rsid w:val="00DC3E87"/>
    <w:rsid w:val="00DC4E99"/>
    <w:rsid w:val="00DC56E8"/>
    <w:rsid w:val="00DC739C"/>
    <w:rsid w:val="00DD1063"/>
    <w:rsid w:val="00DE0B97"/>
    <w:rsid w:val="00DE1C8A"/>
    <w:rsid w:val="00DE1D01"/>
    <w:rsid w:val="00DE30B7"/>
    <w:rsid w:val="00DE578D"/>
    <w:rsid w:val="00DE7A33"/>
    <w:rsid w:val="00DE7D08"/>
    <w:rsid w:val="00DF2875"/>
    <w:rsid w:val="00DF2C63"/>
    <w:rsid w:val="00DF5950"/>
    <w:rsid w:val="00DF6D82"/>
    <w:rsid w:val="00E223FC"/>
    <w:rsid w:val="00E2393A"/>
    <w:rsid w:val="00E24148"/>
    <w:rsid w:val="00E27015"/>
    <w:rsid w:val="00E30427"/>
    <w:rsid w:val="00E307BA"/>
    <w:rsid w:val="00E311B4"/>
    <w:rsid w:val="00E32F2A"/>
    <w:rsid w:val="00E3527A"/>
    <w:rsid w:val="00E4484B"/>
    <w:rsid w:val="00E45A3C"/>
    <w:rsid w:val="00E47244"/>
    <w:rsid w:val="00E50553"/>
    <w:rsid w:val="00E50BC4"/>
    <w:rsid w:val="00E52111"/>
    <w:rsid w:val="00E571B2"/>
    <w:rsid w:val="00E5723F"/>
    <w:rsid w:val="00E634B4"/>
    <w:rsid w:val="00E641F6"/>
    <w:rsid w:val="00E649F9"/>
    <w:rsid w:val="00E64CC1"/>
    <w:rsid w:val="00E65738"/>
    <w:rsid w:val="00E70C92"/>
    <w:rsid w:val="00E71D3E"/>
    <w:rsid w:val="00E75871"/>
    <w:rsid w:val="00E76210"/>
    <w:rsid w:val="00E7787E"/>
    <w:rsid w:val="00E8452C"/>
    <w:rsid w:val="00E84AB9"/>
    <w:rsid w:val="00E85041"/>
    <w:rsid w:val="00E861AA"/>
    <w:rsid w:val="00E86352"/>
    <w:rsid w:val="00E86B27"/>
    <w:rsid w:val="00E90711"/>
    <w:rsid w:val="00E92BF7"/>
    <w:rsid w:val="00E93647"/>
    <w:rsid w:val="00E949D7"/>
    <w:rsid w:val="00E962FD"/>
    <w:rsid w:val="00E974C3"/>
    <w:rsid w:val="00EA1B72"/>
    <w:rsid w:val="00EA1EA0"/>
    <w:rsid w:val="00EA550F"/>
    <w:rsid w:val="00EB37B0"/>
    <w:rsid w:val="00EB5F20"/>
    <w:rsid w:val="00EB66C0"/>
    <w:rsid w:val="00EB74FF"/>
    <w:rsid w:val="00EC06FF"/>
    <w:rsid w:val="00EC0DEB"/>
    <w:rsid w:val="00EC1123"/>
    <w:rsid w:val="00EC3F9C"/>
    <w:rsid w:val="00EC7799"/>
    <w:rsid w:val="00ED0C14"/>
    <w:rsid w:val="00ED1288"/>
    <w:rsid w:val="00ED159C"/>
    <w:rsid w:val="00ED3B0D"/>
    <w:rsid w:val="00ED50C3"/>
    <w:rsid w:val="00ED6CEE"/>
    <w:rsid w:val="00ED709B"/>
    <w:rsid w:val="00EE024B"/>
    <w:rsid w:val="00EE0522"/>
    <w:rsid w:val="00EE1A05"/>
    <w:rsid w:val="00EE2CFA"/>
    <w:rsid w:val="00EE5FF8"/>
    <w:rsid w:val="00EE61F0"/>
    <w:rsid w:val="00EE68B6"/>
    <w:rsid w:val="00EF0112"/>
    <w:rsid w:val="00EF2610"/>
    <w:rsid w:val="00EF6F5F"/>
    <w:rsid w:val="00F01BE7"/>
    <w:rsid w:val="00F10C90"/>
    <w:rsid w:val="00F11DA6"/>
    <w:rsid w:val="00F20345"/>
    <w:rsid w:val="00F20A68"/>
    <w:rsid w:val="00F22E2F"/>
    <w:rsid w:val="00F24E8A"/>
    <w:rsid w:val="00F27E30"/>
    <w:rsid w:val="00F36E8E"/>
    <w:rsid w:val="00F43146"/>
    <w:rsid w:val="00F4367E"/>
    <w:rsid w:val="00F448CC"/>
    <w:rsid w:val="00F44BE1"/>
    <w:rsid w:val="00F46B84"/>
    <w:rsid w:val="00F52544"/>
    <w:rsid w:val="00F53871"/>
    <w:rsid w:val="00F53BB7"/>
    <w:rsid w:val="00F54459"/>
    <w:rsid w:val="00F57E60"/>
    <w:rsid w:val="00F61125"/>
    <w:rsid w:val="00F627A4"/>
    <w:rsid w:val="00F64D08"/>
    <w:rsid w:val="00F7008C"/>
    <w:rsid w:val="00F704B9"/>
    <w:rsid w:val="00F74FB2"/>
    <w:rsid w:val="00F7520B"/>
    <w:rsid w:val="00F82040"/>
    <w:rsid w:val="00F82AA6"/>
    <w:rsid w:val="00F84716"/>
    <w:rsid w:val="00F92ED2"/>
    <w:rsid w:val="00F95F7D"/>
    <w:rsid w:val="00F97987"/>
    <w:rsid w:val="00F97F14"/>
    <w:rsid w:val="00FA1B0E"/>
    <w:rsid w:val="00FA2054"/>
    <w:rsid w:val="00FA4E0F"/>
    <w:rsid w:val="00FA5779"/>
    <w:rsid w:val="00FA61DA"/>
    <w:rsid w:val="00FA75D2"/>
    <w:rsid w:val="00FB4DE0"/>
    <w:rsid w:val="00FB5660"/>
    <w:rsid w:val="00FB77EA"/>
    <w:rsid w:val="00FC066B"/>
    <w:rsid w:val="00FC1048"/>
    <w:rsid w:val="00FC198B"/>
    <w:rsid w:val="00FC681D"/>
    <w:rsid w:val="00FD64D2"/>
    <w:rsid w:val="00FD693D"/>
    <w:rsid w:val="00FD721B"/>
    <w:rsid w:val="00FD733A"/>
    <w:rsid w:val="00FE2444"/>
    <w:rsid w:val="00FE4A53"/>
    <w:rsid w:val="00FF0657"/>
    <w:rsid w:val="00FF08A2"/>
    <w:rsid w:val="00FF2521"/>
    <w:rsid w:val="00FF3221"/>
    <w:rsid w:val="00FF6F67"/>
    <w:rsid w:val="00FF72A5"/>
    <w:rsid w:val="00FF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4E160"/>
  <w15:chartTrackingRefBased/>
  <w15:docId w15:val="{61411384-8C3A-4B4E-B7A0-0C70729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B27"/>
    <w:pPr>
      <w:spacing w:line="34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657CE6"/>
    <w:pPr>
      <w:spacing w:before="240" w:line="240" w:lineRule="auto"/>
      <w:ind w:firstLine="0"/>
      <w:jc w:val="left"/>
    </w:pPr>
    <w:rPr>
      <w:i/>
    </w:rPr>
  </w:style>
  <w:style w:type="paragraph" w:customStyle="1" w:styleId="MDPI31text">
    <w:name w:val="MDPI_3.1_text"/>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657CE6"/>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MDPI17abstract">
    <w:name w:val="MDPI_1.7_abstract"/>
    <w:basedOn w:val="MDPI31text"/>
    <w:next w:val="MDPI18keywords"/>
    <w:qFormat/>
    <w:rsid w:val="00657CE6"/>
    <w:pPr>
      <w:spacing w:before="240"/>
      <w:ind w:left="113" w:firstLine="0"/>
    </w:pPr>
    <w:rPr>
      <w:snapToGrid/>
    </w:rPr>
  </w:style>
  <w:style w:type="paragraph" w:customStyle="1" w:styleId="MDPI18keywords">
    <w:name w:val="MDPI_1.8_keywords"/>
    <w:basedOn w:val="MDPI31text"/>
    <w:next w:val="Normal"/>
    <w:qFormat/>
    <w:rsid w:val="00657CE6"/>
    <w:pPr>
      <w:spacing w:before="240"/>
      <w:ind w:left="113" w:firstLine="0"/>
    </w:p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657C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MDPI71References">
    <w:name w:val="MDPI_7.1_References"/>
    <w:basedOn w:val="MDPI62Acknowledgments"/>
    <w:qFormat/>
    <w:rsid w:val="00657CE6"/>
    <w:pPr>
      <w:numPr>
        <w:numId w:val="3"/>
      </w:numPr>
      <w:spacing w:before="0" w:line="260" w:lineRule="atLeast"/>
    </w:pPr>
  </w:style>
  <w:style w:type="paragraph" w:styleId="BalloonText">
    <w:name w:val="Balloon Text"/>
    <w:basedOn w:val="Normal"/>
    <w:link w:val="BalloonTextChar"/>
    <w:uiPriority w:val="99"/>
    <w:semiHidden/>
    <w:unhideWhenUsed/>
    <w:rsid w:val="00657CE6"/>
    <w:pPr>
      <w:spacing w:line="240" w:lineRule="auto"/>
    </w:pPr>
    <w:rPr>
      <w:sz w:val="18"/>
      <w:szCs w:val="18"/>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JinHeading3">
    <w:name w:val="Jin_Heading3"/>
    <w:basedOn w:val="Normal"/>
    <w:next w:val="Normal"/>
    <w:qFormat/>
    <w:rsid w:val="00A75983"/>
    <w:pPr>
      <w:spacing w:line="360" w:lineRule="auto"/>
      <w:outlineLvl w:val="2"/>
    </w:pPr>
    <w:rPr>
      <w:rFonts w:eastAsiaTheme="minorEastAsia" w:cstheme="minorBidi"/>
      <w:b/>
      <w:color w:val="000000" w:themeColor="text1"/>
      <w:szCs w:val="22"/>
      <w:lang w:eastAsia="en-US"/>
    </w:rPr>
  </w:style>
  <w:style w:type="paragraph" w:customStyle="1" w:styleId="JinHeading2">
    <w:name w:val="Jin_Heading2"/>
    <w:basedOn w:val="Normal"/>
    <w:link w:val="JinHeading2Char"/>
    <w:qFormat/>
    <w:rsid w:val="00A75983"/>
    <w:pPr>
      <w:spacing w:line="360" w:lineRule="auto"/>
      <w:outlineLvl w:val="1"/>
    </w:pPr>
    <w:rPr>
      <w:rFonts w:eastAsiaTheme="minorEastAsia"/>
      <w:b/>
      <w:sz w:val="28"/>
      <w:szCs w:val="22"/>
      <w:lang w:eastAsia="en-US"/>
    </w:rPr>
  </w:style>
  <w:style w:type="character" w:customStyle="1" w:styleId="JinHeading2Char">
    <w:name w:val="Jin_Heading2 Char"/>
    <w:basedOn w:val="DefaultParagraphFont"/>
    <w:link w:val="JinHeading2"/>
    <w:rsid w:val="00A75983"/>
    <w:rPr>
      <w:rFonts w:ascii="Times New Roman" w:eastAsiaTheme="minorEastAsia" w:hAnsi="Times New Roman"/>
      <w:b/>
      <w:sz w:val="28"/>
      <w:szCs w:val="22"/>
      <w:lang w:eastAsia="en-US"/>
    </w:rPr>
  </w:style>
  <w:style w:type="character" w:customStyle="1" w:styleId="CommentTextChar">
    <w:name w:val="Comment Text Char"/>
    <w:basedOn w:val="DefaultParagraphFont"/>
    <w:link w:val="CommentText"/>
    <w:uiPriority w:val="99"/>
    <w:semiHidden/>
    <w:rsid w:val="00A75983"/>
    <w:rPr>
      <w:rFonts w:ascii="Times New Roman" w:eastAsiaTheme="minorEastAsia" w:hAnsi="Times New Roman"/>
      <w:lang w:eastAsia="en-US"/>
    </w:rPr>
  </w:style>
  <w:style w:type="paragraph" w:styleId="CommentText">
    <w:name w:val="annotation text"/>
    <w:basedOn w:val="Normal"/>
    <w:link w:val="CommentTextChar"/>
    <w:uiPriority w:val="99"/>
    <w:semiHidden/>
    <w:unhideWhenUsed/>
    <w:rsid w:val="00A75983"/>
    <w:pPr>
      <w:spacing w:line="240" w:lineRule="auto"/>
    </w:pPr>
    <w:rPr>
      <w:rFonts w:eastAsiaTheme="minorEastAsia"/>
      <w:lang w:eastAsia="en-US"/>
    </w:rPr>
  </w:style>
  <w:style w:type="character" w:customStyle="1" w:styleId="CommentSubjectChar">
    <w:name w:val="Comment Subject Char"/>
    <w:basedOn w:val="CommentTextChar"/>
    <w:link w:val="CommentSubject"/>
    <w:uiPriority w:val="99"/>
    <w:semiHidden/>
    <w:rsid w:val="00A75983"/>
    <w:rPr>
      <w:rFonts w:ascii="Times New Roman" w:eastAsiaTheme="minorEastAsia" w:hAnsi="Times New Roman"/>
      <w:b/>
      <w:bCs/>
      <w:lang w:eastAsia="en-US"/>
    </w:rPr>
  </w:style>
  <w:style w:type="paragraph" w:styleId="CommentSubject">
    <w:name w:val="annotation subject"/>
    <w:basedOn w:val="CommentText"/>
    <w:next w:val="CommentText"/>
    <w:link w:val="CommentSubjectChar"/>
    <w:uiPriority w:val="99"/>
    <w:semiHidden/>
    <w:unhideWhenUsed/>
    <w:rsid w:val="00A75983"/>
    <w:rPr>
      <w:b/>
      <w:bCs/>
    </w:rPr>
  </w:style>
  <w:style w:type="paragraph" w:customStyle="1" w:styleId="Figure">
    <w:name w:val="Figure"/>
    <w:basedOn w:val="Normal"/>
    <w:link w:val="FigureChar"/>
    <w:qFormat/>
    <w:rsid w:val="00916A04"/>
    <w:pPr>
      <w:ind w:firstLine="288"/>
    </w:pPr>
    <w:rPr>
      <w:rFonts w:ascii="Palatino Linotype" w:hAnsi="Palatino Linotype"/>
      <w:color w:val="0000FF"/>
    </w:rPr>
  </w:style>
  <w:style w:type="character" w:customStyle="1" w:styleId="FigureChar">
    <w:name w:val="Figure Char"/>
    <w:basedOn w:val="DefaultParagraphFont"/>
    <w:link w:val="Figure"/>
    <w:rsid w:val="00916A04"/>
    <w:rPr>
      <w:rFonts w:ascii="Palatino Linotype" w:eastAsia="Times New Roman" w:hAnsi="Palatino Linotype"/>
      <w:color w:val="0000FF"/>
    </w:rPr>
  </w:style>
  <w:style w:type="character" w:styleId="CommentReference">
    <w:name w:val="annotation reference"/>
    <w:basedOn w:val="DefaultParagraphFont"/>
    <w:uiPriority w:val="99"/>
    <w:semiHidden/>
    <w:unhideWhenUsed/>
    <w:rsid w:val="00A75983"/>
    <w:rPr>
      <w:sz w:val="16"/>
      <w:szCs w:val="16"/>
    </w:rPr>
  </w:style>
  <w:style w:type="character" w:customStyle="1" w:styleId="UnresolvedMention2">
    <w:name w:val="Unresolved Mention2"/>
    <w:basedOn w:val="DefaultParagraphFont"/>
    <w:uiPriority w:val="99"/>
    <w:semiHidden/>
    <w:unhideWhenUsed/>
    <w:rsid w:val="002043EE"/>
    <w:rPr>
      <w:color w:val="605E5C"/>
      <w:shd w:val="clear" w:color="auto" w:fill="E1DFDD"/>
    </w:rPr>
  </w:style>
  <w:style w:type="paragraph" w:styleId="Revision">
    <w:name w:val="Revision"/>
    <w:hidden/>
    <w:uiPriority w:val="99"/>
    <w:semiHidden/>
    <w:rsid w:val="00246A16"/>
    <w:rPr>
      <w:rFonts w:ascii="Times New Roman" w:eastAsia="Times New Roman" w:hAnsi="Times New Roman"/>
      <w:color w:val="000000"/>
      <w:sz w:val="24"/>
      <w:lang w:eastAsia="de-DE"/>
    </w:rPr>
  </w:style>
  <w:style w:type="paragraph" w:styleId="NormalWeb">
    <w:name w:val="Normal (Web)"/>
    <w:basedOn w:val="Normal"/>
    <w:uiPriority w:val="99"/>
    <w:unhideWhenUsed/>
    <w:rsid w:val="004B288F"/>
    <w:pPr>
      <w:spacing w:before="100" w:beforeAutospacing="1" w:after="100" w:afterAutospacing="1" w:line="240" w:lineRule="auto"/>
      <w:jc w:val="left"/>
    </w:pPr>
    <w:rPr>
      <w:rFonts w:ascii="SimSun" w:hAnsi="SimSun" w:cs="SimSun"/>
      <w:szCs w:val="24"/>
    </w:rPr>
  </w:style>
  <w:style w:type="paragraph" w:styleId="NoSpacing">
    <w:name w:val="No Spacing"/>
    <w:uiPriority w:val="1"/>
    <w:qFormat/>
    <w:rsid w:val="00540082"/>
    <w:pPr>
      <w:jc w:val="both"/>
    </w:pPr>
    <w:rPr>
      <w:rFonts w:ascii="Times New Roman" w:eastAsiaTheme="minorEastAsia" w:hAnsi="Times New Roman"/>
      <w:sz w:val="22"/>
      <w:szCs w:val="22"/>
      <w:lang w:eastAsia="en-US"/>
    </w:rPr>
  </w:style>
  <w:style w:type="paragraph" w:styleId="ListParagraph">
    <w:name w:val="List Paragraph"/>
    <w:basedOn w:val="Normal"/>
    <w:uiPriority w:val="34"/>
    <w:qFormat/>
    <w:rsid w:val="00D24DB5"/>
    <w:pPr>
      <w:ind w:firstLineChars="200" w:firstLine="420"/>
    </w:pPr>
  </w:style>
  <w:style w:type="paragraph" w:customStyle="1" w:styleId="EndNoteBibliographyTitle">
    <w:name w:val="EndNote Bibliography Title"/>
    <w:basedOn w:val="Normal"/>
    <w:link w:val="EndNoteBibliographyTitleChar"/>
    <w:rsid w:val="001C3106"/>
    <w:pPr>
      <w:jc w:val="center"/>
    </w:pPr>
    <w:rPr>
      <w:rFonts w:ascii="Palatino Linotype" w:hAnsi="Palatino Linotype"/>
      <w:noProof/>
      <w:sz w:val="18"/>
    </w:rPr>
  </w:style>
  <w:style w:type="character" w:customStyle="1" w:styleId="EndNoteBibliographyTitleChar">
    <w:name w:val="EndNote Bibliography Title Char"/>
    <w:basedOn w:val="DefaultParagraphFont"/>
    <w:link w:val="EndNoteBibliographyTitle"/>
    <w:rsid w:val="001C3106"/>
    <w:rPr>
      <w:rFonts w:ascii="Palatino Linotype" w:hAnsi="Palatino Linotype"/>
      <w:noProof/>
      <w:sz w:val="18"/>
    </w:rPr>
  </w:style>
  <w:style w:type="paragraph" w:customStyle="1" w:styleId="EndNoteBibliography">
    <w:name w:val="EndNote Bibliography"/>
    <w:basedOn w:val="Normal"/>
    <w:link w:val="EndNoteBibliographyChar"/>
    <w:rsid w:val="001C3106"/>
    <w:pPr>
      <w:spacing w:line="240" w:lineRule="atLeast"/>
    </w:pPr>
    <w:rPr>
      <w:rFonts w:ascii="Palatino Linotype" w:hAnsi="Palatino Linotype"/>
      <w:noProof/>
      <w:sz w:val="18"/>
    </w:rPr>
  </w:style>
  <w:style w:type="character" w:customStyle="1" w:styleId="EndNoteBibliographyChar">
    <w:name w:val="EndNote Bibliography Char"/>
    <w:basedOn w:val="DefaultParagraphFont"/>
    <w:link w:val="EndNoteBibliography"/>
    <w:rsid w:val="001C3106"/>
    <w:rPr>
      <w:rFonts w:ascii="Palatino Linotype" w:hAnsi="Palatino Linotype"/>
      <w:noProof/>
      <w:sz w:val="18"/>
    </w:rPr>
  </w:style>
  <w:style w:type="paragraph" w:customStyle="1" w:styleId="FigureCaption">
    <w:name w:val="Figure Caption"/>
    <w:rsid w:val="001C3106"/>
    <w:pPr>
      <w:spacing w:before="290" w:after="240" w:line="200" w:lineRule="exact"/>
      <w:jc w:val="both"/>
    </w:pPr>
    <w:rPr>
      <w:rFonts w:ascii="Times New Roman" w:eastAsia="Times New Roman" w:hAnsi="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190">
      <w:bodyDiv w:val="1"/>
      <w:marLeft w:val="0"/>
      <w:marRight w:val="0"/>
      <w:marTop w:val="0"/>
      <w:marBottom w:val="0"/>
      <w:divBdr>
        <w:top w:val="none" w:sz="0" w:space="0" w:color="auto"/>
        <w:left w:val="none" w:sz="0" w:space="0" w:color="auto"/>
        <w:bottom w:val="none" w:sz="0" w:space="0" w:color="auto"/>
        <w:right w:val="none" w:sz="0" w:space="0" w:color="auto"/>
      </w:divBdr>
    </w:div>
    <w:div w:id="258409498">
      <w:bodyDiv w:val="1"/>
      <w:marLeft w:val="0"/>
      <w:marRight w:val="0"/>
      <w:marTop w:val="0"/>
      <w:marBottom w:val="0"/>
      <w:divBdr>
        <w:top w:val="none" w:sz="0" w:space="0" w:color="auto"/>
        <w:left w:val="none" w:sz="0" w:space="0" w:color="auto"/>
        <w:bottom w:val="none" w:sz="0" w:space="0" w:color="auto"/>
        <w:right w:val="none" w:sz="0" w:space="0" w:color="auto"/>
      </w:divBdr>
    </w:div>
    <w:div w:id="420882539">
      <w:bodyDiv w:val="1"/>
      <w:marLeft w:val="0"/>
      <w:marRight w:val="0"/>
      <w:marTop w:val="0"/>
      <w:marBottom w:val="0"/>
      <w:divBdr>
        <w:top w:val="none" w:sz="0" w:space="0" w:color="auto"/>
        <w:left w:val="none" w:sz="0" w:space="0" w:color="auto"/>
        <w:bottom w:val="none" w:sz="0" w:space="0" w:color="auto"/>
        <w:right w:val="none" w:sz="0" w:space="0" w:color="auto"/>
      </w:divBdr>
    </w:div>
    <w:div w:id="713232358">
      <w:bodyDiv w:val="1"/>
      <w:marLeft w:val="0"/>
      <w:marRight w:val="0"/>
      <w:marTop w:val="0"/>
      <w:marBottom w:val="0"/>
      <w:divBdr>
        <w:top w:val="none" w:sz="0" w:space="0" w:color="auto"/>
        <w:left w:val="none" w:sz="0" w:space="0" w:color="auto"/>
        <w:bottom w:val="none" w:sz="0" w:space="0" w:color="auto"/>
        <w:right w:val="none" w:sz="0" w:space="0" w:color="auto"/>
      </w:divBdr>
    </w:div>
    <w:div w:id="770274461">
      <w:bodyDiv w:val="1"/>
      <w:marLeft w:val="0"/>
      <w:marRight w:val="0"/>
      <w:marTop w:val="0"/>
      <w:marBottom w:val="0"/>
      <w:divBdr>
        <w:top w:val="none" w:sz="0" w:space="0" w:color="auto"/>
        <w:left w:val="none" w:sz="0" w:space="0" w:color="auto"/>
        <w:bottom w:val="none" w:sz="0" w:space="0" w:color="auto"/>
        <w:right w:val="none" w:sz="0" w:space="0" w:color="auto"/>
      </w:divBdr>
    </w:div>
    <w:div w:id="1315990256">
      <w:bodyDiv w:val="1"/>
      <w:marLeft w:val="0"/>
      <w:marRight w:val="0"/>
      <w:marTop w:val="0"/>
      <w:marBottom w:val="0"/>
      <w:divBdr>
        <w:top w:val="none" w:sz="0" w:space="0" w:color="auto"/>
        <w:left w:val="none" w:sz="0" w:space="0" w:color="auto"/>
        <w:bottom w:val="none" w:sz="0" w:space="0" w:color="auto"/>
        <w:right w:val="none" w:sz="0" w:space="0" w:color="auto"/>
      </w:divBdr>
    </w:div>
    <w:div w:id="1423450450">
      <w:bodyDiv w:val="1"/>
      <w:marLeft w:val="0"/>
      <w:marRight w:val="0"/>
      <w:marTop w:val="0"/>
      <w:marBottom w:val="0"/>
      <w:divBdr>
        <w:top w:val="none" w:sz="0" w:space="0" w:color="auto"/>
        <w:left w:val="none" w:sz="0" w:space="0" w:color="auto"/>
        <w:bottom w:val="none" w:sz="0" w:space="0" w:color="auto"/>
        <w:right w:val="none" w:sz="0" w:space="0" w:color="auto"/>
      </w:divBdr>
    </w:div>
    <w:div w:id="1658222717">
      <w:bodyDiv w:val="1"/>
      <w:marLeft w:val="0"/>
      <w:marRight w:val="0"/>
      <w:marTop w:val="0"/>
      <w:marBottom w:val="0"/>
      <w:divBdr>
        <w:top w:val="none" w:sz="0" w:space="0" w:color="auto"/>
        <w:left w:val="none" w:sz="0" w:space="0" w:color="auto"/>
        <w:bottom w:val="none" w:sz="0" w:space="0" w:color="auto"/>
        <w:right w:val="none" w:sz="0" w:space="0" w:color="auto"/>
      </w:divBdr>
    </w:div>
    <w:div w:id="1720010836">
      <w:bodyDiv w:val="1"/>
      <w:marLeft w:val="0"/>
      <w:marRight w:val="0"/>
      <w:marTop w:val="0"/>
      <w:marBottom w:val="0"/>
      <w:divBdr>
        <w:top w:val="none" w:sz="0" w:space="0" w:color="auto"/>
        <w:left w:val="none" w:sz="0" w:space="0" w:color="auto"/>
        <w:bottom w:val="none" w:sz="0" w:space="0" w:color="auto"/>
        <w:right w:val="none" w:sz="0" w:space="0" w:color="auto"/>
      </w:divBdr>
    </w:div>
    <w:div w:id="1798529622">
      <w:bodyDiv w:val="1"/>
      <w:marLeft w:val="0"/>
      <w:marRight w:val="0"/>
      <w:marTop w:val="0"/>
      <w:marBottom w:val="0"/>
      <w:divBdr>
        <w:top w:val="none" w:sz="0" w:space="0" w:color="auto"/>
        <w:left w:val="none" w:sz="0" w:space="0" w:color="auto"/>
        <w:bottom w:val="none" w:sz="0" w:space="0" w:color="auto"/>
        <w:right w:val="none" w:sz="0" w:space="0" w:color="auto"/>
      </w:divBdr>
    </w:div>
    <w:div w:id="1830053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i@tamu.edu"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www.mdpi.com/xxx/s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zproxy.library.tamu.edu/pmc/articles/PMC615877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www-ncbi-nlm-nih-gov.ezproxy.library.tamu.edu/pmc/articles/PMC615877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ezproxy.library.tamu.edu/pmc/articles/PMC6158772/"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Jin_Desktop_GoogleDrive_D\Manuscript\LiuBB_Hsf_201611\00_MS_V2\cell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4A1A-48AD-4929-BCC4-840F615C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cells-template.dot</Template>
  <TotalTime>32</TotalTime>
  <Pages>1</Pages>
  <Words>5844</Words>
  <Characters>33315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39081</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dc:creator>
  <cp:keywords/>
  <dc:description/>
  <cp:lastModifiedBy>Cai, James</cp:lastModifiedBy>
  <cp:revision>6</cp:revision>
  <dcterms:created xsi:type="dcterms:W3CDTF">2019-07-14T23:06:00Z</dcterms:created>
  <dcterms:modified xsi:type="dcterms:W3CDTF">2019-07-14T23:38:00Z</dcterms:modified>
</cp:coreProperties>
</file>