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8C490" w14:textId="77777777" w:rsidR="00820FD1" w:rsidRPr="006C2C0F" w:rsidRDefault="00050B51" w:rsidP="00B637BC">
      <w:pPr>
        <w:pStyle w:val="article-info"/>
      </w:pPr>
      <w:r w:rsidRPr="00B637BC">
        <w:rPr>
          <w:i/>
        </w:rPr>
        <w:t>Bioinformatics</w:t>
      </w:r>
      <w:r w:rsidRPr="006C2C0F">
        <w:t xml:space="preserve">, </w:t>
      </w:r>
      <w:r w:rsidR="00A818B3" w:rsidRPr="006C2C0F">
        <w:t>YYYY</w:t>
      </w:r>
      <w:r w:rsidRPr="006C2C0F">
        <w:t>,</w:t>
      </w:r>
      <w:r w:rsidR="00A818B3" w:rsidRPr="006C2C0F">
        <w:t xml:space="preserve"> 0</w:t>
      </w:r>
      <w:r w:rsidRPr="006C2C0F">
        <w:t>–</w:t>
      </w:r>
      <w:r w:rsidR="00A818B3" w:rsidRPr="006C2C0F">
        <w:t>0</w:t>
      </w:r>
    </w:p>
    <w:p w14:paraId="05197EB7" w14:textId="77777777" w:rsidR="00935C57" w:rsidRPr="006C2C0F" w:rsidRDefault="005E41BA" w:rsidP="00B637BC">
      <w:pPr>
        <w:pStyle w:val="article-info"/>
      </w:pPr>
      <w:proofErr w:type="spellStart"/>
      <w:r w:rsidRPr="006C2C0F">
        <w:t>d</w:t>
      </w:r>
      <w:r w:rsidR="00806CED" w:rsidRPr="006C2C0F">
        <w:t>oi</w:t>
      </w:r>
      <w:proofErr w:type="spellEnd"/>
      <w:r w:rsidR="00806CED" w:rsidRPr="006C2C0F">
        <w:t>: 10.1093/bioinformatics/</w:t>
      </w:r>
      <w:proofErr w:type="spellStart"/>
      <w:r w:rsidR="00806CED" w:rsidRPr="006C2C0F">
        <w:t>xxxxx</w:t>
      </w:r>
      <w:proofErr w:type="spellEnd"/>
    </w:p>
    <w:p w14:paraId="3E1EE103" w14:textId="77777777" w:rsidR="005E41BA" w:rsidRPr="006C2C0F" w:rsidRDefault="005E41BA" w:rsidP="00B637BC">
      <w:pPr>
        <w:pStyle w:val="article-info"/>
      </w:pPr>
      <w:r w:rsidRPr="006C2C0F">
        <w:t>Advance Access Publication Date: DD Month YYYY</w:t>
      </w:r>
    </w:p>
    <w:p w14:paraId="41AB0236" w14:textId="77777777" w:rsidR="006C2C0F" w:rsidRPr="006C2C0F" w:rsidRDefault="00F45DC5" w:rsidP="00B637BC">
      <w:pPr>
        <w:pStyle w:val="article-info"/>
      </w:pPr>
      <w:r w:rsidRPr="00F45DC5">
        <w:t>Application Notes</w:t>
      </w:r>
    </w:p>
    <w:p w14:paraId="5880AE74" w14:textId="77777777" w:rsidR="00935C57" w:rsidRDefault="00935C57">
      <w:pPr>
        <w:pStyle w:val="AbstractHead"/>
        <w:spacing w:line="14" w:lineRule="exact"/>
      </w:pPr>
    </w:p>
    <w:tbl>
      <w:tblPr>
        <w:tblStyle w:val="TableGrid"/>
        <w:tblW w:w="0" w:type="auto"/>
        <w:tblBorders>
          <w:top w:val="single" w:sz="24" w:space="0" w:color="auto"/>
          <w:left w:val="none" w:sz="0" w:space="0" w:color="auto"/>
          <w:bottom w:val="single" w:sz="2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bottom w:w="216" w:type="dxa"/>
          <w:right w:w="115" w:type="dxa"/>
        </w:tblCellMar>
        <w:tblLook w:val="04A0" w:firstRow="1" w:lastRow="0" w:firstColumn="1" w:lastColumn="0" w:noHBand="0" w:noVBand="1"/>
      </w:tblPr>
      <w:tblGrid>
        <w:gridCol w:w="8320"/>
      </w:tblGrid>
      <w:tr w:rsidR="00CC64E3" w14:paraId="3A1FFAC1" w14:textId="77777777" w:rsidTr="00F137B5">
        <w:tc>
          <w:tcPr>
            <w:tcW w:w="8320" w:type="dxa"/>
          </w:tcPr>
          <w:p w14:paraId="5BB17400" w14:textId="77777777" w:rsidR="00CC64E3" w:rsidRPr="00F362A7" w:rsidRDefault="00F45DC5" w:rsidP="00435193">
            <w:pPr>
              <w:pStyle w:val="Subtitle"/>
            </w:pPr>
            <w:r w:rsidRPr="00F45DC5">
              <w:t>Application Notes</w:t>
            </w:r>
          </w:p>
          <w:p w14:paraId="41BC185D" w14:textId="77777777" w:rsidR="00CC64E3" w:rsidRPr="00F362A7" w:rsidRDefault="00F45DC5" w:rsidP="00435193">
            <w:pPr>
              <w:pStyle w:val="Title"/>
            </w:pPr>
            <w:proofErr w:type="spellStart"/>
            <w:r>
              <w:t>scGE</w:t>
            </w:r>
            <w:r w:rsidR="00C801AB">
              <w:t>AToolbox</w:t>
            </w:r>
            <w:proofErr w:type="spellEnd"/>
            <w:r>
              <w:t xml:space="preserve">: </w:t>
            </w:r>
            <w:r w:rsidR="00921960">
              <w:t>a</w:t>
            </w:r>
            <w:r>
              <w:t xml:space="preserve"> </w:t>
            </w:r>
            <w:proofErr w:type="spellStart"/>
            <w:r w:rsidR="00CC64E3" w:rsidRPr="00435193">
              <w:t>M</w:t>
            </w:r>
            <w:r w:rsidR="00921960">
              <w:t>atlab</w:t>
            </w:r>
            <w:proofErr w:type="spellEnd"/>
            <w:r w:rsidR="00921960">
              <w:t xml:space="preserve"> </w:t>
            </w:r>
            <w:r w:rsidR="00C801AB">
              <w:t>toolbox</w:t>
            </w:r>
            <w:r>
              <w:t xml:space="preserve"> for single-cell </w:t>
            </w:r>
            <w:r w:rsidR="00BB6B87">
              <w:t>RNA sequencing data</w:t>
            </w:r>
            <w:r w:rsidR="00C801AB">
              <w:t xml:space="preserve"> analysis</w:t>
            </w:r>
          </w:p>
          <w:p w14:paraId="67FF84FE" w14:textId="77777777" w:rsidR="00CC64E3" w:rsidRPr="00F362A7" w:rsidRDefault="001274D2" w:rsidP="00513FFC">
            <w:pPr>
              <w:pStyle w:val="Author-Group"/>
            </w:pPr>
            <w:r>
              <w:t>James J. Cai</w:t>
            </w:r>
            <w:r w:rsidR="00CC64E3" w:rsidRPr="00F362A7">
              <w:rPr>
                <w:vertAlign w:val="superscript"/>
              </w:rPr>
              <w:t>1</w:t>
            </w:r>
            <w:r>
              <w:rPr>
                <w:vertAlign w:val="superscript"/>
              </w:rPr>
              <w:t>,</w:t>
            </w:r>
            <w:proofErr w:type="gramStart"/>
            <w:r>
              <w:rPr>
                <w:vertAlign w:val="superscript"/>
              </w:rPr>
              <w:t>2</w:t>
            </w:r>
            <w:r w:rsidR="00CC64E3" w:rsidRPr="00F362A7">
              <w:rPr>
                <w:vertAlign w:val="superscript"/>
              </w:rPr>
              <w:t>,</w:t>
            </w:r>
            <w:r w:rsidR="00CC64E3" w:rsidRPr="00F362A7">
              <w:rPr>
                <w:rFonts w:ascii="Times New Roman" w:hAnsi="Times New Roman"/>
                <w:vertAlign w:val="superscript"/>
              </w:rPr>
              <w:t>*</w:t>
            </w:r>
            <w:proofErr w:type="gramEnd"/>
          </w:p>
          <w:p w14:paraId="509E02FA" w14:textId="77777777" w:rsidR="00CC64E3" w:rsidRPr="00D65C51" w:rsidRDefault="00CC64E3" w:rsidP="001274D2">
            <w:pPr>
              <w:pStyle w:val="Author-Affiliation"/>
            </w:pPr>
            <w:r w:rsidRPr="00D65C51">
              <w:rPr>
                <w:vertAlign w:val="superscript"/>
              </w:rPr>
              <w:t>1</w:t>
            </w:r>
            <w:r w:rsidRPr="00D65C51">
              <w:t xml:space="preserve">Department of </w:t>
            </w:r>
            <w:r w:rsidR="001274D2" w:rsidRPr="001274D2">
              <w:t>Veterinary Integrative Biosciences</w:t>
            </w:r>
            <w:r w:rsidRPr="00D65C51">
              <w:t xml:space="preserve">, </w:t>
            </w:r>
            <w:r w:rsidRPr="00D65C51">
              <w:rPr>
                <w:vertAlign w:val="superscript"/>
              </w:rPr>
              <w:t>2</w:t>
            </w:r>
            <w:r w:rsidRPr="00D65C51">
              <w:t xml:space="preserve">Department of </w:t>
            </w:r>
            <w:r w:rsidR="001274D2" w:rsidRPr="001274D2">
              <w:t>Electrical &amp; Computer Engineering</w:t>
            </w:r>
            <w:r w:rsidRPr="00D65C51">
              <w:t xml:space="preserve">, </w:t>
            </w:r>
            <w:r w:rsidR="001274D2">
              <w:t>Texas A&amp;M University, College Station, TX 77843-4458, USA</w:t>
            </w:r>
            <w:r w:rsidRPr="00D65C51">
              <w:t>.</w:t>
            </w:r>
          </w:p>
          <w:p w14:paraId="58E51094" w14:textId="77777777" w:rsidR="00CC64E3" w:rsidRPr="00D65C51" w:rsidRDefault="00CC64E3" w:rsidP="002F4CA8">
            <w:pPr>
              <w:pStyle w:val="corrs-au"/>
            </w:pPr>
            <w:r w:rsidRPr="00D65C51">
              <w:t>*To whom correspondence should be addressed.</w:t>
            </w:r>
          </w:p>
          <w:p w14:paraId="66B9DCD9" w14:textId="77777777" w:rsidR="00CC64E3" w:rsidRPr="00D65C51" w:rsidRDefault="00CC64E3" w:rsidP="002F4CA8">
            <w:pPr>
              <w:pStyle w:val="corrs-au"/>
            </w:pPr>
            <w:r w:rsidRPr="00D65C51">
              <w:t>Associate Editor: XXXXXXX</w:t>
            </w:r>
          </w:p>
          <w:p w14:paraId="035A5DEF" w14:textId="77777777" w:rsidR="00CC64E3" w:rsidRDefault="00CC64E3" w:rsidP="002F4CA8">
            <w:pPr>
              <w:pStyle w:val="History-Dates"/>
            </w:pPr>
            <w:r w:rsidRPr="003B3D09">
              <w:t>Received on XXXXX</w:t>
            </w:r>
            <w:r>
              <w:t>; r</w:t>
            </w:r>
            <w:r w:rsidRPr="003B3D09">
              <w:t>e</w:t>
            </w:r>
            <w:r>
              <w:t>vised</w:t>
            </w:r>
            <w:r w:rsidRPr="003B3D09">
              <w:t xml:space="preserve"> on XXXXX</w:t>
            </w:r>
            <w:r>
              <w:t xml:space="preserve">; accepted </w:t>
            </w:r>
            <w:r w:rsidRPr="003B3D09">
              <w:t>on XXXXX</w:t>
            </w:r>
            <w:r>
              <w:t xml:space="preserve"> </w:t>
            </w:r>
          </w:p>
          <w:p w14:paraId="3CD238EC" w14:textId="77777777" w:rsidR="00CC64E3" w:rsidRPr="00C4341F" w:rsidRDefault="00CC64E3" w:rsidP="00A5432A">
            <w:pPr>
              <w:pStyle w:val="Abstract-Head"/>
            </w:pPr>
            <w:r w:rsidRPr="00C4341F">
              <w:t>Abstract</w:t>
            </w:r>
          </w:p>
          <w:p w14:paraId="67DE77D2" w14:textId="77777777" w:rsidR="002577E4" w:rsidRDefault="00CC64E3" w:rsidP="00C219FC">
            <w:pPr>
              <w:pStyle w:val="Abstract-Text"/>
            </w:pPr>
            <w:r w:rsidRPr="00DA7E18">
              <w:rPr>
                <w:b/>
                <w:bCs/>
              </w:rPr>
              <w:t>Motivation:</w:t>
            </w:r>
            <w:r w:rsidRPr="00DA7E18">
              <w:t xml:space="preserve"> </w:t>
            </w:r>
            <w:r w:rsidR="00C801AB">
              <w:t>S</w:t>
            </w:r>
            <w:r w:rsidR="0066776F" w:rsidRPr="0066776F">
              <w:t>ingle</w:t>
            </w:r>
            <w:r w:rsidR="001643C4">
              <w:t>-</w:t>
            </w:r>
            <w:r w:rsidR="0066776F" w:rsidRPr="0066776F">
              <w:t>cell</w:t>
            </w:r>
            <w:r w:rsidR="001643C4">
              <w:t xml:space="preserve"> RNA sequencing (scRNA-seq) </w:t>
            </w:r>
            <w:r w:rsidR="00C801AB">
              <w:t xml:space="preserve">technology has revolutionized the way research is done in biomedical sciences. It </w:t>
            </w:r>
            <w:r w:rsidR="001643C4">
              <w:t xml:space="preserve">provides an unprecedented level of resolution </w:t>
            </w:r>
            <w:r w:rsidR="00227445">
              <w:t xml:space="preserve">across individual cells for studying </w:t>
            </w:r>
            <w:r w:rsidR="00C50397">
              <w:t>cell heterogeneity</w:t>
            </w:r>
            <w:r w:rsidR="00C801AB">
              <w:t xml:space="preserve"> and gene expression variability</w:t>
            </w:r>
            <w:r w:rsidR="00C219FC">
              <w:t>.</w:t>
            </w:r>
            <w:r w:rsidR="00C801AB">
              <w:t xml:space="preserve"> </w:t>
            </w:r>
            <w:r w:rsidR="00C801AB" w:rsidRPr="00C801AB">
              <w:t>Analyzing scRNA-seq data is challenging</w:t>
            </w:r>
            <w:r w:rsidR="00295627">
              <w:t xml:space="preserve"> </w:t>
            </w:r>
            <w:r w:rsidR="00227445">
              <w:t xml:space="preserve">though, </w:t>
            </w:r>
            <w:r w:rsidR="00295627">
              <w:t xml:space="preserve">due to </w:t>
            </w:r>
            <w:r w:rsidR="00227445">
              <w:t xml:space="preserve">the </w:t>
            </w:r>
            <w:r w:rsidR="00295627">
              <w:t>sparsity and high dimensionality of the data</w:t>
            </w:r>
            <w:r w:rsidR="00C801AB">
              <w:t>.</w:t>
            </w:r>
          </w:p>
          <w:p w14:paraId="5CA79512" w14:textId="77777777" w:rsidR="002577E4" w:rsidRDefault="00CC64E3" w:rsidP="002577E4">
            <w:pPr>
              <w:pStyle w:val="Abstract-Text"/>
            </w:pPr>
            <w:r w:rsidRPr="00DA7E18">
              <w:rPr>
                <w:b/>
              </w:rPr>
              <w:t>Results:</w:t>
            </w:r>
            <w:r w:rsidRPr="00DA7E18">
              <w:t xml:space="preserve"> </w:t>
            </w:r>
            <w:r w:rsidR="00EE6BCE">
              <w:t>I</w:t>
            </w:r>
            <w:r w:rsidR="00087A0F" w:rsidRPr="00087A0F">
              <w:t xml:space="preserve"> </w:t>
            </w:r>
            <w:r w:rsidR="002577E4">
              <w:t xml:space="preserve">developed </w:t>
            </w:r>
            <w:proofErr w:type="spellStart"/>
            <w:r w:rsidR="002577E4" w:rsidRPr="00C801AB">
              <w:t>scGEAToolbox</w:t>
            </w:r>
            <w:proofErr w:type="spellEnd"/>
            <w:r w:rsidR="002577E4">
              <w:t>—</w:t>
            </w:r>
            <w:r w:rsidR="002577E4" w:rsidRPr="00C801AB">
              <w:t xml:space="preserve">a </w:t>
            </w:r>
            <w:proofErr w:type="spellStart"/>
            <w:r w:rsidR="002577E4" w:rsidRPr="00C801AB">
              <w:t>Matlab</w:t>
            </w:r>
            <w:proofErr w:type="spellEnd"/>
            <w:r w:rsidR="002577E4" w:rsidRPr="00C801AB">
              <w:t xml:space="preserve"> toolbox for scRNA-seq data analysis</w:t>
            </w:r>
            <w:r w:rsidR="00E42836">
              <w:t xml:space="preserve">. </w:t>
            </w:r>
            <w:r w:rsidR="00647A8A">
              <w:t>It</w:t>
            </w:r>
            <w:r w:rsidR="00E42836">
              <w:t xml:space="preserve"> contains</w:t>
            </w:r>
            <w:r w:rsidR="002577E4">
              <w:t xml:space="preserve"> </w:t>
            </w:r>
            <w:r w:rsidR="002577E4" w:rsidRPr="00C801AB">
              <w:t xml:space="preserve">a comprehensive set of functions </w:t>
            </w:r>
            <w:r w:rsidR="002577E4">
              <w:t>for</w:t>
            </w:r>
            <w:r w:rsidR="002577E4" w:rsidRPr="00C801AB">
              <w:t xml:space="preserve"> </w:t>
            </w:r>
            <w:r w:rsidR="002577E4">
              <w:t xml:space="preserve">data </w:t>
            </w:r>
            <w:r w:rsidR="002577E4" w:rsidRPr="00C801AB">
              <w:t>normalization,</w:t>
            </w:r>
            <w:r w:rsidR="002577E4">
              <w:t xml:space="preserve"> feature selection</w:t>
            </w:r>
            <w:r w:rsidR="002577E4" w:rsidRPr="00C801AB">
              <w:t xml:space="preserve">, </w:t>
            </w:r>
            <w:r w:rsidR="00F521F8">
              <w:t>batch correction, imputation,</w:t>
            </w:r>
            <w:r w:rsidR="00F521F8" w:rsidRPr="00C801AB">
              <w:t xml:space="preserve"> </w:t>
            </w:r>
            <w:r w:rsidR="002577E4" w:rsidRPr="00C801AB">
              <w:t>cell clustering, trajectory</w:t>
            </w:r>
            <w:r w:rsidR="00E42836">
              <w:t>/</w:t>
            </w:r>
            <w:proofErr w:type="spellStart"/>
            <w:r w:rsidR="00E42836">
              <w:t>pseudotime</w:t>
            </w:r>
            <w:proofErr w:type="spellEnd"/>
            <w:r w:rsidR="002577E4" w:rsidRPr="00C801AB">
              <w:t xml:space="preserve"> </w:t>
            </w:r>
            <w:r w:rsidR="00E42836">
              <w:t>analysis</w:t>
            </w:r>
            <w:r w:rsidR="002577E4" w:rsidRPr="00C801AB">
              <w:t xml:space="preserve">, and network </w:t>
            </w:r>
            <w:r w:rsidR="00A52649">
              <w:t>construction</w:t>
            </w:r>
            <w:r w:rsidR="00647A8A">
              <w:t xml:space="preserve">, which can be combined and integrated to </w:t>
            </w:r>
            <w:r w:rsidR="002C12F2">
              <w:t xml:space="preserve">building custom workflow. </w:t>
            </w:r>
            <w:r w:rsidR="00647A8A">
              <w:t xml:space="preserve">While most of the functions are implemented in native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, wrapper functions are provided to allow users to call the “third-party” tools developed in </w:t>
            </w:r>
            <w:proofErr w:type="spellStart"/>
            <w:r w:rsidR="00647A8A">
              <w:t>Matlab</w:t>
            </w:r>
            <w:proofErr w:type="spellEnd"/>
            <w:r w:rsidR="00647A8A">
              <w:t xml:space="preserve"> or other languages.</w:t>
            </w:r>
            <w:r w:rsidR="002C12F2">
              <w:t xml:space="preserve"> </w:t>
            </w:r>
            <w:r w:rsidR="00E42836">
              <w:t xml:space="preserve">Furthermore, </w:t>
            </w:r>
            <w:proofErr w:type="spellStart"/>
            <w:r w:rsidR="00E42836">
              <w:t>scGEAToolbox</w:t>
            </w:r>
            <w:proofErr w:type="spellEnd"/>
            <w:r w:rsidR="00E42836">
              <w:t xml:space="preserve"> is equipped with sophisticated graphical user interfaces (GUIs) generated with </w:t>
            </w:r>
            <w:r w:rsidR="00E42836" w:rsidRPr="00A1636C">
              <w:t>App Designer</w:t>
            </w:r>
            <w:r w:rsidR="00E42836">
              <w:t xml:space="preserve">, making it an easy-to-use application for quick data processing. </w:t>
            </w:r>
          </w:p>
          <w:p w14:paraId="240EAEF4" w14:textId="77777777" w:rsidR="003A4127" w:rsidRDefault="003A4127" w:rsidP="00A5432A">
            <w:pPr>
              <w:pStyle w:val="Abstract-Text"/>
              <w:rPr>
                <w:rFonts w:ascii="AdvPS2AA1" w:hAnsi="AdvPS2AA1" w:cs="AdvPS2AA1"/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Availability: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8" w:history="1">
              <w:r w:rsidR="00F521F8" w:rsidRPr="002D584E">
                <w:rPr>
                  <w:rStyle w:val="Hyperlink"/>
                </w:rPr>
                <w:t>https://github.com/jamesjcai/scGEAToolbox</w:t>
              </w:r>
            </w:hyperlink>
          </w:p>
          <w:p w14:paraId="625A9131" w14:textId="77777777" w:rsidR="003A4127" w:rsidRDefault="003A4127" w:rsidP="00A5432A">
            <w:pPr>
              <w:pStyle w:val="Abstract-Text"/>
              <w:rPr>
                <w:lang w:val="en-GB" w:eastAsia="en-IN"/>
              </w:rPr>
            </w:pPr>
            <w:r w:rsidRPr="004768E7">
              <w:rPr>
                <w:rFonts w:ascii="AdvPS2AA1" w:hAnsi="AdvPS2AA1" w:cs="AdvPS2AA1"/>
                <w:b/>
                <w:lang w:val="en-GB" w:eastAsia="en-IN"/>
              </w:rPr>
              <w:t>Contact:</w:t>
            </w:r>
            <w:r>
              <w:rPr>
                <w:rFonts w:ascii="AdvPS2AA1" w:hAnsi="AdvPS2AA1" w:cs="AdvPS2AA1"/>
                <w:lang w:val="en-GB" w:eastAsia="en-IN"/>
              </w:rPr>
              <w:t xml:space="preserve"> </w:t>
            </w:r>
            <w:hyperlink r:id="rId9" w:history="1">
              <w:r w:rsidR="000B5BB4" w:rsidRPr="006E56A9">
                <w:rPr>
                  <w:rStyle w:val="Hyperlink"/>
                  <w:lang w:val="en-GB" w:eastAsia="en-IN"/>
                </w:rPr>
                <w:t>jcai@tamu.edu</w:t>
              </w:r>
            </w:hyperlink>
            <w:r w:rsidR="000B5BB4">
              <w:rPr>
                <w:lang w:val="en-GB" w:eastAsia="en-IN"/>
              </w:rPr>
              <w:t xml:space="preserve"> </w:t>
            </w:r>
          </w:p>
          <w:p w14:paraId="4780FABD" w14:textId="77777777" w:rsidR="003A4127" w:rsidRDefault="003A4127" w:rsidP="00A5432A">
            <w:pPr>
              <w:pStyle w:val="Abstract-Text"/>
              <w:rPr>
                <w:sz w:val="28"/>
                <w:szCs w:val="28"/>
              </w:rPr>
            </w:pPr>
            <w:r w:rsidRPr="004768E7">
              <w:rPr>
                <w:b/>
                <w:lang w:val="en-GB" w:eastAsia="en-IN"/>
              </w:rPr>
              <w:t>Supplementary information:</w:t>
            </w:r>
            <w:r>
              <w:rPr>
                <w:rFonts w:ascii="AdvPS2A83" w:hAnsi="AdvPS2A83" w:cs="AdvPS2A83"/>
                <w:color w:val="0000FF"/>
                <w:lang w:val="en-GB" w:eastAsia="en-IN"/>
              </w:rPr>
              <w:t xml:space="preserve"> </w:t>
            </w:r>
            <w:r w:rsidRPr="003A4127">
              <w:rPr>
                <w:lang w:val="en-GB" w:eastAsia="en-IN"/>
              </w:rPr>
              <w:t xml:space="preserve">Supplementary data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 xml:space="preserve">are available at </w:t>
            </w:r>
            <w:r w:rsidRPr="0041757A">
              <w:rPr>
                <w:rFonts w:ascii="AdvPS2A8F" w:hAnsi="AdvPS2A8F" w:cs="AdvPS2A8F"/>
                <w:i/>
                <w:color w:val="000000"/>
                <w:lang w:val="en-GB" w:eastAsia="en-IN"/>
              </w:rPr>
              <w:t>Bioinformatics</w:t>
            </w:r>
            <w:r>
              <w:rPr>
                <w:rFonts w:ascii="AdvPS2A8F" w:hAnsi="AdvPS2A8F" w:cs="AdvPS2A8F"/>
                <w:color w:val="000000"/>
                <w:lang w:val="en-GB" w:eastAsia="en-IN"/>
              </w:rPr>
              <w:t xml:space="preserve"> </w:t>
            </w:r>
            <w:r>
              <w:rPr>
                <w:rFonts w:ascii="AdvPS2A83" w:hAnsi="AdvPS2A83" w:cs="AdvPS2A83"/>
                <w:color w:val="000000"/>
                <w:lang w:val="en-GB" w:eastAsia="en-IN"/>
              </w:rPr>
              <w:t>online.</w:t>
            </w:r>
          </w:p>
        </w:tc>
      </w:tr>
    </w:tbl>
    <w:p w14:paraId="77E38CA3" w14:textId="77777777" w:rsidR="00400C63" w:rsidRDefault="00400C63">
      <w:pPr>
        <w:pStyle w:val="AbstractHead"/>
        <w:spacing w:line="14" w:lineRule="exact"/>
      </w:pPr>
    </w:p>
    <w:p w14:paraId="77C0151D" w14:textId="77777777" w:rsidR="0019362B" w:rsidRDefault="0019362B" w:rsidP="001A0125">
      <w:pPr>
        <w:pStyle w:val="Heading1"/>
        <w:sectPr w:rsidR="0019362B" w:rsidSect="0019362B">
          <w:headerReference w:type="even" r:id="rId10"/>
          <w:headerReference w:type="default" r:id="rId11"/>
          <w:pgSz w:w="12240" w:h="15826" w:code="1"/>
          <w:pgMar w:top="1267" w:right="1382" w:bottom="1267" w:left="1094" w:header="706" w:footer="835" w:gutter="0"/>
          <w:cols w:space="360"/>
          <w:titlePg/>
          <w:docGrid w:linePitch="360"/>
        </w:sectPr>
      </w:pPr>
    </w:p>
    <w:p w14:paraId="1EF6EF66" w14:textId="77777777" w:rsidR="00D83B8A" w:rsidRPr="00F4766C" w:rsidRDefault="00141A2A" w:rsidP="001A0125">
      <w:pPr>
        <w:pStyle w:val="Heading1"/>
      </w:pPr>
      <w:r>
        <w:t>Introduction</w:t>
      </w:r>
    </w:p>
    <w:p w14:paraId="024AEB42" w14:textId="52EF3376" w:rsidR="00527659" w:rsidRDefault="000B5BB4" w:rsidP="000B11FC">
      <w:pPr>
        <w:pStyle w:val="para1"/>
        <w:ind w:firstLine="0"/>
      </w:pPr>
      <w:r>
        <w:t>S</w:t>
      </w:r>
      <w:r w:rsidRPr="000B5BB4">
        <w:t>ingle</w:t>
      </w:r>
      <w:r w:rsidR="008058F0">
        <w:t>-</w:t>
      </w:r>
      <w:r w:rsidRPr="000B5BB4">
        <w:t>cell technologies, especially single-cell RNA sequenci</w:t>
      </w:r>
      <w:r>
        <w:t>ng (scRNA-seq), have revolutionized the</w:t>
      </w:r>
      <w:r w:rsidR="00B539DD">
        <w:t xml:space="preserve"> way biologists </w:t>
      </w:r>
      <w:r w:rsidR="002557E8">
        <w:t xml:space="preserve">and geneticists </w:t>
      </w:r>
      <w:r w:rsidR="00B539DD">
        <w:t xml:space="preserve">study </w:t>
      </w:r>
      <w:r w:rsidR="00F521F8">
        <w:t>cell</w:t>
      </w:r>
      <w:r w:rsidR="00D2114F">
        <w:t xml:space="preserve"> heterogeneity </w:t>
      </w:r>
      <w:r w:rsidR="00F521F8">
        <w:t xml:space="preserve">and </w:t>
      </w:r>
      <w:r w:rsidR="002C358E">
        <w:t>gene expression</w:t>
      </w:r>
      <w:r w:rsidR="00F521F8">
        <w:t xml:space="preserve"> variability</w:t>
      </w:r>
      <w:r w:rsidR="00B539DD">
        <w:t>.</w:t>
      </w:r>
      <w:r w:rsidR="002C358E">
        <w:t xml:space="preserve"> </w:t>
      </w:r>
      <w:r w:rsidR="00527659">
        <w:t xml:space="preserve">Analyzing scRNA-seq data, however, </w:t>
      </w:r>
      <w:r w:rsidR="00165605">
        <w:t>is</w:t>
      </w:r>
      <w:r w:rsidR="00527659">
        <w:t xml:space="preserve"> a challenging task</w:t>
      </w:r>
      <w:r w:rsidR="00165605">
        <w:t xml:space="preserve"> due to the sparsity and dimensionality of the data</w:t>
      </w:r>
      <w:r w:rsidR="00527659">
        <w:t xml:space="preserve">. </w:t>
      </w:r>
      <w:r w:rsidR="00A52649">
        <w:t>The sparsity</w:t>
      </w:r>
      <w:r w:rsidR="00E855B5">
        <w:t xml:space="preserve"> problem</w:t>
      </w:r>
      <w:r w:rsidR="00A52649">
        <w:t xml:space="preserve"> is rooted from the </w:t>
      </w:r>
      <w:r w:rsidR="00527659">
        <w:t xml:space="preserve">limitation </w:t>
      </w:r>
      <w:r w:rsidR="00D2114F">
        <w:t>in</w:t>
      </w:r>
      <w:r w:rsidR="00527659">
        <w:t xml:space="preserve"> </w:t>
      </w:r>
      <w:r w:rsidR="008058F0">
        <w:t xml:space="preserve">the </w:t>
      </w:r>
      <w:r w:rsidR="00527659">
        <w:t>sensitivity of single-cell assay system</w:t>
      </w:r>
      <w:r w:rsidR="00165605">
        <w:t>; scRNA-seq data</w:t>
      </w:r>
      <w:r w:rsidR="00A52649">
        <w:t xml:space="preserve"> sets are </w:t>
      </w:r>
      <w:r w:rsidR="00E855B5">
        <w:t xml:space="preserve">often </w:t>
      </w:r>
      <w:r w:rsidR="00527659">
        <w:t xml:space="preserve">confounded by nuisance technical effects. </w:t>
      </w:r>
      <w:r w:rsidR="00F14B10">
        <w:t>The analyses of scRNA-seq data</w:t>
      </w:r>
      <w:r w:rsidR="008058F0">
        <w:t xml:space="preserve"> involve, in general,</w:t>
      </w:r>
      <w:r w:rsidR="00F14B10">
        <w:t xml:space="preserve"> </w:t>
      </w:r>
      <w:r w:rsidR="005504AD">
        <w:t xml:space="preserve">data </w:t>
      </w:r>
      <w:r w:rsidR="00F14B10">
        <w:t>filtering, normalization, feature selection, cell clustering, marker gene identification, cell type identification,</w:t>
      </w:r>
      <w:r w:rsidR="00790AD7">
        <w:t xml:space="preserve"> </w:t>
      </w:r>
      <w:proofErr w:type="spellStart"/>
      <w:r w:rsidR="00F14B10">
        <w:t>pseudotime</w:t>
      </w:r>
      <w:proofErr w:type="spellEnd"/>
      <w:r w:rsidR="00F14B10">
        <w:t xml:space="preserve"> </w:t>
      </w:r>
      <w:r w:rsidR="00E855B5">
        <w:t>or</w:t>
      </w:r>
      <w:r w:rsidR="00F14B10">
        <w:t xml:space="preserve"> trajectory analysis,</w:t>
      </w:r>
      <w:r w:rsidR="005504AD">
        <w:t xml:space="preserve"> </w:t>
      </w:r>
      <w:r w:rsidR="00E855B5">
        <w:t xml:space="preserve">gene </w:t>
      </w:r>
      <w:r w:rsidR="00F14B10">
        <w:t>regulatory network construction</w:t>
      </w:r>
      <w:r w:rsidR="005504AD">
        <w:t>, and so on</w:t>
      </w:r>
      <w:r w:rsidR="00F14B10">
        <w:t>.</w:t>
      </w:r>
      <w:r w:rsidR="00807E0F">
        <w:t xml:space="preserve"> </w:t>
      </w:r>
      <w:r w:rsidR="00F14B10">
        <w:t xml:space="preserve">For </w:t>
      </w:r>
      <w:r w:rsidR="00807E0F">
        <w:t xml:space="preserve">each of </w:t>
      </w:r>
      <w:r w:rsidR="00F14B10">
        <w:t>these analyses,</w:t>
      </w:r>
      <w:r w:rsidR="00807E0F">
        <w:t xml:space="preserve"> there have many</w:t>
      </w:r>
      <w:r w:rsidR="00F14B10">
        <w:t xml:space="preserve"> software tools</w:t>
      </w:r>
      <w:r w:rsidR="00807E0F">
        <w:t xml:space="preserve"> for</w:t>
      </w:r>
      <w:r w:rsidR="00F14B10">
        <w:t xml:space="preserve"> fulfi</w:t>
      </w:r>
      <w:r w:rsidR="008058F0">
        <w:t>l</w:t>
      </w:r>
      <w:r w:rsidR="00F14B10">
        <w:t>l</w:t>
      </w:r>
      <w:r w:rsidR="00807E0F">
        <w:t>ing</w:t>
      </w:r>
      <w:r w:rsidR="00F14B10">
        <w:t xml:space="preserve"> the task.</w:t>
      </w:r>
      <w:r w:rsidR="00607782">
        <w:t xml:space="preserve"> </w:t>
      </w:r>
      <w:r w:rsidR="00A52649">
        <w:t>T</w:t>
      </w:r>
      <w:r w:rsidR="008058F0">
        <w:t xml:space="preserve">he </w:t>
      </w:r>
      <w:r w:rsidR="00607782">
        <w:t>majority of these tools are developed in computer language</w:t>
      </w:r>
      <w:r w:rsidR="00D54073">
        <w:t>s</w:t>
      </w:r>
      <w:r w:rsidR="00607782">
        <w:t xml:space="preserve"> </w:t>
      </w:r>
      <w:r w:rsidR="00D54073">
        <w:t xml:space="preserve">such as </w:t>
      </w:r>
      <w:r w:rsidR="00607782">
        <w:t>R and python</w:t>
      </w:r>
      <w:r w:rsidR="004E7C28">
        <w:t xml:space="preserve">; few tools </w:t>
      </w:r>
      <w:r w:rsidR="00807E0F">
        <w:t xml:space="preserve">[e.g., SIMLR </w:t>
      </w:r>
      <w:r w:rsidR="00807E0F">
        <w:fldChar w:fldCharType="begin"/>
      </w:r>
      <w:r w:rsidR="00807E0F">
        <w:instrText xml:space="preserve"> ADDIN EN.CITE &lt;EndNote&gt;&lt;Cite&gt;&lt;Author&gt;Wang&lt;/Author&gt;&lt;Year&gt;2018&lt;/Year&gt;&lt;RecNum&gt;6949&lt;/RecNum&gt;&lt;DisplayText&gt;(Wang, et al., 2018)&lt;/DisplayText&gt;&lt;record&gt;&lt;rec-number&gt;6949&lt;/rec-number&gt;&lt;foreign-keys&gt;&lt;key app="EN" db-id="d9pv9etr4pzxfmexf2jpt0xnd5ed50tvvd59" timestamp="1569093107"&gt;6949&lt;/key&gt;&lt;/foreign-keys&gt;&lt;ref-type name="Journal Article"&gt;17&lt;/ref-type&gt;&lt;contributors&gt;&lt;authors&gt;&lt;author&gt;Wang, B.&lt;/author&gt;&lt;author&gt;Ramazzotti, D.&lt;/author&gt;&lt;author&gt;De Sano, L.&lt;/author&gt;&lt;author&gt;Zhu, J.&lt;/author&gt;&lt;author&gt;Pierson, E.&lt;/author&gt;&lt;author&gt;Batzoglou, S.&lt;/author&gt;&lt;/authors&gt;&lt;/contributors&gt;&lt;auth-address&gt;Department of Computer Science, Stanford University, Stanford, CA, USA.&amp;#xD;Department of Pathology, Stanford University, Stanford, CA, USA.&amp;#xD;Department of Informatics, University of Milano-Bicocca, Milan, Italy.&amp;#xD;Department of Electrical Engineering, Stanford University, Stanford, CA, USA.&lt;/auth-address&gt;&lt;titles&gt;&lt;title&gt;SIMLR: A Tool for Large-Scale Genomic Analyses by Multi-Kernel Learning&lt;/title&gt;&lt;secondary-title&gt;Proteomics&lt;/secondary-title&gt;&lt;/titles&gt;&lt;periodical&gt;&lt;full-title&gt;Proteomics&lt;/full-title&gt;&lt;/periodical&gt;&lt;volume&gt;18&lt;/volume&gt;&lt;number&gt;2&lt;/number&gt;&lt;edition&gt;2017/12/22&lt;/edition&gt;&lt;keywords&gt;&lt;keyword&gt;Algorithms&lt;/keyword&gt;&lt;keyword&gt;Genomics/*methods&lt;/keyword&gt;&lt;keyword&gt;Humans&lt;/keyword&gt;&lt;keyword&gt;*Machine Learning&lt;/keyword&gt;&lt;keyword&gt;Sequence Analysis, RNA/*methods&lt;/keyword&gt;&lt;keyword&gt;Single-Cell Analysis/*methods&lt;/keyword&gt;&lt;keyword&gt;*Software&lt;/keyword&gt;&lt;/keywords&gt;&lt;dates&gt;&lt;year&gt;2018&lt;/year&gt;&lt;pub-dates&gt;&lt;date&gt;Jan&lt;/date&gt;&lt;/pub-dates&gt;&lt;/dates&gt;&lt;isbn&gt;1615-9861 (Electronic)&amp;#xD;1615-9853 (Linking)&lt;/isbn&gt;&lt;accession-num&gt;29265724&lt;/accession-num&gt;&lt;urls&gt;&lt;related-urls&gt;&lt;url&gt;https://www.ncbi.nlm.nih.gov/pubmed/29265724&lt;/url&gt;&lt;/related-urls&gt;&lt;/urls&gt;&lt;electronic-resource-num&gt;10.1002/pmic.201700232&lt;/electronic-resource-num&gt;&lt;/record&gt;&lt;/Cite&gt;&lt;/EndNote&gt;</w:instrText>
      </w:r>
      <w:r w:rsidR="00807E0F">
        <w:fldChar w:fldCharType="separate"/>
      </w:r>
      <w:r w:rsidR="00807E0F">
        <w:rPr>
          <w:noProof/>
        </w:rPr>
        <w:t>(Wang, et al., 2018)</w:t>
      </w:r>
      <w:r w:rsidR="00807E0F">
        <w:fldChar w:fldCharType="end"/>
      </w:r>
      <w:r w:rsidR="00807E0F">
        <w:t xml:space="preserve"> and </w:t>
      </w:r>
      <w:proofErr w:type="spellStart"/>
      <w:r w:rsidR="00807E0F">
        <w:t>SoptSC</w:t>
      </w:r>
      <w:proofErr w:type="spellEnd"/>
      <w:r w:rsidR="00807E0F">
        <w:t xml:space="preserve"> </w:t>
      </w:r>
      <w:r w:rsidR="00807E0F">
        <w:fldChar w:fldCharType="begin"/>
      </w:r>
      <w:r w:rsidR="00807E0F">
        <w:instrText xml:space="preserve"> ADDIN EN.CITE &lt;EndNote&gt;&lt;Cite&gt;&lt;Author&gt;Wang&lt;/Author&gt;&lt;Year&gt;2019&lt;/Year&gt;&lt;RecNum&gt;6950&lt;/RecNum&gt;&lt;DisplayText&gt;(Wang, et al., 2019)&lt;/DisplayText&gt;&lt;record&gt;&lt;rec-number&gt;6950&lt;/rec-number&gt;&lt;foreign-keys&gt;&lt;key app="EN" db-id="d9pv9etr4pzxfmexf2jpt0xnd5ed50tvvd59" timestamp="1569250241"&gt;6950&lt;/key&gt;&lt;/foreign-keys&gt;&lt;ref-type name="Journal Article"&gt;17&lt;/ref-type&gt;&lt;contributors&gt;&lt;authors&gt;&lt;author&gt;Wang, S.&lt;/author&gt;&lt;author&gt;Karikomi, M.&lt;/author&gt;&lt;author&gt;MacLean, A. L.&lt;/author&gt;&lt;author&gt;Nie, Q.&lt;/author&gt;&lt;/authors&gt;&lt;/contributors&gt;&lt;auth-address&gt;Department of Mathematics, University of California, Irvine, CA 92697, USA.&amp;#xD;Department of Biological Sciences, University of Southern California, Irvine, CA 90089, USA.&amp;#xD;Department of Developmental and Cell Biology, University of California, Irvine, CA 92697, USA.&lt;/auth-address&gt;&lt;titles&gt;&lt;title&gt;Cell lineage and communication network inference via optimization for single-cell transcriptomics&lt;/title&gt;&lt;secondary-title&gt;Nucleic Acids Res&lt;/secondary-title&gt;&lt;/titles&gt;&lt;periodical&gt;&lt;full-title&gt;Nucleic Acids Res&lt;/full-title&gt;&lt;/periodical&gt;&lt;pages&gt;e66&lt;/pages&gt;&lt;volume&gt;47&lt;/volume&gt;&lt;number&gt;11&lt;/number&gt;&lt;edition&gt;2019/03/30&lt;/edition&gt;&lt;dates&gt;&lt;year&gt;2019&lt;/year&gt;&lt;pub-dates&gt;&lt;date&gt;Jun 20&lt;/date&gt;&lt;/pub-dates&gt;&lt;/dates&gt;&lt;isbn&gt;1362-4962 (Electronic)&amp;#xD;0305-1048 (Linking)&lt;/isbn&gt;&lt;accession-num&gt;30923815&lt;/accession-num&gt;&lt;urls&gt;&lt;related-urls&gt;&lt;url&gt;https://www.ncbi.nlm.nih.gov/pubmed/30923815&lt;/url&gt;&lt;/related-urls&gt;&lt;/urls&gt;&lt;custom2&gt;PMC6582411&lt;/custom2&gt;&lt;electronic-resource-num&gt;10.1093/nar/gkz204&lt;/electronic-resource-num&gt;&lt;/record&gt;&lt;/Cite&gt;&lt;/EndNote&gt;</w:instrText>
      </w:r>
      <w:r w:rsidR="00807E0F">
        <w:fldChar w:fldCharType="separate"/>
      </w:r>
      <w:r w:rsidR="00807E0F">
        <w:rPr>
          <w:noProof/>
        </w:rPr>
        <w:t>(Wang, et al., 2019)</w:t>
      </w:r>
      <w:r w:rsidR="00807E0F">
        <w:fldChar w:fldCharType="end"/>
      </w:r>
      <w:r w:rsidR="00807E0F">
        <w:t xml:space="preserve">] </w:t>
      </w:r>
      <w:r w:rsidR="004E7C28">
        <w:t xml:space="preserve">are developed in </w:t>
      </w:r>
      <w:proofErr w:type="spellStart"/>
      <w:r w:rsidR="004E7C28">
        <w:t>Matlab</w:t>
      </w:r>
      <w:proofErr w:type="spellEnd"/>
      <w:r w:rsidR="0034325C">
        <w:t xml:space="preserve">, which is </w:t>
      </w:r>
      <w:r w:rsidR="004E7C28" w:rsidRPr="00607782">
        <w:t>a scientific programming language provid</w:t>
      </w:r>
      <w:r w:rsidR="0034325C">
        <w:t>ing</w:t>
      </w:r>
      <w:r w:rsidR="004E7C28" w:rsidRPr="00607782">
        <w:t xml:space="preserve"> strong mathematical and numerical support for the implementation of advanced algorithms</w:t>
      </w:r>
      <w:r w:rsidR="004E7C28">
        <w:t>. The</w:t>
      </w:r>
      <w:r w:rsidR="00607782" w:rsidRPr="00607782">
        <w:t xml:space="preserve"> basic data element</w:t>
      </w:r>
      <w:r w:rsidR="004E7C28">
        <w:t xml:space="preserve"> of </w:t>
      </w:r>
      <w:proofErr w:type="spellStart"/>
      <w:r w:rsidR="004E7C28">
        <w:t>Matlab</w:t>
      </w:r>
      <w:proofErr w:type="spellEnd"/>
      <w:r w:rsidR="00607782" w:rsidRPr="00607782">
        <w:t xml:space="preserve"> is the matrix</w:t>
      </w:r>
      <w:r w:rsidR="00607782">
        <w:t xml:space="preserve">; </w:t>
      </w:r>
      <w:r w:rsidR="00607782" w:rsidRPr="00607782">
        <w:t xml:space="preserve">mathematical operations that work on arrays </w:t>
      </w:r>
      <w:r w:rsidR="00607782" w:rsidRPr="00607782">
        <w:t xml:space="preserve">or matrices are built-in to the </w:t>
      </w:r>
      <w:proofErr w:type="spellStart"/>
      <w:r w:rsidR="00607782" w:rsidRPr="00607782">
        <w:t>Matlab</w:t>
      </w:r>
      <w:proofErr w:type="spellEnd"/>
      <w:r w:rsidR="00607782" w:rsidRPr="00607782">
        <w:t xml:space="preserve"> environment</w:t>
      </w:r>
      <w:r w:rsidR="00C46F86">
        <w:t>.</w:t>
      </w:r>
      <w:r w:rsidR="00607782">
        <w:t xml:space="preserve"> </w:t>
      </w:r>
      <w:proofErr w:type="spellStart"/>
      <w:r w:rsidR="00607782" w:rsidRPr="00607782">
        <w:t>Matlab</w:t>
      </w:r>
      <w:proofErr w:type="spellEnd"/>
      <w:r w:rsidR="00607782" w:rsidRPr="00607782">
        <w:t xml:space="preserve"> </w:t>
      </w:r>
      <w:r w:rsidR="00D54073">
        <w:t>comes with</w:t>
      </w:r>
      <w:r w:rsidR="00607782" w:rsidRPr="00607782">
        <w:t xml:space="preserve"> many </w:t>
      </w:r>
      <w:r w:rsidR="00834F54">
        <w:t>toolboxes</w:t>
      </w:r>
      <w:r w:rsidR="008058F0">
        <w:t>,</w:t>
      </w:r>
      <w:r w:rsidR="00607782">
        <w:t xml:space="preserve"> such as </w:t>
      </w:r>
      <w:r w:rsidR="00834F54">
        <w:t>statistics, bioinformatics, optimization</w:t>
      </w:r>
      <w:r w:rsidR="008058F0">
        <w:t>,</w:t>
      </w:r>
      <w:r w:rsidR="00834F54">
        <w:t xml:space="preserve"> and image processing</w:t>
      </w:r>
      <w:r w:rsidR="00D54073">
        <w:t xml:space="preserve">. </w:t>
      </w:r>
      <w:r w:rsidR="00C46F86">
        <w:t>Given</w:t>
      </w:r>
      <w:r w:rsidR="00D54073">
        <w:t xml:space="preserve"> </w:t>
      </w:r>
      <w:r w:rsidR="00C46F86">
        <w:t xml:space="preserve">scRNA-seq data </w:t>
      </w:r>
      <w:r w:rsidR="00A52649">
        <w:t>i</w:t>
      </w:r>
      <w:r w:rsidR="00C46F86" w:rsidRPr="00834F54">
        <w:t>s increasing exponentially over tim</w:t>
      </w:r>
      <w:r w:rsidR="00C46F86">
        <w:t xml:space="preserve">e, </w:t>
      </w:r>
      <w:r w:rsidR="00A52649">
        <w:t xml:space="preserve">a </w:t>
      </w:r>
      <w:r w:rsidR="00C46F86">
        <w:t>n</w:t>
      </w:r>
      <w:r w:rsidR="00834F54">
        <w:t xml:space="preserve">ew </w:t>
      </w:r>
      <w:proofErr w:type="spellStart"/>
      <w:r w:rsidR="00607782">
        <w:t>Matlab</w:t>
      </w:r>
      <w:proofErr w:type="spellEnd"/>
      <w:r w:rsidR="00834F54">
        <w:t xml:space="preserve"> toolbo</w:t>
      </w:r>
      <w:r w:rsidR="00A52649">
        <w:t>x</w:t>
      </w:r>
      <w:r w:rsidR="00834F54">
        <w:t xml:space="preserve"> </w:t>
      </w:r>
      <w:r w:rsidR="008620FB">
        <w:t xml:space="preserve">for such </w:t>
      </w:r>
      <w:r w:rsidR="00607782">
        <w:t>data analys</w:t>
      </w:r>
      <w:r w:rsidR="008620FB">
        <w:t>es</w:t>
      </w:r>
      <w:r w:rsidR="00607782">
        <w:t xml:space="preserve"> </w:t>
      </w:r>
      <w:r w:rsidR="00A52649">
        <w:t>is</w:t>
      </w:r>
      <w:r w:rsidR="00834F54">
        <w:t xml:space="preserve"> highly desired</w:t>
      </w:r>
      <w:r w:rsidR="00C46F86">
        <w:t>.</w:t>
      </w:r>
    </w:p>
    <w:p w14:paraId="0F2FF63B" w14:textId="77777777" w:rsidR="00834F54" w:rsidRDefault="00834F54" w:rsidP="00834F54">
      <w:pPr>
        <w:pStyle w:val="Heading1"/>
      </w:pPr>
      <w:r w:rsidRPr="001A0125">
        <w:t>Methods</w:t>
      </w:r>
    </w:p>
    <w:p w14:paraId="3E05F234" w14:textId="4064855E" w:rsidR="007B2C8A" w:rsidRDefault="00EE6BCE" w:rsidP="007B2C8A">
      <w:pPr>
        <w:pStyle w:val="para1"/>
        <w:ind w:firstLine="0"/>
      </w:pPr>
      <w:r>
        <w:t>I</w:t>
      </w:r>
      <w:r w:rsidR="00834F54">
        <w:t xml:space="preserve"> developed </w:t>
      </w:r>
      <w:proofErr w:type="spellStart"/>
      <w:r w:rsidR="00834F54">
        <w:t>scGEAToolbox</w:t>
      </w:r>
      <w:proofErr w:type="spellEnd"/>
      <w:r w:rsidR="00834F54">
        <w:t xml:space="preserve"> using </w:t>
      </w:r>
      <w:proofErr w:type="spellStart"/>
      <w:r w:rsidR="00834F54" w:rsidRPr="001274D2">
        <w:t>M</w:t>
      </w:r>
      <w:r w:rsidR="00834F54">
        <w:t>atlab</w:t>
      </w:r>
      <w:proofErr w:type="spellEnd"/>
      <w:r w:rsidR="00834F54">
        <w:t xml:space="preserve"> v</w:t>
      </w:r>
      <w:r w:rsidR="00834F54" w:rsidRPr="001274D2">
        <w:t>9.5</w:t>
      </w:r>
      <w:r w:rsidR="00834F54">
        <w:t xml:space="preserve"> (</w:t>
      </w:r>
      <w:r w:rsidR="00834F54" w:rsidRPr="001274D2">
        <w:t>R2018b)</w:t>
      </w:r>
      <w:r w:rsidR="00834F54">
        <w:t xml:space="preserve">. Functions </w:t>
      </w:r>
      <w:r w:rsidR="00396A71">
        <w:t>were</w:t>
      </w:r>
      <w:r w:rsidR="00834F54" w:rsidRPr="006E2E26">
        <w:rPr>
          <w:noProof/>
        </w:rPr>
        <w:t xml:space="preserve"> written</w:t>
      </w:r>
      <w:r w:rsidR="00834F54">
        <w:t xml:space="preserve"> in </w:t>
      </w:r>
      <w:r w:rsidR="00A00D60" w:rsidRPr="00A00D60">
        <w:t xml:space="preserve">native </w:t>
      </w:r>
      <w:proofErr w:type="spellStart"/>
      <w:r w:rsidR="00A00D60" w:rsidRPr="00A00D60">
        <w:t>Matlab</w:t>
      </w:r>
      <w:proofErr w:type="spellEnd"/>
      <w:r w:rsidR="00A00D60" w:rsidRPr="00A00D60">
        <w:t xml:space="preserve"> </w:t>
      </w:r>
      <w:r w:rsidR="00834F54" w:rsidRPr="006E2E26">
        <w:rPr>
          <w:noProof/>
        </w:rPr>
        <w:t>and</w:t>
      </w:r>
      <w:r w:rsidR="00834F54">
        <w:t xml:space="preserve"> the app GUIs </w:t>
      </w:r>
      <w:r w:rsidR="00396A71">
        <w:t>were</w:t>
      </w:r>
      <w:r w:rsidR="00834F54" w:rsidRPr="006E2E26">
        <w:rPr>
          <w:noProof/>
        </w:rPr>
        <w:t xml:space="preserve"> created</w:t>
      </w:r>
      <w:r w:rsidR="00834F54">
        <w:t xml:space="preserve"> </w:t>
      </w:r>
      <w:r w:rsidR="00396A71">
        <w:t>using the</w:t>
      </w:r>
      <w:r w:rsidR="00834F54">
        <w:t xml:space="preserve"> App Designer. </w:t>
      </w:r>
      <w:r w:rsidR="00396A71">
        <w:t xml:space="preserve">The majority of </w:t>
      </w:r>
      <w:r w:rsidR="009F4495">
        <w:t xml:space="preserve">functions </w:t>
      </w:r>
      <w:r w:rsidR="00396A71">
        <w:t xml:space="preserve">accept </w:t>
      </w:r>
      <w:r w:rsidR="009F4495">
        <w:t>two</w:t>
      </w:r>
      <w:r w:rsidR="00396A71">
        <w:t xml:space="preserve"> input</w:t>
      </w:r>
      <w:r w:rsidR="009F4495">
        <w:t xml:space="preserve"> </w:t>
      </w:r>
      <w:r w:rsidR="00396A71">
        <w:t>arguments</w:t>
      </w:r>
      <w:r w:rsidR="009F4495">
        <w:t xml:space="preserve">: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and </w:t>
      </w:r>
      <w:proofErr w:type="spellStart"/>
      <w:r w:rsidR="009F4495" w:rsidRPr="009F4495">
        <w:rPr>
          <w:rFonts w:ascii="Courier New" w:hAnsi="Courier New" w:cs="Courier New"/>
        </w:rPr>
        <w:t>genelist</w:t>
      </w:r>
      <w:proofErr w:type="spellEnd"/>
      <w:r w:rsidR="009F4495">
        <w:t xml:space="preserve">, </w:t>
      </w:r>
      <w:r w:rsidR="00396A71">
        <w:t>where</w:t>
      </w:r>
      <w:r w:rsidR="009F4495">
        <w:t xml:space="preserve"> </w:t>
      </w:r>
      <w:r w:rsidR="009F4495" w:rsidRPr="009F4495">
        <w:rPr>
          <w:rFonts w:ascii="Courier New" w:hAnsi="Courier New" w:cs="Courier New"/>
        </w:rPr>
        <w:t>X</w:t>
      </w:r>
      <w:r w:rsidR="009F4495">
        <w:t xml:space="preserve"> is</w:t>
      </w:r>
      <w:r w:rsidR="009F4495" w:rsidRPr="009F4495">
        <w:t xml:space="preserve"> </w:t>
      </w:r>
      <w:r w:rsidR="007D3E21">
        <w:t>a</w:t>
      </w:r>
      <w:r w:rsidR="00396A71">
        <w:t xml:space="preserve"> </w:t>
      </w:r>
      <w:proofErr w:type="spellStart"/>
      <w:r w:rsidR="009F4495" w:rsidRPr="009F4495">
        <w:rPr>
          <w:i/>
        </w:rPr>
        <w:t>n</w:t>
      </w:r>
      <w:r w:rsidR="009F4495" w:rsidRPr="009F4495">
        <w:t>×</w:t>
      </w:r>
      <w:r w:rsidR="009F4495" w:rsidRPr="009F4495">
        <w:rPr>
          <w:i/>
        </w:rPr>
        <w:t>m</w:t>
      </w:r>
      <w:proofErr w:type="spellEnd"/>
      <w:r w:rsidR="00396A71">
        <w:t xml:space="preserve"> </w:t>
      </w:r>
      <w:r w:rsidR="00396A71" w:rsidRPr="009F4495">
        <w:t>matrix</w:t>
      </w:r>
      <w:r w:rsidR="009F4495" w:rsidRPr="009F4495">
        <w:t xml:space="preserve"> </w:t>
      </w:r>
      <w:r w:rsidR="00396A71">
        <w:t xml:space="preserve">holding expression values (e.g., UMIs) of </w:t>
      </w:r>
      <w:r w:rsidR="009F4495" w:rsidRPr="009F4495">
        <w:rPr>
          <w:i/>
        </w:rPr>
        <w:t>n</w:t>
      </w:r>
      <w:r w:rsidR="009F4495" w:rsidRPr="009F4495">
        <w:t xml:space="preserve"> </w:t>
      </w:r>
      <w:r w:rsidR="00396A71">
        <w:t xml:space="preserve">genes in </w:t>
      </w:r>
      <w:r w:rsidR="009F4495" w:rsidRPr="009F4495">
        <w:rPr>
          <w:i/>
        </w:rPr>
        <w:t>m</w:t>
      </w:r>
      <w:r w:rsidR="009F4495" w:rsidRPr="009F4495">
        <w:t xml:space="preserve"> </w:t>
      </w:r>
      <w:r w:rsidR="00396A71">
        <w:t>cells</w:t>
      </w:r>
      <w:r w:rsidR="007D3E21">
        <w:t>;</w:t>
      </w:r>
      <w:r w:rsidR="00790AD7">
        <w:t xml:space="preserve"> </w:t>
      </w:r>
      <w:proofErr w:type="spellStart"/>
      <w:r w:rsidR="007D3E21" w:rsidRPr="007D3E21">
        <w:rPr>
          <w:rFonts w:ascii="Courier New" w:hAnsi="Courier New" w:cs="Courier New"/>
        </w:rPr>
        <w:t>genelist</w:t>
      </w:r>
      <w:proofErr w:type="spellEnd"/>
      <w:r w:rsidR="007D3E21">
        <w:t xml:space="preserve"> is a</w:t>
      </w:r>
      <w:r w:rsidR="000B0A96">
        <w:t>n</w:t>
      </w:r>
      <w:r w:rsidR="007D3E21">
        <w:t xml:space="preserve"> </w:t>
      </w:r>
      <w:r w:rsidR="007D3E21" w:rsidRPr="009F4495">
        <w:rPr>
          <w:i/>
        </w:rPr>
        <w:t>n</w:t>
      </w:r>
      <w:r w:rsidR="007D3E21" w:rsidRPr="009F4495">
        <w:t>×</w:t>
      </w:r>
      <w:r w:rsidR="007D3E21">
        <w:t xml:space="preserve">1 string array </w:t>
      </w:r>
      <w:r w:rsidR="00D54073">
        <w:t xml:space="preserve">holding the </w:t>
      </w:r>
      <w:r w:rsidR="007D3E21">
        <w:t>name</w:t>
      </w:r>
      <w:r w:rsidR="00D54073">
        <w:t>s</w:t>
      </w:r>
      <w:r w:rsidR="007D3E21">
        <w:t xml:space="preserve"> of</w:t>
      </w:r>
      <w:r w:rsidR="001F0C40">
        <w:t xml:space="preserve"> </w:t>
      </w:r>
      <w:r w:rsidR="007D3E21">
        <w:t>genes.</w:t>
      </w:r>
      <w:r w:rsidR="00D54073">
        <w:t xml:space="preserve"> </w:t>
      </w:r>
      <w:r w:rsidR="00B12C6D">
        <w:t xml:space="preserve">Main categories of functions </w:t>
      </w:r>
      <w:r w:rsidR="00674B92">
        <w:t xml:space="preserve">of </w:t>
      </w:r>
      <w:proofErr w:type="spellStart"/>
      <w:r w:rsidR="00674B92">
        <w:t>scGEAToolbox</w:t>
      </w:r>
      <w:proofErr w:type="spellEnd"/>
      <w:r w:rsidR="00674B92">
        <w:t xml:space="preserve"> </w:t>
      </w:r>
      <w:r w:rsidR="00B12C6D">
        <w:t>include</w:t>
      </w:r>
      <w:r w:rsidR="00D54073">
        <w:t>:</w:t>
      </w:r>
      <w:r w:rsidR="00B12C6D">
        <w:t xml:space="preserve"> file </w:t>
      </w:r>
      <w:r w:rsidR="002579D6">
        <w:t>input and output</w:t>
      </w:r>
      <w:r w:rsidR="00B12C6D">
        <w:t xml:space="preserve">, data normalization, gene and cell filtration, detection of highly variable genes (HVGs), batch effect correction, </w:t>
      </w:r>
      <w:r w:rsidR="00674B92">
        <w:t xml:space="preserve">dimensionality reduction, </w:t>
      </w:r>
      <w:r w:rsidR="00B12C6D">
        <w:t xml:space="preserve">data visualization, </w:t>
      </w:r>
      <w:r w:rsidR="001F0C40">
        <w:t xml:space="preserve">cell clustering, </w:t>
      </w:r>
      <w:r w:rsidR="00B12C6D">
        <w:t>trajectory analysis, and network construction.</w:t>
      </w:r>
      <w:r w:rsidR="003662B3">
        <w:t xml:space="preserve"> </w:t>
      </w:r>
      <w:r w:rsidR="00B12C6D">
        <w:t>For each categor</w:t>
      </w:r>
      <w:r w:rsidR="00396A71">
        <w:t>y</w:t>
      </w:r>
      <w:r w:rsidR="00B12C6D">
        <w:t xml:space="preserve">, </w:t>
      </w:r>
      <w:r w:rsidR="003662B3">
        <w:t xml:space="preserve">multiple </w:t>
      </w:r>
      <w:r w:rsidR="00B12C6D">
        <w:t>algorithms were implemented.</w:t>
      </w:r>
      <w:r w:rsidR="003662B3">
        <w:t xml:space="preserve"> For example, f</w:t>
      </w:r>
      <w:r w:rsidR="00041CB4">
        <w:t>or data normalization</w:t>
      </w:r>
      <w:r w:rsidR="00396A71">
        <w:t>, two functions,</w:t>
      </w:r>
      <w:r w:rsidR="00B12C6D">
        <w:t xml:space="preserve"> </w:t>
      </w:r>
      <w:proofErr w:type="spellStart"/>
      <w:r w:rsidR="00B12C6D" w:rsidRPr="00B12C6D">
        <w:rPr>
          <w:rFonts w:ascii="Courier New" w:hAnsi="Courier New" w:cs="Courier New"/>
        </w:rPr>
        <w:t>norm_libsize</w:t>
      </w:r>
      <w:proofErr w:type="spellEnd"/>
      <w:r w:rsidR="001164D9">
        <w:rPr>
          <w:rFonts w:ascii="Courier New" w:hAnsi="Courier New" w:cs="Courier New"/>
        </w:rPr>
        <w:t xml:space="preserve"> </w:t>
      </w:r>
      <w:r w:rsidR="00B12C6D">
        <w:t xml:space="preserve">and </w:t>
      </w:r>
      <w:proofErr w:type="spellStart"/>
      <w:r w:rsidR="00B12C6D" w:rsidRPr="00B12C6D">
        <w:rPr>
          <w:rFonts w:ascii="Courier New" w:hAnsi="Courier New" w:cs="Courier New"/>
        </w:rPr>
        <w:t>norm_deseq</w:t>
      </w:r>
      <w:proofErr w:type="spellEnd"/>
      <w:r w:rsidR="00396A71">
        <w:t xml:space="preserve">, </w:t>
      </w:r>
      <w:r w:rsidR="007B2C8A">
        <w:t>were developed for the task of</w:t>
      </w:r>
      <w:r w:rsidR="00041CB4">
        <w:t xml:space="preserve"> normaliz</w:t>
      </w:r>
      <w:r w:rsidR="007B2C8A">
        <w:t xml:space="preserve">ing </w:t>
      </w:r>
      <w:r w:rsidR="00041CB4" w:rsidRPr="00041CB4">
        <w:rPr>
          <w:rFonts w:ascii="Courier New" w:hAnsi="Courier New" w:cs="Courier New"/>
        </w:rPr>
        <w:t>X</w:t>
      </w:r>
      <w:r w:rsidR="00041CB4">
        <w:t xml:space="preserve"> </w:t>
      </w:r>
      <w:r w:rsidR="00B12C6D">
        <w:t xml:space="preserve">using </w:t>
      </w:r>
      <w:r w:rsidR="007B2C8A">
        <w:t>the two different m</w:t>
      </w:r>
      <w:r w:rsidR="0045715C">
        <w:t>ethod</w:t>
      </w:r>
      <w:r w:rsidR="007B2C8A">
        <w:t>s, respectively</w:t>
      </w:r>
      <w:r w:rsidR="000013D7">
        <w:t xml:space="preserve">. Furthermore, </w:t>
      </w:r>
      <w:r w:rsidR="000013D7">
        <w:lastRenderedPageBreak/>
        <w:t xml:space="preserve">an </w:t>
      </w:r>
      <w:r w:rsidR="006F5C3C">
        <w:t>“</w:t>
      </w:r>
      <w:r w:rsidR="000013D7">
        <w:t>entry</w:t>
      </w:r>
      <w:r w:rsidR="006F5C3C">
        <w:t>”</w:t>
      </w:r>
      <w:r w:rsidR="000013D7">
        <w:t xml:space="preserve"> function called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6F5C3C">
        <w:t xml:space="preserve"> was developed</w:t>
      </w:r>
      <w:r w:rsidR="0045715C">
        <w:t xml:space="preserve"> to allow users to access t</w:t>
      </w:r>
      <w:r w:rsidR="000013D7">
        <w:t>he two functions using</w:t>
      </w:r>
      <w:r w:rsidR="007B2C8A">
        <w:t xml:space="preserve">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0013D7" w:rsidRPr="000013D7">
        <w:rPr>
          <w:rFonts w:ascii="Courier New" w:hAnsi="Courier New" w:cs="Courier New"/>
        </w:rPr>
        <w:t>(X,'type','</w:t>
      </w:r>
      <w:proofErr w:type="spellStart"/>
      <w:r w:rsidR="000013D7" w:rsidRPr="000013D7">
        <w:rPr>
          <w:rFonts w:ascii="Courier New" w:hAnsi="Courier New" w:cs="Courier New"/>
        </w:rPr>
        <w:t>libsize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E558DB">
        <w:rPr>
          <w:rFonts w:ascii="Courier New" w:hAnsi="Courier New" w:cs="Courier New"/>
        </w:rPr>
        <w:t xml:space="preserve"> </w:t>
      </w:r>
      <w:r w:rsidR="00766ED8">
        <w:t>a</w:t>
      </w:r>
      <w:r w:rsidR="000013D7">
        <w:t xml:space="preserve">nd </w:t>
      </w:r>
      <w:proofErr w:type="spellStart"/>
      <w:r w:rsidR="000013D7" w:rsidRPr="000013D7">
        <w:rPr>
          <w:rFonts w:ascii="Courier New" w:hAnsi="Courier New" w:cs="Courier New"/>
        </w:rPr>
        <w:t>sc_norm</w:t>
      </w:r>
      <w:proofErr w:type="spellEnd"/>
      <w:r w:rsidR="000013D7" w:rsidRPr="000013D7">
        <w:rPr>
          <w:rFonts w:ascii="Courier New" w:hAnsi="Courier New" w:cs="Courier New"/>
        </w:rPr>
        <w:t>(X,</w:t>
      </w:r>
      <w:bookmarkStart w:id="0" w:name="_GoBack"/>
      <w:bookmarkEnd w:id="0"/>
      <w:r w:rsidR="000013D7" w:rsidRPr="000013D7">
        <w:rPr>
          <w:rFonts w:ascii="Courier New" w:hAnsi="Courier New" w:cs="Courier New"/>
        </w:rPr>
        <w:t>'type'</w:t>
      </w:r>
      <w:r w:rsidR="006F5C3C">
        <w:rPr>
          <w:rFonts w:ascii="Courier New" w:hAnsi="Courier New" w:cs="Courier New"/>
        </w:rPr>
        <w:t>,</w:t>
      </w:r>
      <w:r w:rsidR="000013D7" w:rsidRPr="000013D7">
        <w:rPr>
          <w:rFonts w:ascii="Courier New" w:hAnsi="Courier New" w:cs="Courier New"/>
        </w:rPr>
        <w:t>'</w:t>
      </w:r>
      <w:proofErr w:type="spellStart"/>
      <w:r w:rsidR="000013D7">
        <w:rPr>
          <w:rFonts w:ascii="Courier New" w:hAnsi="Courier New" w:cs="Courier New"/>
        </w:rPr>
        <w:t>deseq</w:t>
      </w:r>
      <w:proofErr w:type="spellEnd"/>
      <w:r w:rsidR="000013D7" w:rsidRPr="000013D7">
        <w:rPr>
          <w:rFonts w:ascii="Courier New" w:hAnsi="Courier New" w:cs="Courier New"/>
        </w:rPr>
        <w:t>')</w:t>
      </w:r>
      <w:r w:rsidR="000013D7">
        <w:t>.</w:t>
      </w:r>
      <w:r w:rsidR="006F5C3C">
        <w:t xml:space="preserve"> Accordingly,</w:t>
      </w:r>
      <w:r w:rsidR="000013D7">
        <w:t xml:space="preserve"> </w:t>
      </w:r>
      <w:r w:rsidR="006F5C3C">
        <w:t>t</w:t>
      </w:r>
      <w:r w:rsidR="000013D7">
        <w:t xml:space="preserve">he </w:t>
      </w:r>
      <w:proofErr w:type="spellStart"/>
      <w:r w:rsidR="000013D7" w:rsidRPr="000013D7">
        <w:t>functionSignatures.json</w:t>
      </w:r>
      <w:proofErr w:type="spellEnd"/>
      <w:r w:rsidR="000013D7">
        <w:t xml:space="preserve"> file </w:t>
      </w:r>
      <w:r w:rsidR="006F5C3C">
        <w:t>was</w:t>
      </w:r>
      <w:r w:rsidR="000013D7">
        <w:t xml:space="preserve"> edited to specify the </w:t>
      </w:r>
      <w:r w:rsidR="006F5C3C">
        <w:t xml:space="preserve">usage of all entry </w:t>
      </w:r>
      <w:r w:rsidR="000013D7">
        <w:t>function</w:t>
      </w:r>
      <w:r w:rsidR="006F5C3C">
        <w:t>s</w:t>
      </w:r>
      <w:r w:rsidR="000013D7">
        <w:t xml:space="preserve">. </w:t>
      </w:r>
      <w:r w:rsidR="00AA3F39">
        <w:t xml:space="preserve">The main GUI application in </w:t>
      </w:r>
      <w:proofErr w:type="spellStart"/>
      <w:r w:rsidR="00AA3F39">
        <w:t>scGEAToolbox</w:t>
      </w:r>
      <w:proofErr w:type="spellEnd"/>
      <w:r w:rsidR="00AA3F39">
        <w:t xml:space="preserve"> </w:t>
      </w:r>
      <w:r w:rsidR="000013D7">
        <w:t xml:space="preserve">is </w:t>
      </w:r>
      <w:r w:rsidR="00466EE0">
        <w:t xml:space="preserve">called </w:t>
      </w:r>
      <w:proofErr w:type="spellStart"/>
      <w:r w:rsidR="00AA3F39">
        <w:t>scGEApp</w:t>
      </w:r>
      <w:proofErr w:type="spellEnd"/>
      <w:r w:rsidR="006F5C3C">
        <w:t xml:space="preserve">. It contains </w:t>
      </w:r>
      <w:r w:rsidR="00570638">
        <w:t>the</w:t>
      </w:r>
      <w:r w:rsidR="00834F54">
        <w:t xml:space="preserve"> main panel </w:t>
      </w:r>
      <w:r w:rsidR="006F5C3C">
        <w:t>with</w:t>
      </w:r>
      <w:r w:rsidR="00834F54">
        <w:t xml:space="preserve"> </w:t>
      </w:r>
      <w:r w:rsidR="001164D9">
        <w:t>multiple</w:t>
      </w:r>
      <w:r w:rsidR="00834F54">
        <w:t xml:space="preserve"> tabs, namely </w:t>
      </w:r>
      <w:r w:rsidR="00834F54" w:rsidRPr="00466EE0">
        <w:rPr>
          <w:i/>
        </w:rPr>
        <w:t>Load Data</w:t>
      </w:r>
      <w:r w:rsidR="00834F54">
        <w:t xml:space="preserve">, </w:t>
      </w:r>
      <w:r w:rsidR="00834F54" w:rsidRPr="00466EE0">
        <w:rPr>
          <w:i/>
        </w:rPr>
        <w:t>Filter</w:t>
      </w:r>
      <w:r w:rsidR="00834F54">
        <w:t xml:space="preserve">, </w:t>
      </w:r>
      <w:r w:rsidR="00834F54" w:rsidRPr="00466EE0">
        <w:rPr>
          <w:i/>
        </w:rPr>
        <w:t>Normalization</w:t>
      </w:r>
      <w:r w:rsidR="00834F54">
        <w:t xml:space="preserve">, </w:t>
      </w:r>
      <w:r w:rsidR="00834F54" w:rsidRPr="00466EE0">
        <w:rPr>
          <w:i/>
        </w:rPr>
        <w:t>Batch Correction</w:t>
      </w:r>
      <w:r w:rsidR="00834F54">
        <w:t xml:space="preserve">, </w:t>
      </w:r>
      <w:r w:rsidR="00834F54" w:rsidRPr="00466EE0">
        <w:rPr>
          <w:i/>
        </w:rPr>
        <w:t>Imputation</w:t>
      </w:r>
      <w:r w:rsidR="00834F54">
        <w:t xml:space="preserve">, </w:t>
      </w:r>
      <w:r w:rsidR="00834F54" w:rsidRPr="00466EE0">
        <w:rPr>
          <w:i/>
        </w:rPr>
        <w:t>Feature Selection</w:t>
      </w:r>
      <w:r w:rsidR="00834F54">
        <w:t xml:space="preserve">, </w:t>
      </w:r>
      <w:r w:rsidR="00834F54" w:rsidRPr="00466EE0">
        <w:rPr>
          <w:i/>
        </w:rPr>
        <w:t>Visualization</w:t>
      </w:r>
      <w:r w:rsidR="003662B3">
        <w:t xml:space="preserve">, </w:t>
      </w:r>
      <w:r w:rsidR="003662B3" w:rsidRPr="00132522">
        <w:rPr>
          <w:i/>
        </w:rPr>
        <w:t>Clustering</w:t>
      </w:r>
      <w:r w:rsidR="003662B3">
        <w:t xml:space="preserve">, </w:t>
      </w:r>
      <w:proofErr w:type="spellStart"/>
      <w:r w:rsidR="003662B3" w:rsidRPr="00132522">
        <w:rPr>
          <w:i/>
        </w:rPr>
        <w:t>P</w:t>
      </w:r>
      <w:r w:rsidR="00132522" w:rsidRPr="00132522">
        <w:rPr>
          <w:i/>
        </w:rPr>
        <w:t>seudotime</w:t>
      </w:r>
      <w:proofErr w:type="spellEnd"/>
      <w:r w:rsidR="00132522">
        <w:t xml:space="preserve">, and </w:t>
      </w:r>
      <w:r w:rsidR="00132522" w:rsidRPr="00132522">
        <w:rPr>
          <w:i/>
        </w:rPr>
        <w:t>Network</w:t>
      </w:r>
      <w:r w:rsidR="001164D9">
        <w:t>.</w:t>
      </w:r>
      <w:r w:rsidR="00132522">
        <w:t xml:space="preserve"> </w:t>
      </w:r>
      <w:r w:rsidR="003733A0">
        <w:t>On each tab panel, there a</w:t>
      </w:r>
      <w:r w:rsidR="00466637">
        <w:t xml:space="preserve">re </w:t>
      </w:r>
      <w:r w:rsidR="003733A0">
        <w:t>buttons for execut</w:t>
      </w:r>
      <w:r w:rsidR="00466637">
        <w:t>ing</w:t>
      </w:r>
      <w:r w:rsidR="003733A0">
        <w:t xml:space="preserve"> corresponding function</w:t>
      </w:r>
      <w:r w:rsidR="00466637">
        <w:t xml:space="preserve">s. </w:t>
      </w:r>
      <w:r w:rsidR="00466EE0">
        <w:t>For example, f</w:t>
      </w:r>
      <w:r w:rsidR="00A50E4D">
        <w:t>unction</w:t>
      </w:r>
      <w:r w:rsidR="00466637">
        <w:t xml:space="preserve"> f</w:t>
      </w:r>
      <w:r w:rsidR="00A50E4D">
        <w:t xml:space="preserve">or selecting cells </w:t>
      </w:r>
      <w:r w:rsidR="00466EE0">
        <w:t xml:space="preserve">by library size </w:t>
      </w:r>
      <w:r w:rsidR="00A50E4D">
        <w:t>and</w:t>
      </w:r>
      <w:r w:rsidR="00466637">
        <w:t xml:space="preserve"> selecting</w:t>
      </w:r>
      <w:r w:rsidR="00A50E4D">
        <w:t xml:space="preserve"> genes by the number of mapped reads are under </w:t>
      </w:r>
      <w:r w:rsidR="00A50E4D" w:rsidRPr="00466EE0">
        <w:rPr>
          <w:i/>
        </w:rPr>
        <w:t>Filter</w:t>
      </w:r>
      <w:r w:rsidR="00A50E4D">
        <w:t xml:space="preserve">; </w:t>
      </w:r>
      <w:r w:rsidR="00D14DA7">
        <w:t xml:space="preserve">functions for HVG selection are under </w:t>
      </w:r>
      <w:r w:rsidR="00D14DA7" w:rsidRPr="00466EE0">
        <w:rPr>
          <w:i/>
        </w:rPr>
        <w:t>Feature Selection</w:t>
      </w:r>
      <w:r w:rsidR="00D14DA7">
        <w:t>; f</w:t>
      </w:r>
      <w:r w:rsidR="00A50E4D">
        <w:t xml:space="preserve">unctions for </w:t>
      </w:r>
      <w:r w:rsidR="007828A1">
        <w:t>t-SNE and PHATE</w:t>
      </w:r>
      <w:r w:rsidR="00CA0563">
        <w:t xml:space="preserve"> </w:t>
      </w:r>
      <w:r w:rsidR="00CA0563">
        <w:fldChar w:fldCharType="begin"/>
      </w:r>
      <w:r w:rsidR="00CA0563">
        <w:instrText xml:space="preserve"> ADDIN EN.CITE &lt;EndNote&gt;&lt;Cite&gt;&lt;Author&gt;Moon&lt;/Author&gt;&lt;Year&gt;2019&lt;/Year&gt;&lt;RecNum&gt;6930&lt;/RecNum&gt;&lt;DisplayText&gt;(Moon, et al., 2019)&lt;/DisplayText&gt;&lt;record&gt;&lt;rec-number&gt;6930&lt;/rec-number&gt;&lt;foreign-keys&gt;&lt;key app="EN" db-id="d9pv9etr4pzxfmexf2jpt0xnd5ed50tvvd59" timestamp="1567874070"&gt;6930&lt;/key&gt;&lt;/foreign-keys&gt;&lt;ref-type name="Journal Article"&gt;17&lt;/ref-type&gt;&lt;contributors&gt;&lt;authors&gt;&lt;author&gt;Moon, Kevin R.&lt;/author&gt;&lt;author&gt;van Dijk, David&lt;/author&gt;&lt;author&gt;Wang, Zheng&lt;/author&gt;&lt;author&gt;Gigante, Scott&lt;/author&gt;&lt;author&gt;Burkhardt, Daniel B.&lt;/author&gt;&lt;author&gt;Chen, William S.&lt;/author&gt;&lt;author&gt;Yim, Kristina&lt;/author&gt;&lt;author&gt;van den Elzen, Antonia&lt;/author&gt;&lt;author&gt;Hirn, Matthew J.&lt;/author&gt;&lt;author&gt;Coifman, Ronald R.&lt;/author&gt;&lt;author&gt;Ivanova, Natalia B.&lt;/author&gt;&lt;author&gt;Wolf, Guy&lt;/author&gt;&lt;author&gt;Krishnaswamy, Smita&lt;/author&gt;&lt;/authors&gt;&lt;/contributors&gt;&lt;titles&gt;&lt;title&gt;Visualizing Structure and Transitions for Biological Data Exploration&lt;/title&gt;&lt;/titles&gt;&lt;pages&gt;120378&lt;/pages&gt;&lt;dates&gt;&lt;year&gt;2019&lt;/year&gt;&lt;/dates&gt;&lt;urls&gt;&lt;related-urls&gt;&lt;url&gt;https://www.biorxiv.org/content/biorxiv/early/2019/04/04/120378.full.pdf&lt;/url&gt;&lt;/related-urls&gt;&lt;/urls&gt;&lt;electronic-resource-num&gt;10.1101/120378 %J bioRxiv&lt;/electronic-resource-num&gt;&lt;/record&gt;&lt;/Cite&gt;&lt;/EndNote&gt;</w:instrText>
      </w:r>
      <w:r w:rsidR="00CA0563">
        <w:fldChar w:fldCharType="separate"/>
      </w:r>
      <w:r w:rsidR="00CA0563">
        <w:rPr>
          <w:noProof/>
        </w:rPr>
        <w:t>(Moon, et al., 2019)</w:t>
      </w:r>
      <w:r w:rsidR="00CA0563">
        <w:fldChar w:fldCharType="end"/>
      </w:r>
      <w:r w:rsidR="007828A1">
        <w:t xml:space="preserve"> </w:t>
      </w:r>
      <w:r w:rsidR="00D14DA7">
        <w:t xml:space="preserve">are under </w:t>
      </w:r>
      <w:r w:rsidR="00D14DA7" w:rsidRPr="00466EE0">
        <w:rPr>
          <w:i/>
        </w:rPr>
        <w:t>Visualization</w:t>
      </w:r>
      <w:r w:rsidR="00D14DA7">
        <w:t xml:space="preserve">. </w:t>
      </w:r>
      <w:r w:rsidR="00834F54">
        <w:t xml:space="preserve">Under the main panel is </w:t>
      </w:r>
      <w:r w:rsidR="00C101F3">
        <w:t>a</w:t>
      </w:r>
      <w:r w:rsidR="00834F54">
        <w:t xml:space="preserve"> panel for viewing data matrices and result table</w:t>
      </w:r>
      <w:r w:rsidR="006F5C3C">
        <w:t>s</w:t>
      </w:r>
      <w:r w:rsidR="00C101F3">
        <w:t>, where d</w:t>
      </w:r>
      <w:r w:rsidR="00834F54">
        <w:t>ata and results can be exported into the workspace as variables or saved into external files.</w:t>
      </w:r>
      <w:r w:rsidR="002265E7">
        <w:t xml:space="preserve"> </w:t>
      </w:r>
      <w:r w:rsidR="007B2C8A">
        <w:t xml:space="preserve">To expand its functionality, </w:t>
      </w:r>
      <w:proofErr w:type="spellStart"/>
      <w:r w:rsidR="007B2C8A">
        <w:t>scGEAToolbox</w:t>
      </w:r>
      <w:proofErr w:type="spellEnd"/>
      <w:r w:rsidR="007B2C8A">
        <w:t xml:space="preserve"> incorporates </w:t>
      </w:r>
      <w:r w:rsidR="002265E7">
        <w:t>functions from several</w:t>
      </w:r>
      <w:r w:rsidR="007B2C8A">
        <w:t xml:space="preserve"> </w:t>
      </w:r>
      <w:proofErr w:type="spellStart"/>
      <w:r w:rsidR="007B2C8A">
        <w:t>Matlab</w:t>
      </w:r>
      <w:proofErr w:type="spellEnd"/>
      <w:r w:rsidR="002265E7">
        <w:t>-based tools</w:t>
      </w:r>
      <w:r w:rsidR="007B2C8A">
        <w:t xml:space="preserve"> such as </w:t>
      </w:r>
      <w:proofErr w:type="spellStart"/>
      <w:r w:rsidR="007B2C8A">
        <w:t>ComBat</w:t>
      </w:r>
      <w:proofErr w:type="spellEnd"/>
      <w:r w:rsidR="007B2C8A">
        <w:t xml:space="preserve">, MAGIC, </w:t>
      </w:r>
      <w:proofErr w:type="spellStart"/>
      <w:r w:rsidR="007B2C8A">
        <w:t>M</w:t>
      </w:r>
      <w:r w:rsidR="007B2C8A" w:rsidRPr="00106D70">
        <w:t>c</w:t>
      </w:r>
      <w:r w:rsidR="007B2C8A">
        <w:t>I</w:t>
      </w:r>
      <w:r w:rsidR="007B2C8A" w:rsidRPr="00106D70">
        <w:t>mpute</w:t>
      </w:r>
      <w:proofErr w:type="spellEnd"/>
      <w:r w:rsidR="007B2C8A">
        <w:t xml:space="preserve">, SIMLR, </w:t>
      </w:r>
      <w:proofErr w:type="spellStart"/>
      <w:r w:rsidR="007B2C8A">
        <w:t>SinNLRR</w:t>
      </w:r>
      <w:proofErr w:type="spellEnd"/>
      <w:r w:rsidR="007B2C8A">
        <w:t xml:space="preserve">, </w:t>
      </w:r>
      <w:proofErr w:type="spellStart"/>
      <w:r w:rsidR="007B2C8A">
        <w:t>SoptSC</w:t>
      </w:r>
      <w:proofErr w:type="spellEnd"/>
      <w:r w:rsidR="007B2C8A">
        <w:t xml:space="preserve">, PHATE, </w:t>
      </w:r>
      <w:proofErr w:type="spellStart"/>
      <w:r w:rsidR="007B2C8A">
        <w:t>scDiffMap</w:t>
      </w:r>
      <w:proofErr w:type="spellEnd"/>
      <w:r w:rsidR="007B2C8A">
        <w:t xml:space="preserve"> and GENIE3. </w:t>
      </w:r>
      <w:r w:rsidR="002265E7">
        <w:t xml:space="preserve">In </w:t>
      </w:r>
      <w:proofErr w:type="spellStart"/>
      <w:r w:rsidR="002265E7">
        <w:t>scGEAToolbox</w:t>
      </w:r>
      <w:proofErr w:type="spellEnd"/>
      <w:r w:rsidR="002265E7">
        <w:t>, t</w:t>
      </w:r>
      <w:r w:rsidR="007B2C8A">
        <w:t xml:space="preserve">hese </w:t>
      </w:r>
      <w:r w:rsidR="002265E7">
        <w:t xml:space="preserve">external </w:t>
      </w:r>
      <w:r w:rsidR="007B2C8A">
        <w:t xml:space="preserve">tools can be accessed through corresponding wrapper functions such as </w:t>
      </w:r>
      <w:proofErr w:type="spellStart"/>
      <w:r w:rsidR="007B2C8A" w:rsidRPr="00B13068">
        <w:rPr>
          <w:rFonts w:ascii="Courier New" w:hAnsi="Courier New" w:cs="Courier New"/>
        </w:rPr>
        <w:t>run_magic</w:t>
      </w:r>
      <w:proofErr w:type="spellEnd"/>
      <w:r w:rsidR="007B2C8A">
        <w:t xml:space="preserve">, </w:t>
      </w:r>
      <w:proofErr w:type="spellStart"/>
      <w:r w:rsidR="007B2C8A" w:rsidRPr="00B13068">
        <w:rPr>
          <w:rFonts w:ascii="Courier New" w:hAnsi="Courier New" w:cs="Courier New"/>
        </w:rPr>
        <w:t>run_simlr</w:t>
      </w:r>
      <w:proofErr w:type="spellEnd"/>
      <w:r w:rsidR="007B2C8A">
        <w:t xml:space="preserve"> and </w:t>
      </w:r>
      <w:r w:rsidR="007B2C8A" w:rsidRPr="00B13068">
        <w:rPr>
          <w:rFonts w:ascii="Courier New" w:hAnsi="Courier New" w:cs="Courier New"/>
        </w:rPr>
        <w:t>run_genie3</w:t>
      </w:r>
      <w:r w:rsidR="007B2C8A">
        <w:t>.</w:t>
      </w:r>
      <w:r w:rsidR="00360D1C">
        <w:t xml:space="preserve"> </w:t>
      </w:r>
      <w:r w:rsidR="007B2C8A">
        <w:t xml:space="preserve">Furthermore, </w:t>
      </w:r>
      <w:proofErr w:type="spellStart"/>
      <w:r w:rsidR="007B2C8A">
        <w:t>scGEAToolbox</w:t>
      </w:r>
      <w:proofErr w:type="spellEnd"/>
      <w:r w:rsidR="007B2C8A">
        <w:t xml:space="preserve"> also includes wrapper functions for selected R functions such as UMAP, SCODE and Monocle.</w:t>
      </w:r>
    </w:p>
    <w:p w14:paraId="05298B49" w14:textId="77777777" w:rsidR="002265E7" w:rsidRDefault="002265E7" w:rsidP="002265E7">
      <w:pPr>
        <w:pStyle w:val="Heading1"/>
        <w:tabs>
          <w:tab w:val="left" w:pos="2790"/>
        </w:tabs>
      </w:pPr>
      <w:r>
        <w:t>Results</w:t>
      </w:r>
    </w:p>
    <w:p w14:paraId="25D1338E" w14:textId="3C72C773" w:rsidR="00BA769D" w:rsidRDefault="002265E7" w:rsidP="00E95EDF">
      <w:pPr>
        <w:pStyle w:val="para1"/>
        <w:ind w:firstLine="0"/>
      </w:pPr>
      <w:proofErr w:type="spellStart"/>
      <w:r>
        <w:t>scGEAToolbox</w:t>
      </w:r>
      <w:proofErr w:type="spellEnd"/>
      <w:r>
        <w:t xml:space="preserve"> </w:t>
      </w:r>
      <w:r w:rsidR="00B64C4F">
        <w:t>has been</w:t>
      </w:r>
      <w:r>
        <w:t xml:space="preserve"> developed to facilitate the analyses of scRNA-seq data in </w:t>
      </w:r>
      <w:proofErr w:type="spellStart"/>
      <w:r>
        <w:t>Matlab</w:t>
      </w:r>
      <w:proofErr w:type="spellEnd"/>
      <w:r>
        <w:t xml:space="preserve"> environment. It contains a comprehensive set of high-level functions</w:t>
      </w:r>
      <w:r w:rsidR="00B64C4F">
        <w:t xml:space="preserve">, all taking </w:t>
      </w:r>
      <w:r>
        <w:t>the same input arguments</w:t>
      </w:r>
      <w:r w:rsidR="00B64C4F">
        <w:t xml:space="preserve">: </w:t>
      </w:r>
      <w:r w:rsidRPr="009F4495">
        <w:rPr>
          <w:rFonts w:ascii="Courier New" w:hAnsi="Courier New" w:cs="Courier New"/>
        </w:rPr>
        <w:t>X</w:t>
      </w:r>
      <w:r>
        <w:t xml:space="preserve"> and </w:t>
      </w:r>
      <w:proofErr w:type="spellStart"/>
      <w:r w:rsidRPr="009F4495">
        <w:rPr>
          <w:rFonts w:ascii="Courier New" w:hAnsi="Courier New" w:cs="Courier New"/>
        </w:rPr>
        <w:t>genelist</w:t>
      </w:r>
      <w:proofErr w:type="spellEnd"/>
      <w:r w:rsidR="00B64C4F">
        <w:t xml:space="preserve">. Such a </w:t>
      </w:r>
      <w:r>
        <w:t xml:space="preserve">uniform functional interface simplifies </w:t>
      </w:r>
      <w:r w:rsidR="00B64C4F">
        <w:t>t</w:t>
      </w:r>
      <w:r>
        <w:t>he</w:t>
      </w:r>
      <w:r w:rsidR="00B64C4F">
        <w:t xml:space="preserve"> syntax of function call</w:t>
      </w:r>
      <w:r>
        <w:t xml:space="preserve">, making </w:t>
      </w:r>
      <w:proofErr w:type="spellStart"/>
      <w:r>
        <w:t>scGEAToolbox</w:t>
      </w:r>
      <w:proofErr w:type="spellEnd"/>
      <w:r>
        <w:t xml:space="preserve"> an ideal algorithm prototyping tool.</w:t>
      </w:r>
      <w:r w:rsidR="00B64C4F">
        <w:t xml:space="preserve"> These </w:t>
      </w:r>
      <w:r w:rsidR="00772022">
        <w:rPr>
          <w:b/>
          <w:bCs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0" wp14:anchorId="3B28AFFE" wp14:editId="22F46A15">
                <wp:simplePos x="0" y="0"/>
                <wp:positionH relativeFrom="column">
                  <wp:posOffset>16510</wp:posOffset>
                </wp:positionH>
                <wp:positionV relativeFrom="margin">
                  <wp:posOffset>-117475</wp:posOffset>
                </wp:positionV>
                <wp:extent cx="2987040" cy="3486150"/>
                <wp:effectExtent l="0" t="0" r="22860" b="19050"/>
                <wp:wrapTopAndBottom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34861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60666E" w14:textId="77777777" w:rsidR="00834F54" w:rsidRDefault="00834F54" w:rsidP="00F82F1D">
                            <w:pPr>
                              <w:pStyle w:val="FigureCaption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7E466166" w14:textId="77777777"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6D138548" w14:textId="77777777"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  <w:bookmarkStart w:id="1" w:name="_Hlk14554358"/>
                            <w:bookmarkEnd w:id="1"/>
                          </w:p>
                          <w:p w14:paraId="20ED057B" w14:textId="77777777"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3FF80FEF" w14:textId="77777777" w:rsidR="00834F54" w:rsidRDefault="00834F54" w:rsidP="00834F54">
                            <w:pPr>
                              <w:pStyle w:val="FigureCaption"/>
                              <w:spacing w:after="360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2A880BE8" w14:textId="77777777" w:rsidR="00F82F1D" w:rsidRDefault="00F82F1D" w:rsidP="00022CBC">
                            <w:pPr>
                              <w:pStyle w:val="FigureCaption"/>
                              <w:spacing w:after="360"/>
                              <w:jc w:val="left"/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403D9315" w14:textId="77777777" w:rsidR="00834F54" w:rsidRDefault="005C796C" w:rsidP="00772022">
                            <w:pPr>
                              <w:pStyle w:val="FigureCaption"/>
                              <w:spacing w:after="360"/>
                              <w:jc w:val="left"/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13"/>
                                <w:szCs w:val="13"/>
                              </w:rPr>
                              <w:drawing>
                                <wp:inline distT="0" distB="0" distL="0" distR="0" wp14:anchorId="18BC64C6" wp14:editId="0E72BA4D">
                                  <wp:extent cx="2984500" cy="2233930"/>
                                  <wp:effectExtent l="0" t="0" r="635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New Microsoft PowerPoint Presentation.emf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84500" cy="2233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34F54" w:rsidRPr="00BE5EE2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Fig. 1.</w:t>
                            </w:r>
                            <w:r w:rsidR="003901AA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A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software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 workflow 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 xml:space="preserve">built with </w:t>
                            </w:r>
                            <w:proofErr w:type="spellStart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>scGEAToolbox</w:t>
                            </w:r>
                            <w:proofErr w:type="spellEnd"/>
                            <w:r w:rsidR="006B4D45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for single-cell gene regulatory network (scGRN) analys</w:t>
                            </w:r>
                            <w:r w:rsidR="006B4D45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e</w:t>
                            </w:r>
                            <w:r w:rsidR="002265E7">
                              <w:rPr>
                                <w:b/>
                                <w:bCs/>
                                <w:sz w:val="13"/>
                                <w:szCs w:val="13"/>
                              </w:rPr>
                              <w:t>s</w:t>
                            </w:r>
                            <w:r w:rsidR="007A131F">
                              <w:rPr>
                                <w:b/>
                                <w:sz w:val="13"/>
                                <w:szCs w:val="13"/>
                              </w:rPr>
                              <w:t>.</w:t>
                            </w:r>
                            <w:r w:rsidR="003901AA">
                              <w:rPr>
                                <w:b/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High-dimensional scRNA-seq data is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filtered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,</w:t>
                            </w:r>
                            <w:r w:rsidR="006B4D45">
                              <w:rPr>
                                <w:sz w:val="13"/>
                                <w:szCs w:val="13"/>
                              </w:rPr>
                              <w:t xml:space="preserve"> normalized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and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used as input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for two </w:t>
                            </w:r>
                            <w:r w:rsidR="00772022" w:rsidRPr="00772022">
                              <w:rPr>
                                <w:sz w:val="13"/>
                                <w:szCs w:val="13"/>
                              </w:rPr>
                              <w:t>paths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The first is a combination of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A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>d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imensionality reduction and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B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t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rajectory</w:t>
                            </w:r>
                            <w:r w:rsidR="00D702ED">
                              <w:rPr>
                                <w:sz w:val="13"/>
                                <w:szCs w:val="13"/>
                              </w:rPr>
                              <w:t>/</w:t>
                            </w:r>
                            <w:proofErr w:type="spellStart"/>
                            <w:r w:rsidR="00D702ED">
                              <w:rPr>
                                <w:sz w:val="13"/>
                                <w:szCs w:val="13"/>
                              </w:rPr>
                              <w:t>psedotime</w:t>
                            </w:r>
                            <w:proofErr w:type="spellEnd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 analysis to provide </w:t>
                            </w:r>
                            <w:proofErr w:type="spellStart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-series data. The second is using network inference algorithms to generate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C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) a global, coarse GRN structure. The integration of results from the two paths produces (</w:t>
                            </w:r>
                            <w:r w:rsidR="00F82F1D" w:rsidRPr="00D702ED">
                              <w:rPr>
                                <w:b/>
                                <w:sz w:val="13"/>
                                <w:szCs w:val="13"/>
                              </w:rPr>
                              <w:t>D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) </w:t>
                            </w:r>
                            <w:proofErr w:type="spellStart"/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pseudotime</w:t>
                            </w:r>
                            <w:proofErr w:type="spellEnd"/>
                            <w:r w:rsidR="00D702ED">
                              <w:rPr>
                                <w:sz w:val="13"/>
                                <w:szCs w:val="13"/>
                              </w:rPr>
                              <w:t>-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series scGRNs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, which can be further analyzed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 xml:space="preserve">through regulatory modeling using parameter estimation algorithms 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to infer 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(</w:t>
                            </w:r>
                            <w:r w:rsidR="00F82F1D" w:rsidRPr="00772022">
                              <w:rPr>
                                <w:b/>
                                <w:sz w:val="13"/>
                                <w:szCs w:val="13"/>
                              </w:rPr>
                              <w:t>E</w:t>
                            </w:r>
                            <w:r w:rsidR="00F82F1D" w:rsidRPr="00F82F1D">
                              <w:rPr>
                                <w:sz w:val="13"/>
                                <w:szCs w:val="13"/>
                              </w:rPr>
                              <w:t>)</w:t>
                            </w:r>
                            <w:r w:rsidR="00772022">
                              <w:rPr>
                                <w:sz w:val="13"/>
                                <w:szCs w:val="13"/>
                              </w:rPr>
                              <w:t xml:space="preserve"> </w:t>
                            </w:r>
                            <w:r w:rsidR="00772022" w:rsidRPr="00F82F1D">
                              <w:rPr>
                                <w:sz w:val="13"/>
                                <w:szCs w:val="13"/>
                              </w:rPr>
                              <w:t>a refined dynamic scGRN</w:t>
                            </w:r>
                            <w:r w:rsidR="007A131F" w:rsidRPr="00022CBC">
                              <w:rPr>
                                <w:sz w:val="13"/>
                                <w:szCs w:val="13"/>
                              </w:rPr>
                              <w:t>.</w:t>
                            </w:r>
                          </w:p>
                          <w:p w14:paraId="15405144" w14:textId="77777777" w:rsidR="00834F54" w:rsidRDefault="00834F54" w:rsidP="00834F54"/>
                          <w:p w14:paraId="5F7A5FDD" w14:textId="77777777" w:rsidR="00834F54" w:rsidRDefault="00834F54" w:rsidP="00834F54"/>
                          <w:p w14:paraId="74BC8A08" w14:textId="77777777" w:rsidR="00834F54" w:rsidRDefault="00834F54" w:rsidP="00834F54"/>
                          <w:p w14:paraId="00085291" w14:textId="77777777" w:rsidR="00834F54" w:rsidRDefault="00834F54" w:rsidP="00834F54"/>
                          <w:p w14:paraId="5A542950" w14:textId="77777777" w:rsidR="00834F54" w:rsidRDefault="00834F54" w:rsidP="00834F54"/>
                          <w:p w14:paraId="69C1DB72" w14:textId="77777777" w:rsidR="00834F54" w:rsidRDefault="00834F54" w:rsidP="00834F54"/>
                          <w:p w14:paraId="4D0C95C8" w14:textId="77777777" w:rsidR="00834F54" w:rsidRDefault="00834F54" w:rsidP="00834F54"/>
                          <w:p w14:paraId="76DAECAC" w14:textId="77777777" w:rsidR="00834F54" w:rsidRDefault="00834F54" w:rsidP="00834F54"/>
                          <w:p w14:paraId="47B68C94" w14:textId="77777777" w:rsidR="00834F54" w:rsidRDefault="00834F54" w:rsidP="00834F54"/>
                          <w:p w14:paraId="413BDA9D" w14:textId="77777777" w:rsidR="00834F54" w:rsidRDefault="00834F54" w:rsidP="00834F54"/>
                          <w:p w14:paraId="303E9280" w14:textId="77777777" w:rsidR="00834F54" w:rsidRDefault="00834F54" w:rsidP="00834F54"/>
                          <w:p w14:paraId="6B870DB1" w14:textId="77777777" w:rsidR="00834F54" w:rsidRDefault="00834F54" w:rsidP="00834F54"/>
                          <w:p w14:paraId="37252D4C" w14:textId="77777777" w:rsidR="00834F54" w:rsidRDefault="00834F54" w:rsidP="00834F54"/>
                          <w:p w14:paraId="284788F7" w14:textId="77777777" w:rsidR="00834F54" w:rsidRDefault="00834F54" w:rsidP="00834F54"/>
                          <w:p w14:paraId="5B5E22BA" w14:textId="77777777" w:rsidR="00834F54" w:rsidRDefault="00834F54" w:rsidP="00834F54"/>
                          <w:p w14:paraId="45671FD9" w14:textId="77777777" w:rsidR="00834F54" w:rsidRDefault="00834F54" w:rsidP="00834F54"/>
                          <w:p w14:paraId="203D9F5A" w14:textId="77777777" w:rsidR="00834F54" w:rsidRDefault="00834F54" w:rsidP="00834F5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B28AFF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.3pt;margin-top:-9.25pt;width:235.2pt;height:274.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" o:allowoverlap="f" filled="f" strokeweight=".25pt">
                <v:textbox inset="0,0,0,0">
                  <w:txbxContent>
                    <w:p w14:paraId="2560666E" w14:textId="77777777" w:rsidR="00834F54" w:rsidRDefault="00834F54" w:rsidP="00F82F1D">
                      <w:pPr>
                        <w:pStyle w:val="FigureCaption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7E466166" w14:textId="77777777"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6D138548" w14:textId="77777777"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  <w:bookmarkStart w:id="2" w:name="_Hlk14554358"/>
                      <w:bookmarkEnd w:id="2"/>
                    </w:p>
                    <w:p w14:paraId="20ED057B" w14:textId="77777777"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3FF80FEF" w14:textId="77777777" w:rsidR="00834F54" w:rsidRDefault="00834F54" w:rsidP="00834F54">
                      <w:pPr>
                        <w:pStyle w:val="FigureCaption"/>
                        <w:spacing w:after="360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2A880BE8" w14:textId="77777777" w:rsidR="00F82F1D" w:rsidRDefault="00F82F1D" w:rsidP="00022CBC">
                      <w:pPr>
                        <w:pStyle w:val="FigureCaption"/>
                        <w:spacing w:after="360"/>
                        <w:jc w:val="left"/>
                        <w:rPr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403D9315" w14:textId="77777777" w:rsidR="00834F54" w:rsidRDefault="005C796C" w:rsidP="00772022">
                      <w:pPr>
                        <w:pStyle w:val="FigureCaption"/>
                        <w:spacing w:after="360"/>
                        <w:jc w:val="left"/>
                      </w:pPr>
                      <w:r>
                        <w:rPr>
                          <w:b/>
                          <w:bCs/>
                          <w:noProof/>
                          <w:sz w:val="13"/>
                          <w:szCs w:val="13"/>
                        </w:rPr>
                        <w:drawing>
                          <wp:inline distT="0" distB="0" distL="0" distR="0" wp14:anchorId="18BC64C6" wp14:editId="0E72BA4D">
                            <wp:extent cx="2984500" cy="2233930"/>
                            <wp:effectExtent l="0" t="0" r="635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New Microsoft PowerPoint Presentation.emf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84500" cy="2233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34F54" w:rsidRPr="00BE5EE2">
                        <w:rPr>
                          <w:b/>
                          <w:bCs/>
                          <w:sz w:val="13"/>
                          <w:szCs w:val="13"/>
                        </w:rPr>
                        <w:t>Fig. 1.</w:t>
                      </w:r>
                      <w:r w:rsidR="003901AA">
                        <w:rPr>
                          <w:b/>
                          <w:bCs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A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 xml:space="preserve"> software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 xml:space="preserve"> workflow 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 xml:space="preserve">built with </w:t>
                      </w:r>
                      <w:proofErr w:type="spellStart"/>
                      <w:r w:rsidR="006B4D45">
                        <w:rPr>
                          <w:b/>
                          <w:sz w:val="13"/>
                          <w:szCs w:val="13"/>
                        </w:rPr>
                        <w:t>scGEAToolbox</w:t>
                      </w:r>
                      <w:proofErr w:type="spellEnd"/>
                      <w:r w:rsidR="006B4D45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for single-cell gene regulatory network (scGRN) analys</w:t>
                      </w:r>
                      <w:r w:rsidR="006B4D45">
                        <w:rPr>
                          <w:b/>
                          <w:bCs/>
                          <w:sz w:val="13"/>
                          <w:szCs w:val="13"/>
                        </w:rPr>
                        <w:t>e</w:t>
                      </w:r>
                      <w:r w:rsidR="002265E7">
                        <w:rPr>
                          <w:b/>
                          <w:bCs/>
                          <w:sz w:val="13"/>
                          <w:szCs w:val="13"/>
                        </w:rPr>
                        <w:t>s</w:t>
                      </w:r>
                      <w:r w:rsidR="007A131F">
                        <w:rPr>
                          <w:b/>
                          <w:sz w:val="13"/>
                          <w:szCs w:val="13"/>
                        </w:rPr>
                        <w:t>.</w:t>
                      </w:r>
                      <w:r w:rsidR="003901AA">
                        <w:rPr>
                          <w:b/>
                          <w:sz w:val="13"/>
                          <w:szCs w:val="13"/>
                        </w:rPr>
                        <w:t xml:space="preserve">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High-dimensional scRNA-seq data is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filtered</w:t>
                      </w:r>
                      <w:r w:rsidR="00772022">
                        <w:rPr>
                          <w:sz w:val="13"/>
                          <w:szCs w:val="13"/>
                        </w:rPr>
                        <w:t>,</w:t>
                      </w:r>
                      <w:r w:rsidR="006B4D45">
                        <w:rPr>
                          <w:sz w:val="13"/>
                          <w:szCs w:val="13"/>
                        </w:rPr>
                        <w:t xml:space="preserve"> normalized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and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used as input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for two </w:t>
                      </w:r>
                      <w:r w:rsidR="00772022" w:rsidRPr="00772022">
                        <w:rPr>
                          <w:sz w:val="13"/>
                          <w:szCs w:val="13"/>
                        </w:rPr>
                        <w:t>paths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.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The first is a combination of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A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772022">
                        <w:rPr>
                          <w:sz w:val="13"/>
                          <w:szCs w:val="13"/>
                        </w:rPr>
                        <w:t>d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imensionality reduction and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B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r w:rsidR="00D702ED">
                        <w:rPr>
                          <w:sz w:val="13"/>
                          <w:szCs w:val="13"/>
                        </w:rPr>
                        <w:t>t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rajectory</w:t>
                      </w:r>
                      <w:r w:rsidR="00D702ED">
                        <w:rPr>
                          <w:sz w:val="13"/>
                          <w:szCs w:val="13"/>
                        </w:rPr>
                        <w:t>/</w:t>
                      </w:r>
                      <w:proofErr w:type="spellStart"/>
                      <w:r w:rsidR="00D702ED">
                        <w:rPr>
                          <w:sz w:val="13"/>
                          <w:szCs w:val="13"/>
                        </w:rPr>
                        <w:t>psedotime</w:t>
                      </w:r>
                      <w:proofErr w:type="spellEnd"/>
                      <w:r w:rsidR="00F82F1D" w:rsidRPr="00F82F1D">
                        <w:rPr>
                          <w:sz w:val="13"/>
                          <w:szCs w:val="13"/>
                        </w:rPr>
                        <w:t xml:space="preserve"> analysis to provide </w:t>
                      </w:r>
                      <w:proofErr w:type="spellStart"/>
                      <w:r w:rsidR="00F82F1D"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="00F82F1D" w:rsidRPr="00F82F1D">
                        <w:rPr>
                          <w:sz w:val="13"/>
                          <w:szCs w:val="13"/>
                        </w:rPr>
                        <w:t>-series data. The second is using network inference algorithms to generate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C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) a global, coarse GRN structure. The integration of results from the two paths produces (</w:t>
                      </w:r>
                      <w:r w:rsidR="00F82F1D" w:rsidRPr="00D702ED">
                        <w:rPr>
                          <w:b/>
                          <w:sz w:val="13"/>
                          <w:szCs w:val="13"/>
                        </w:rPr>
                        <w:t>D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) </w:t>
                      </w:r>
                      <w:proofErr w:type="spellStart"/>
                      <w:r w:rsidR="00F82F1D" w:rsidRPr="00F82F1D">
                        <w:rPr>
                          <w:sz w:val="13"/>
                          <w:szCs w:val="13"/>
                        </w:rPr>
                        <w:t>pseudotime</w:t>
                      </w:r>
                      <w:proofErr w:type="spellEnd"/>
                      <w:r w:rsidR="00D702ED">
                        <w:rPr>
                          <w:sz w:val="13"/>
                          <w:szCs w:val="13"/>
                        </w:rPr>
                        <w:t>-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series scGRNs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, which can be further analyzed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 xml:space="preserve">through regulatory modeling using parameter estimation algorithms 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to infer 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(</w:t>
                      </w:r>
                      <w:r w:rsidR="00F82F1D" w:rsidRPr="00772022">
                        <w:rPr>
                          <w:b/>
                          <w:sz w:val="13"/>
                          <w:szCs w:val="13"/>
                        </w:rPr>
                        <w:t>E</w:t>
                      </w:r>
                      <w:r w:rsidR="00F82F1D" w:rsidRPr="00F82F1D">
                        <w:rPr>
                          <w:sz w:val="13"/>
                          <w:szCs w:val="13"/>
                        </w:rPr>
                        <w:t>)</w:t>
                      </w:r>
                      <w:r w:rsidR="00772022">
                        <w:rPr>
                          <w:sz w:val="13"/>
                          <w:szCs w:val="13"/>
                        </w:rPr>
                        <w:t xml:space="preserve"> </w:t>
                      </w:r>
                      <w:r w:rsidR="00772022" w:rsidRPr="00F82F1D">
                        <w:rPr>
                          <w:sz w:val="13"/>
                          <w:szCs w:val="13"/>
                        </w:rPr>
                        <w:t>a refined dynamic scGRN</w:t>
                      </w:r>
                      <w:r w:rsidR="007A131F" w:rsidRPr="00022CBC">
                        <w:rPr>
                          <w:sz w:val="13"/>
                          <w:szCs w:val="13"/>
                        </w:rPr>
                        <w:t>.</w:t>
                      </w:r>
                    </w:p>
                    <w:p w14:paraId="15405144" w14:textId="77777777" w:rsidR="00834F54" w:rsidRDefault="00834F54" w:rsidP="00834F54"/>
                    <w:p w14:paraId="5F7A5FDD" w14:textId="77777777" w:rsidR="00834F54" w:rsidRDefault="00834F54" w:rsidP="00834F54"/>
                    <w:p w14:paraId="74BC8A08" w14:textId="77777777" w:rsidR="00834F54" w:rsidRDefault="00834F54" w:rsidP="00834F54"/>
                    <w:p w14:paraId="00085291" w14:textId="77777777" w:rsidR="00834F54" w:rsidRDefault="00834F54" w:rsidP="00834F54"/>
                    <w:p w14:paraId="5A542950" w14:textId="77777777" w:rsidR="00834F54" w:rsidRDefault="00834F54" w:rsidP="00834F54"/>
                    <w:p w14:paraId="69C1DB72" w14:textId="77777777" w:rsidR="00834F54" w:rsidRDefault="00834F54" w:rsidP="00834F54"/>
                    <w:p w14:paraId="4D0C95C8" w14:textId="77777777" w:rsidR="00834F54" w:rsidRDefault="00834F54" w:rsidP="00834F54"/>
                    <w:p w14:paraId="76DAECAC" w14:textId="77777777" w:rsidR="00834F54" w:rsidRDefault="00834F54" w:rsidP="00834F54"/>
                    <w:p w14:paraId="47B68C94" w14:textId="77777777" w:rsidR="00834F54" w:rsidRDefault="00834F54" w:rsidP="00834F54"/>
                    <w:p w14:paraId="413BDA9D" w14:textId="77777777" w:rsidR="00834F54" w:rsidRDefault="00834F54" w:rsidP="00834F54"/>
                    <w:p w14:paraId="303E9280" w14:textId="77777777" w:rsidR="00834F54" w:rsidRDefault="00834F54" w:rsidP="00834F54"/>
                    <w:p w14:paraId="6B870DB1" w14:textId="77777777" w:rsidR="00834F54" w:rsidRDefault="00834F54" w:rsidP="00834F54"/>
                    <w:p w14:paraId="37252D4C" w14:textId="77777777" w:rsidR="00834F54" w:rsidRDefault="00834F54" w:rsidP="00834F54"/>
                    <w:p w14:paraId="284788F7" w14:textId="77777777" w:rsidR="00834F54" w:rsidRDefault="00834F54" w:rsidP="00834F54"/>
                    <w:p w14:paraId="5B5E22BA" w14:textId="77777777" w:rsidR="00834F54" w:rsidRDefault="00834F54" w:rsidP="00834F54"/>
                    <w:p w14:paraId="45671FD9" w14:textId="77777777" w:rsidR="00834F54" w:rsidRDefault="00834F54" w:rsidP="00834F54"/>
                    <w:p w14:paraId="203D9F5A" w14:textId="77777777" w:rsidR="00834F54" w:rsidRDefault="00834F54" w:rsidP="00834F54"/>
                  </w:txbxContent>
                </v:textbox>
                <w10:wrap type="topAndBottom" anchory="margin"/>
              </v:shape>
            </w:pict>
          </mc:Fallback>
        </mc:AlternateContent>
      </w:r>
      <w:r w:rsidR="00B64C4F">
        <w:t>h</w:t>
      </w:r>
      <w:r>
        <w:t xml:space="preserve">igh-level functions </w:t>
      </w:r>
      <w:r w:rsidR="00132522">
        <w:t>include</w:t>
      </w:r>
      <w:r w:rsidR="00B64C4F">
        <w:t>, for example,</w:t>
      </w:r>
      <w:r w:rsidR="0083705A">
        <w:t xml:space="preserve"> </w:t>
      </w:r>
      <w:proofErr w:type="spellStart"/>
      <w:r w:rsidR="00474832" w:rsidRPr="00474832">
        <w:rPr>
          <w:rFonts w:ascii="Courier New" w:hAnsi="Courier New" w:cs="Courier New"/>
        </w:rPr>
        <w:t>sc_hvg</w:t>
      </w:r>
      <w:proofErr w:type="spellEnd"/>
      <w:r w:rsidR="00474832">
        <w:t xml:space="preserve"> and </w:t>
      </w:r>
      <w:proofErr w:type="spellStart"/>
      <w:r w:rsidR="00474832" w:rsidRPr="00474832">
        <w:rPr>
          <w:rFonts w:ascii="Courier New" w:hAnsi="Courier New" w:cs="Courier New"/>
        </w:rPr>
        <w:t>sc_veg</w:t>
      </w:r>
      <w:proofErr w:type="spellEnd"/>
      <w:r w:rsidR="00F67394">
        <w:t xml:space="preserve"> </w:t>
      </w:r>
      <w:r>
        <w:t xml:space="preserve">for </w:t>
      </w:r>
      <w:r w:rsidR="006F3361">
        <w:t xml:space="preserve">HVG detection </w:t>
      </w:r>
      <w:r w:rsidR="00474832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 </w:instrText>
      </w:r>
      <w:r w:rsidR="00E95EDF">
        <w:fldChar w:fldCharType="begin">
          <w:fldData xml:space="preserve">PEVuZE5vdGU+PENpdGU+PEF1dGhvcj5CcmVubmVja2U8L0F1dGhvcj48WWVhcj4yMDEzPC9ZZWFy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</w:fldData>
        </w:fldChar>
      </w:r>
      <w:r w:rsidR="00E95EDF">
        <w:instrText xml:space="preserve"> ADDIN EN.CITE.DATA </w:instrText>
      </w:r>
      <w:r w:rsidR="00E95EDF">
        <w:fldChar w:fldCharType="end"/>
      </w:r>
      <w:r w:rsidR="00474832">
        <w:fldChar w:fldCharType="separate"/>
      </w:r>
      <w:r w:rsidR="00E95EDF">
        <w:rPr>
          <w:noProof/>
        </w:rPr>
        <w:t>(Brennecke, et al., 2013; Chen, et al., 2016)</w:t>
      </w:r>
      <w:r w:rsidR="00474832">
        <w:fldChar w:fldCharType="end"/>
      </w:r>
      <w:r w:rsidR="00FF1153">
        <w:t>,</w:t>
      </w:r>
      <w:r w:rsidR="00474832">
        <w:t xml:space="preserve"> </w:t>
      </w:r>
      <w:r w:rsidR="00474832" w:rsidRPr="00474832">
        <w:rPr>
          <w:rFonts w:ascii="Courier New" w:hAnsi="Courier New" w:cs="Courier New"/>
        </w:rPr>
        <w:t>sc_sc3</w:t>
      </w:r>
      <w:r>
        <w:t xml:space="preserve"> for</w:t>
      </w:r>
      <w:r w:rsidR="00B53F0B">
        <w:t xml:space="preserve"> </w:t>
      </w:r>
      <w:r>
        <w:t xml:space="preserve">cell </w:t>
      </w:r>
      <w:r w:rsidR="00B53F0B">
        <w:t>clustering</w:t>
      </w:r>
      <w:r w:rsidR="007828A1">
        <w:t xml:space="preserve"> </w:t>
      </w:r>
      <w:r w:rsidR="007828A1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 </w:instrText>
      </w:r>
      <w:r w:rsidR="00D10FDF">
        <w:fldChar w:fldCharType="begin">
          <w:fldData xml:space="preserve">PEVuZE5vdGU+PENpdGU+PEF1dGhvcj5LaXNlbGV2PC9BdXRob3I+PFllYXI+MjAxNzwvWWVhcj48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</w:fldData>
        </w:fldChar>
      </w:r>
      <w:r w:rsidR="00D10FDF">
        <w:instrText xml:space="preserve"> ADDIN EN.CITE.DATA </w:instrText>
      </w:r>
      <w:r w:rsidR="00D10FDF">
        <w:fldChar w:fldCharType="end"/>
      </w:r>
      <w:r w:rsidR="007828A1">
        <w:fldChar w:fldCharType="separate"/>
      </w:r>
      <w:r w:rsidR="007828A1">
        <w:rPr>
          <w:noProof/>
        </w:rPr>
        <w:t>(Kiselev, et al., 2017)</w:t>
      </w:r>
      <w:r w:rsidR="007828A1">
        <w:fldChar w:fldCharType="end"/>
      </w:r>
      <w:r w:rsidR="00FF1153">
        <w:t>,</w:t>
      </w:r>
      <w:r w:rsidR="00106D70">
        <w:t xml:space="preserve"> </w:t>
      </w:r>
      <w:proofErr w:type="spellStart"/>
      <w:r w:rsidR="00106D70" w:rsidRPr="00106D70">
        <w:rPr>
          <w:rFonts w:ascii="Courier New" w:hAnsi="Courier New" w:cs="Courier New"/>
        </w:rPr>
        <w:t>sc_tscan</w:t>
      </w:r>
      <w:proofErr w:type="spellEnd"/>
      <w:r>
        <w:t xml:space="preserve"> for</w:t>
      </w:r>
      <w:r w:rsidR="00B53F0B">
        <w:t xml:space="preserve"> trajectory analysis </w:t>
      </w:r>
      <w:r w:rsidR="007828A1">
        <w:fldChar w:fldCharType="begin"/>
      </w:r>
      <w:r w:rsidR="007828A1">
        <w:instrText xml:space="preserve"> ADDIN EN.CITE &lt;EndNote&gt;&lt;Cite&gt;&lt;Author&gt;Ji&lt;/Author&gt;&lt;Year&gt;2016&lt;/Year&gt;&lt;RecNum&gt;116&lt;/RecNum&gt;&lt;DisplayText&gt;(Ji and Ji, 2016)&lt;/DisplayText&gt;&lt;record&gt;&lt;rec-number&gt;116&lt;/rec-number&gt;&lt;foreign-keys&gt;&lt;key app="EN" db-id="pe52pase0t0ef2e95sgpxzwrwfrzp2x9vv2p" timestamp="1563729236"&gt;116&lt;/key&gt;&lt;/foreign-keys&gt;&lt;ref-type name="Journal Article"&gt;17&lt;/ref-type&gt;&lt;contributors&gt;&lt;authors&gt;&lt;author&gt;Ji, Z.&lt;/author&gt;&lt;author&gt;Ji, H.&lt;/author&gt;&lt;/authors&gt;&lt;/contributors&gt;&lt;auth-address&gt;Department of Biostatistics, Johns Hopkins University Bloomberg School of Public Health, 615 North Wolfe Street, Baltimore, MD 21205, USA.&amp;#xD;Department of Biostatistics, Johns Hopkins University Bloomberg School of Public Health, 615 North Wolfe Street, Baltimore, MD 21205, USA hji@jhu.edu.&lt;/auth-address&gt;&lt;titles&gt;&lt;title&gt;TSCAN: Pseudo-time reconstruction and evaluation in single-cell RNA-seq analysis&lt;/title&gt;&lt;secondary-title&gt;Nucleic Acids Res&lt;/secondary-title&gt;&lt;/titles&gt;&lt;periodical&gt;&lt;full-title&gt;Nucleic Acids Res&lt;/full-title&gt;&lt;/periodical&gt;&lt;pages&gt;e117&lt;/pages&gt;&lt;volume&gt;44&lt;/volume&gt;&lt;number&gt;13&lt;/number&gt;&lt;edition&gt;2016/05/15&lt;/edition&gt;&lt;keywords&gt;&lt;keyword&gt;Computational Biology&lt;/keyword&gt;&lt;keyword&gt;Gene Expression Regulation&lt;/keyword&gt;&lt;keyword&gt;Genetic Heterogeneity&lt;/keyword&gt;&lt;keyword&gt;High-Throughput Nucleotide Sequencing&lt;/keyword&gt;&lt;keyword&gt;RNA/*genetics&lt;/keyword&gt;&lt;keyword&gt;Single-Cell Analysis/*methods&lt;/keyword&gt;&lt;keyword&gt;*Software&lt;/keyword&gt;&lt;keyword&gt;Transcriptome/*genetics&lt;/keyword&gt;&lt;keyword&gt;User-Computer Interface&lt;/keyword&gt;&lt;/keywords&gt;&lt;dates&gt;&lt;year&gt;2016&lt;/year&gt;&lt;pub-dates&gt;&lt;date&gt;Jul 27&lt;/date&gt;&lt;/pub-dates&gt;&lt;/dates&gt;&lt;isbn&gt;1362-4962 (Electronic)&amp;#xD;0305-1048 (Linking)&lt;/isbn&gt;&lt;accession-num&gt;27179027&lt;/accession-num&gt;&lt;urls&gt;&lt;related-urls&gt;&lt;url&gt;https://www.ncbi.nlm.nih.gov/pubmed/27179027&lt;/url&gt;&lt;/related-urls&gt;&lt;/urls&gt;&lt;custom2&gt;PMC4994863&lt;/custom2&gt;&lt;electronic-resource-num&gt;10.1093/nar/gkw430&lt;/electronic-resource-num&gt;&lt;/record&gt;&lt;/Cite&gt;&lt;/EndNote&gt;</w:instrText>
      </w:r>
      <w:r w:rsidR="007828A1">
        <w:fldChar w:fldCharType="separate"/>
      </w:r>
      <w:r w:rsidR="007828A1">
        <w:rPr>
          <w:noProof/>
        </w:rPr>
        <w:t>(Ji and Ji, 2016)</w:t>
      </w:r>
      <w:r w:rsidR="007828A1">
        <w:fldChar w:fldCharType="end"/>
      </w:r>
      <w:r w:rsidR="005A0398">
        <w:t>, and</w:t>
      </w:r>
      <w:r>
        <w:t xml:space="preserve"> </w:t>
      </w:r>
      <w:proofErr w:type="spellStart"/>
      <w:r w:rsidR="005A0398" w:rsidRPr="00474832">
        <w:rPr>
          <w:rFonts w:ascii="Courier New" w:hAnsi="Courier New" w:cs="Courier New"/>
        </w:rPr>
        <w:t>sc_pcnet</w:t>
      </w:r>
      <w:proofErr w:type="spellEnd"/>
      <w:r w:rsidR="005A0398">
        <w:t xml:space="preserve"> for constructing gene regulatory network</w:t>
      </w:r>
      <w:r w:rsidR="00FF1153">
        <w:t xml:space="preserve"> (GRN) </w:t>
      </w:r>
      <w:r w:rsidR="005A0398">
        <w:fldChar w:fldCharType="begin"/>
      </w:r>
      <w:r w:rsidR="005A0398">
        <w:instrText xml:space="preserve"> ADDIN EN.CITE &lt;EndNote&gt;&lt;Cite&gt;&lt;Author&gt;Gill&lt;/Author&gt;&lt;Year&gt;2010&lt;/Year&gt;&lt;RecNum&gt;6854&lt;/RecNum&gt;&lt;DisplayText&gt;(Gill, et al., 2010)&lt;/DisplayText&gt;&lt;record&gt;&lt;rec-number&gt;6854&lt;/rec-number&gt;&lt;foreign-keys&gt;&lt;key app="EN" db-id="d9pv9etr4pzxfmexf2jpt0xnd5ed50tvvd59" timestamp="1558130263"&gt;6854&lt;/key&gt;&lt;/foreign-keys&gt;&lt;ref-type name="Journal Article"&gt;17&lt;/ref-type&gt;&lt;contributors&gt;&lt;authors&gt;&lt;author&gt;Gill, R.&lt;/author&gt;&lt;author&gt;Datta, S.&lt;/author&gt;&lt;author&gt;Datta, S.&lt;/author&gt;&lt;/authors&gt;&lt;/contributors&gt;&lt;auth-address&gt;Department of Mathematics, University of Louisville, Louisville, KY 40292, USA.&lt;/auth-address&gt;&lt;titles&gt;&lt;title&gt;A statistical framework for differential network analysis from microarray data&lt;/title&gt;&lt;secondary-title&gt;BMC Bioinformatics&lt;/secondary-title&gt;&lt;/titles&gt;&lt;periodical&gt;&lt;full-title&gt;BMC Bioinformatics&lt;/full-title&gt;&lt;/periodical&gt;&lt;pages&gt;95&lt;/pages&gt;&lt;volume&gt;11&lt;/volume&gt;&lt;edition&gt;2010/02/23&lt;/edition&gt;&lt;keywords&gt;&lt;keyword&gt;Computational Biology/methods&lt;/keyword&gt;&lt;keyword&gt;Gene Expression Profiling/methods&lt;/keyword&gt;&lt;keyword&gt;*Gene Regulatory Networks&lt;/keyword&gt;&lt;keyword&gt;*Models, Statistical&lt;/keyword&gt;&lt;keyword&gt;Oligonucleotide Array Sequence Analysis/*methods&lt;/keyword&gt;&lt;/keywords&gt;&lt;dates&gt;&lt;year&gt;2010&lt;/year&gt;&lt;pub-dates&gt;&lt;date&gt;Feb 19&lt;/date&gt;&lt;/pub-dates&gt;&lt;/dates&gt;&lt;isbn&gt;1471-2105 (Electronic)&amp;#xD;1471-2105 (Linking)&lt;/isbn&gt;&lt;accession-num&gt;20170493&lt;/accession-num&gt;&lt;urls&gt;&lt;related-urls&gt;&lt;url&gt;https://www.ncbi.nlm.nih.gov/pubmed/20170493&lt;/url&gt;&lt;/related-urls&gt;&lt;/urls&gt;&lt;custom2&gt;PMC2838870&lt;/custom2&gt;&lt;electronic-resource-num&gt;10.1186/1471-2105-11-95&lt;/electronic-resource-num&gt;&lt;/record&gt;&lt;/Cite&gt;&lt;/EndNote&gt;</w:instrText>
      </w:r>
      <w:r w:rsidR="005A0398">
        <w:fldChar w:fldCharType="separate"/>
      </w:r>
      <w:r w:rsidR="005A0398">
        <w:rPr>
          <w:noProof/>
        </w:rPr>
        <w:t>(Gill, et al., 2010)</w:t>
      </w:r>
      <w:r w:rsidR="005A0398">
        <w:fldChar w:fldCharType="end"/>
      </w:r>
      <w:r w:rsidR="005A0398">
        <w:t>.</w:t>
      </w:r>
      <w:r w:rsidR="00EA2E27">
        <w:t xml:space="preserve"> The value of </w:t>
      </w:r>
      <w:proofErr w:type="spellStart"/>
      <w:r w:rsidR="00EA2E27">
        <w:t>scGEAToolbox</w:t>
      </w:r>
      <w:proofErr w:type="spellEnd"/>
      <w:r w:rsidR="00EA2E27">
        <w:t xml:space="preserve"> lies on the fact that its comprehensive sets of functions can be </w:t>
      </w:r>
      <w:r w:rsidR="00E7502E">
        <w:t>“re</w:t>
      </w:r>
      <w:r w:rsidR="00EA2E27">
        <w:t>combined</w:t>
      </w:r>
      <w:r w:rsidR="00E7502E">
        <w:t>”</w:t>
      </w:r>
      <w:r w:rsidR="00EA2E27">
        <w:t xml:space="preserve"> </w:t>
      </w:r>
      <w:r w:rsidR="00E7502E">
        <w:t xml:space="preserve">in different ways </w:t>
      </w:r>
      <w:r w:rsidR="00EA2E27">
        <w:t xml:space="preserve">to </w:t>
      </w:r>
      <w:r w:rsidR="00EA2E27">
        <w:t>create new analytical workflows</w:t>
      </w:r>
      <w:r w:rsidR="00E7502E">
        <w:t>,</w:t>
      </w:r>
      <w:r w:rsidR="00EA2E27">
        <w:t xml:space="preserve"> provid</w:t>
      </w:r>
      <w:r w:rsidR="00E7502E">
        <w:t xml:space="preserve">ing </w:t>
      </w:r>
      <w:r w:rsidR="00EA2E27">
        <w:t xml:space="preserve">customized solutions </w:t>
      </w:r>
      <w:r w:rsidR="00E7502E">
        <w:t>for</w:t>
      </w:r>
      <w:r w:rsidR="00EA2E27">
        <w:t xml:space="preserve"> real-world applications. </w:t>
      </w:r>
      <w:r w:rsidR="00EA2E27" w:rsidRPr="00EA2E27">
        <w:rPr>
          <w:b/>
        </w:rPr>
        <w:t>Fig. 1</w:t>
      </w:r>
      <w:r w:rsidR="00EA2E27">
        <w:t xml:space="preserve"> shows an example of such workflows. </w:t>
      </w:r>
      <w:r w:rsidR="005C796C">
        <w:t xml:space="preserve">This workflow is build using several </w:t>
      </w:r>
      <w:proofErr w:type="spellStart"/>
      <w:r w:rsidR="005C796C">
        <w:t>scGEAToolbox</w:t>
      </w:r>
      <w:proofErr w:type="spellEnd"/>
      <w:r w:rsidR="005C796C">
        <w:t xml:space="preserve"> functions and allows users to construct a series of gene regulatory networks (GRNs) from cells subsampled according to their </w:t>
      </w:r>
      <w:proofErr w:type="spellStart"/>
      <w:r w:rsidR="005C796C">
        <w:t>pseudotime</w:t>
      </w:r>
      <w:proofErr w:type="spellEnd"/>
      <w:r w:rsidR="005C796C">
        <w:t xml:space="preserve">. The output of the workflow is a tensor of </w:t>
      </w:r>
      <w:proofErr w:type="spellStart"/>
      <w:r w:rsidR="005C796C">
        <w:t>pseudotime</w:t>
      </w:r>
      <w:proofErr w:type="spellEnd"/>
      <w:r w:rsidR="005C796C">
        <w:t>-series GRNs, which is ready for subsequent dynamic network analyses. T</w:t>
      </w:r>
      <w:r w:rsidR="00360D1C">
        <w:t>o facilitate the building of workflows,</w:t>
      </w:r>
      <w:r w:rsidR="00360D1C" w:rsidRPr="00360D1C">
        <w:t xml:space="preserve"> </w:t>
      </w:r>
      <w:r w:rsidR="00360D1C">
        <w:t>“modular” functions are developed</w:t>
      </w:r>
      <w:r w:rsidR="005C796C">
        <w:t xml:space="preserve"> and included in </w:t>
      </w:r>
      <w:proofErr w:type="spellStart"/>
      <w:r w:rsidR="005C796C">
        <w:t>scGEAToolbox</w:t>
      </w:r>
      <w:proofErr w:type="spellEnd"/>
      <w:r w:rsidR="00360D1C">
        <w:t xml:space="preserve">. These modular functions perform basic common tasks that are required by different tools. For example, a modular function uses different methods to </w:t>
      </w:r>
      <w:r w:rsidR="00360D1C" w:rsidRPr="00A84152">
        <w:t xml:space="preserve">compute </w:t>
      </w:r>
      <w:r w:rsidR="00360D1C">
        <w:t xml:space="preserve">the </w:t>
      </w:r>
      <w:r w:rsidR="00360D1C" w:rsidRPr="00A84152">
        <w:t>cell-to-cell similarity matrix</w:t>
      </w:r>
      <w:r w:rsidR="00360D1C">
        <w:t xml:space="preserve"> and another modular function uses different methods to estimate the number of cell clusters. </w:t>
      </w:r>
      <w:r w:rsidR="00FF1153">
        <w:t xml:space="preserve">In addition to existing methods, several new functions are present in </w:t>
      </w:r>
      <w:proofErr w:type="spellStart"/>
      <w:r w:rsidR="00FF1153">
        <w:t>scGEAToolbox</w:t>
      </w:r>
      <w:proofErr w:type="spellEnd"/>
      <w:r w:rsidR="00FF1153">
        <w:t>. These includ</w:t>
      </w:r>
      <w:r w:rsidR="005C796C">
        <w:t>e a function f</w:t>
      </w:r>
      <w:r w:rsidR="00FF1153">
        <w:t>or</w:t>
      </w:r>
      <w:r w:rsidR="005C796C">
        <w:t xml:space="preserve"> feature gene selection u</w:t>
      </w:r>
      <w:r w:rsidR="00FF1153">
        <w:t>sing three summary statistics: expression mean (µ), coefficient of variation (CV) and the dropout rate (</w:t>
      </w:r>
      <w:proofErr w:type="spellStart"/>
      <w:r w:rsidR="00FF1153" w:rsidRPr="003A01E2">
        <w:rPr>
          <w:noProof/>
        </w:rPr>
        <w:t>r</w:t>
      </w:r>
      <w:r w:rsidR="00FF1153" w:rsidRPr="003A01E2">
        <w:rPr>
          <w:noProof/>
          <w:vertAlign w:val="subscript"/>
        </w:rPr>
        <w:t>drop</w:t>
      </w:r>
      <w:proofErr w:type="spellEnd"/>
      <w:r w:rsidR="00FF1153">
        <w:t>)</w:t>
      </w:r>
      <w:r w:rsidR="0034325C">
        <w:t xml:space="preserve"> and</w:t>
      </w:r>
      <w:r w:rsidR="00FF1153">
        <w:t xml:space="preserve"> </w:t>
      </w:r>
      <w:r w:rsidR="0034325C">
        <w:t xml:space="preserve">a </w:t>
      </w:r>
      <w:r w:rsidR="005C796C">
        <w:t xml:space="preserve">function for </w:t>
      </w:r>
      <w:r w:rsidR="0034325C">
        <w:t>trajectory construction</w:t>
      </w:r>
      <w:r w:rsidR="00FF1153">
        <w:t xml:space="preserve"> based on </w:t>
      </w:r>
      <w:r w:rsidR="00F37AB1">
        <w:t>the</w:t>
      </w:r>
      <w:r w:rsidR="00FF1153">
        <w:t xml:space="preserve"> </w:t>
      </w:r>
      <w:proofErr w:type="spellStart"/>
      <w:r w:rsidR="00FF1153">
        <w:t>splinefit</w:t>
      </w:r>
      <w:proofErr w:type="spellEnd"/>
      <w:r w:rsidR="00FF1153">
        <w:t xml:space="preserve"> algorithm</w:t>
      </w:r>
      <w:r w:rsidR="00462154">
        <w:t xml:space="preserve"> </w:t>
      </w:r>
      <w:r w:rsidR="00462154">
        <w:fldChar w:fldCharType="begin"/>
      </w:r>
      <w:r w:rsidR="00CA0563">
        <w:instrText xml:space="preserve"> ADDIN EN.CITE &lt;EndNote&gt;&lt;Cite&gt;&lt;Author&gt;Lundgren&lt;/Author&gt;&lt;Year&gt;2019&lt;/Year&gt;&lt;RecNum&gt;6908&lt;/RecNum&gt;&lt;DisplayText&gt;(Lundgren, 2019)&lt;/DisplayText&gt;&lt;record&gt;&lt;rec-number&gt;6908&lt;/rec-number&gt;&lt;foreign-keys&gt;&lt;key app="EN" db-id="d9pv9etr4pzxfmexf2jpt0xnd5ed50tvvd59" timestamp="1560198241"&gt;6908&lt;/key&gt;&lt;/foreign-keys&gt;&lt;ref-type name="Computer Program"&gt;9&lt;/ref-type&gt;&lt;contributors&gt;&lt;authors&gt;&lt;author&gt;Lundgren, J.&lt;/author&gt;&lt;/authors&gt;&lt;/contributors&gt;&lt;titles&gt;&lt;title&gt;SPLINEFIT, MATLAB Central File Exchange&lt;/title&gt;&lt;secondary-title&gt;MATLAB Central File Exchange&lt;/secondary-title&gt;&lt;/titles&gt;&lt;volume&gt;MATLAB Central File Exchange&lt;/volume&gt;&lt;edition&gt;v1.0.0&lt;/edition&gt;&lt;dates&gt;&lt;year&gt;2019&lt;/year&gt;&lt;/dates&gt;&lt;pub-location&gt;MATLAB Central File Exchange&lt;/pub-location&gt;&lt;publisher&gt;MATLAB Central File Exchange&lt;/publisher&gt;&lt;urls&gt;&lt;/urls&gt;&lt;/record&gt;&lt;/Cite&gt;&lt;/EndNote&gt;</w:instrText>
      </w:r>
      <w:r w:rsidR="00462154">
        <w:fldChar w:fldCharType="separate"/>
      </w:r>
      <w:r w:rsidR="00462154">
        <w:rPr>
          <w:noProof/>
        </w:rPr>
        <w:t>(Lundgren, 2019)</w:t>
      </w:r>
      <w:r w:rsidR="00462154">
        <w:fldChar w:fldCharType="end"/>
      </w:r>
      <w:r w:rsidR="00FF1153">
        <w:t>.</w:t>
      </w:r>
      <w:r w:rsidR="005C796C">
        <w:t xml:space="preserve"> </w:t>
      </w:r>
      <w:r w:rsidR="00360D1C">
        <w:t xml:space="preserve">Most </w:t>
      </w:r>
      <w:r w:rsidR="006F5C3C">
        <w:t>functions</w:t>
      </w:r>
      <w:r w:rsidR="00A50E4D">
        <w:t xml:space="preserve"> </w:t>
      </w:r>
      <w:r w:rsidR="00E95EDF">
        <w:t xml:space="preserve">in </w:t>
      </w:r>
      <w:proofErr w:type="spellStart"/>
      <w:r w:rsidR="00E95EDF">
        <w:t>scGEAToolbox</w:t>
      </w:r>
      <w:proofErr w:type="spellEnd"/>
      <w:r w:rsidR="00E95EDF">
        <w:t xml:space="preserve"> </w:t>
      </w:r>
      <w:r w:rsidR="006F5C3C">
        <w:t xml:space="preserve">can be </w:t>
      </w:r>
      <w:r w:rsidR="00FF1153">
        <w:t>called</w:t>
      </w:r>
      <w:r w:rsidR="00A50E4D">
        <w:t xml:space="preserve"> </w:t>
      </w:r>
      <w:r w:rsidR="006F5C3C">
        <w:t xml:space="preserve">through </w:t>
      </w:r>
      <w:r w:rsidR="00E83AAB">
        <w:t>the GUI</w:t>
      </w:r>
      <w:r w:rsidR="00E95EDF">
        <w:t xml:space="preserve"> application</w:t>
      </w:r>
      <w:r w:rsidR="00E83AAB">
        <w:t xml:space="preserve"> without using the command line</w:t>
      </w:r>
      <w:r w:rsidR="00FF1153">
        <w:t xml:space="preserve">. This feature makes </w:t>
      </w:r>
      <w:proofErr w:type="spellStart"/>
      <w:r w:rsidR="00FF1153">
        <w:t>scGEAToolbox</w:t>
      </w:r>
      <w:proofErr w:type="spellEnd"/>
      <w:r w:rsidR="00E83AAB">
        <w:t xml:space="preserve"> a </w:t>
      </w:r>
      <w:r w:rsidR="009004BA">
        <w:t>useful</w:t>
      </w:r>
      <w:r w:rsidR="00E83AAB">
        <w:t xml:space="preserve"> training tool for beginners</w:t>
      </w:r>
      <w:r w:rsidR="00A50E4D">
        <w:t>.</w:t>
      </w:r>
      <w:r w:rsidR="00E95EDF">
        <w:t xml:space="preserve"> Visualization functions support intuitive interpretation</w:t>
      </w:r>
      <w:r w:rsidR="00FF1153">
        <w:t>s</w:t>
      </w:r>
      <w:r w:rsidR="00E95EDF">
        <w:t xml:space="preserve"> of the data. </w:t>
      </w:r>
      <w:r w:rsidR="00B12A20">
        <w:t xml:space="preserve">The source code of </w:t>
      </w:r>
      <w:proofErr w:type="spellStart"/>
      <w:r w:rsidR="00B12A20">
        <w:t>scGEAToolbox</w:t>
      </w:r>
      <w:proofErr w:type="spellEnd"/>
      <w:r w:rsidR="00B12A20">
        <w:t xml:space="preserve"> is provided free for academic use. When needed, stand-alone applications of </w:t>
      </w:r>
      <w:proofErr w:type="spellStart"/>
      <w:r w:rsidR="00B12A20">
        <w:t>scGEApp</w:t>
      </w:r>
      <w:proofErr w:type="spellEnd"/>
      <w:r w:rsidR="00B12A20">
        <w:t xml:space="preserve"> can be built for all major platforms with or without </w:t>
      </w:r>
      <w:proofErr w:type="spellStart"/>
      <w:r w:rsidR="00B12A20">
        <w:t>Matlab</w:t>
      </w:r>
      <w:proofErr w:type="spellEnd"/>
      <w:r w:rsidR="00B12A20">
        <w:t xml:space="preserve"> installed.</w:t>
      </w:r>
      <w:r w:rsidR="005C796C">
        <w:t xml:space="preserve"> </w:t>
      </w:r>
      <w:r w:rsidR="00A03083">
        <w:t xml:space="preserve">In summary, </w:t>
      </w:r>
      <w:proofErr w:type="spellStart"/>
      <w:r w:rsidR="00A03083">
        <w:t>scGEA</w:t>
      </w:r>
      <w:r w:rsidR="00840331">
        <w:t>Toolbox</w:t>
      </w:r>
      <w:proofErr w:type="spellEnd"/>
      <w:r w:rsidR="00A03083">
        <w:t xml:space="preserve"> </w:t>
      </w:r>
      <w:r w:rsidR="001274D2">
        <w:t>provide</w:t>
      </w:r>
      <w:r w:rsidR="00CC6D3D">
        <w:t>s</w:t>
      </w:r>
      <w:r w:rsidR="001274D2">
        <w:t xml:space="preserve"> </w:t>
      </w:r>
      <w:r w:rsidR="00CC6D3D">
        <w:t>comprehensive</w:t>
      </w:r>
      <w:r w:rsidR="001274D2">
        <w:t xml:space="preserve"> analysis support for </w:t>
      </w:r>
      <w:r w:rsidR="00A03083">
        <w:t>scRNA-seq data</w:t>
      </w:r>
      <w:r w:rsidR="00E83AAB">
        <w:t xml:space="preserve"> </w:t>
      </w:r>
      <w:r w:rsidR="00CC6D3D">
        <w:t>in</w:t>
      </w:r>
      <w:r w:rsidR="00E83AAB">
        <w:t xml:space="preserve"> </w:t>
      </w:r>
      <w:proofErr w:type="spellStart"/>
      <w:r w:rsidR="00E83AAB">
        <w:t>Matlab</w:t>
      </w:r>
      <w:proofErr w:type="spellEnd"/>
      <w:r w:rsidR="00A03083">
        <w:t>. It makes two</w:t>
      </w:r>
      <w:r w:rsidR="001274D2">
        <w:t xml:space="preserve"> key contributions: </w:t>
      </w:r>
      <w:r w:rsidR="00E91FC8">
        <w:t>(1) i</w:t>
      </w:r>
      <w:r w:rsidR="00840331">
        <w:t xml:space="preserve">mplementing and incorporating a large number of </w:t>
      </w:r>
      <w:r w:rsidR="00E83AAB">
        <w:t xml:space="preserve">high-level </w:t>
      </w:r>
      <w:r w:rsidR="00840331">
        <w:t>functions</w:t>
      </w:r>
      <w:r w:rsidR="00E91FC8">
        <w:t xml:space="preserve">, and (2) defining an easy-to-use GUI for commonly used methods. </w:t>
      </w:r>
      <w:r w:rsidR="00EE6BCE">
        <w:t>I</w:t>
      </w:r>
      <w:r w:rsidR="00E91FC8">
        <w:t xml:space="preserve"> anticipate that these key features will make </w:t>
      </w:r>
      <w:proofErr w:type="spellStart"/>
      <w:r w:rsidR="00E91FC8">
        <w:t>sc</w:t>
      </w:r>
      <w:r w:rsidR="001274D2">
        <w:t>GEA</w:t>
      </w:r>
      <w:r w:rsidR="00840331">
        <w:t>Toolbox</w:t>
      </w:r>
      <w:proofErr w:type="spellEnd"/>
      <w:r w:rsidR="001274D2">
        <w:t xml:space="preserve"> a </w:t>
      </w:r>
      <w:r w:rsidR="00E91FC8">
        <w:t xml:space="preserve">useful tool </w:t>
      </w:r>
      <w:r w:rsidR="001274D2">
        <w:t>for researchers to conduct analys</w:t>
      </w:r>
      <w:r w:rsidR="0034325C">
        <w:t>e</w:t>
      </w:r>
      <w:r w:rsidR="001274D2">
        <w:t>s</w:t>
      </w:r>
      <w:r w:rsidR="00E91FC8">
        <w:t xml:space="preserve"> with scRNA-seq data </w:t>
      </w:r>
      <w:r w:rsidR="00E83AAB">
        <w:t xml:space="preserve">and </w:t>
      </w:r>
      <w:r w:rsidR="00840331">
        <w:t>develop new algorithms more efficiently</w:t>
      </w:r>
      <w:r w:rsidR="001274D2">
        <w:t>.</w:t>
      </w:r>
    </w:p>
    <w:p w14:paraId="7716F92A" w14:textId="77777777" w:rsidR="001A5509" w:rsidRDefault="00643190" w:rsidP="001A0125">
      <w:pPr>
        <w:pStyle w:val="AckHead"/>
      </w:pPr>
      <w:r w:rsidRPr="003A01E2">
        <w:rPr>
          <w:noProof/>
        </w:rPr>
        <w:t>A</w:t>
      </w:r>
      <w:r w:rsidR="001A5509" w:rsidRPr="003A01E2">
        <w:rPr>
          <w:noProof/>
        </w:rPr>
        <w:t>cknowledgements</w:t>
      </w:r>
    </w:p>
    <w:p w14:paraId="4761A64F" w14:textId="77777777" w:rsidR="00D83B8A" w:rsidRPr="00366351" w:rsidRDefault="005C1612" w:rsidP="00E95EDF">
      <w:pPr>
        <w:pStyle w:val="AckText"/>
        <w:spacing w:after="240"/>
        <w:rPr>
          <w:sz w:val="14"/>
          <w:szCs w:val="14"/>
        </w:rPr>
      </w:pPr>
      <w:r>
        <w:rPr>
          <w:sz w:val="14"/>
          <w:szCs w:val="14"/>
        </w:rPr>
        <w:t>The a</w:t>
      </w:r>
      <w:r w:rsidR="00E91FC8">
        <w:rPr>
          <w:sz w:val="14"/>
          <w:szCs w:val="14"/>
        </w:rPr>
        <w:t>uthor thanks</w:t>
      </w:r>
      <w:r w:rsidR="006F3361">
        <w:rPr>
          <w:sz w:val="14"/>
          <w:szCs w:val="14"/>
        </w:rPr>
        <w:t xml:space="preserve"> Daniel Osorio,</w:t>
      </w:r>
      <w:r w:rsidR="00E91FC8">
        <w:rPr>
          <w:sz w:val="14"/>
          <w:szCs w:val="14"/>
        </w:rPr>
        <w:t xml:space="preserve"> </w:t>
      </w:r>
      <w:r w:rsidR="001274D2">
        <w:rPr>
          <w:sz w:val="14"/>
          <w:szCs w:val="14"/>
        </w:rPr>
        <w:t>Jianhua Huang</w:t>
      </w:r>
      <w:r w:rsidR="00E91FC8">
        <w:rPr>
          <w:sz w:val="14"/>
          <w:szCs w:val="14"/>
        </w:rPr>
        <w:t xml:space="preserve">, Yan Zhong and </w:t>
      </w:r>
      <w:r w:rsidR="00DF4AE8">
        <w:rPr>
          <w:sz w:val="14"/>
          <w:szCs w:val="14"/>
        </w:rPr>
        <w:t>Guanxun</w:t>
      </w:r>
      <w:r w:rsidR="00E91FC8">
        <w:rPr>
          <w:sz w:val="14"/>
          <w:szCs w:val="14"/>
        </w:rPr>
        <w:t xml:space="preserve"> Li for helpful discussion and inspiration during the development of this software tool</w:t>
      </w:r>
      <w:r w:rsidR="00D83B8A" w:rsidRPr="00366351">
        <w:rPr>
          <w:sz w:val="14"/>
          <w:szCs w:val="14"/>
        </w:rPr>
        <w:t>.</w:t>
      </w:r>
    </w:p>
    <w:p w14:paraId="08360DD4" w14:textId="77777777" w:rsidR="00366351" w:rsidRPr="00366351" w:rsidRDefault="00CD55D8" w:rsidP="00E95EDF">
      <w:pPr>
        <w:pStyle w:val="RefHead"/>
        <w:spacing w:before="0"/>
        <w:rPr>
          <w:caps/>
        </w:rPr>
      </w:pPr>
      <w:r w:rsidRPr="00366351">
        <w:t>Funding</w:t>
      </w:r>
    </w:p>
    <w:p w14:paraId="1CBD2B6D" w14:textId="77777777" w:rsidR="005806E7" w:rsidRDefault="00793C1E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>
        <w:rPr>
          <w:rFonts w:ascii="AdvPSSAB-R" w:hAnsi="AdvPSSAB-R" w:cs="AdvPSSAB-R"/>
          <w:sz w:val="14"/>
          <w:szCs w:val="14"/>
          <w:lang w:val="en-GB" w:eastAsia="en-IN"/>
        </w:rPr>
        <w:t xml:space="preserve">This work has </w:t>
      </w:r>
      <w:r w:rsidRPr="003A01E2">
        <w:rPr>
          <w:rFonts w:ascii="AdvPSSAB-R" w:hAnsi="AdvPSSAB-R" w:cs="AdvPSSAB-R"/>
          <w:noProof/>
          <w:sz w:val="14"/>
          <w:szCs w:val="14"/>
          <w:lang w:val="en-GB" w:eastAsia="en-IN"/>
        </w:rPr>
        <w:t>been supported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by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 xml:space="preserve">the Texas A&amp;M 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University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T3 grant and NIH grant</w:t>
      </w:r>
      <w:r w:rsidR="005C1612">
        <w:rPr>
          <w:rFonts w:ascii="AdvPSSAB-R" w:hAnsi="AdvPSSAB-R" w:cs="AdvPSSAB-R"/>
          <w:sz w:val="14"/>
          <w:szCs w:val="14"/>
          <w:lang w:val="en-GB" w:eastAsia="en-IN"/>
        </w:rPr>
        <w:t xml:space="preserve"> </w:t>
      </w:r>
      <w:r w:rsidR="005C1612" w:rsidRPr="005C1612">
        <w:rPr>
          <w:rFonts w:ascii="AdvPSSAB-R" w:hAnsi="AdvPSSAB-R" w:cs="AdvPSSAB-R"/>
          <w:sz w:val="14"/>
          <w:szCs w:val="14"/>
          <w:lang w:val="en-GB" w:eastAsia="en-IN"/>
        </w:rPr>
        <w:t>R21AI126219.</w:t>
      </w:r>
    </w:p>
    <w:p w14:paraId="2037AAEC" w14:textId="77777777" w:rsidR="005806E7" w:rsidRDefault="005806E7" w:rsidP="00CD55D8">
      <w:pPr>
        <w:pStyle w:val="AckText"/>
        <w:rPr>
          <w:rFonts w:ascii="AdvPSSAB-R" w:hAnsi="AdvPSSAB-R" w:cs="AdvPSSAB-R"/>
          <w:sz w:val="14"/>
          <w:szCs w:val="14"/>
          <w:lang w:val="en-GB" w:eastAsia="en-IN"/>
        </w:rPr>
      </w:pPr>
      <w:r w:rsidRPr="005806E7">
        <w:rPr>
          <w:rFonts w:ascii="AdvPSSAB-R" w:hAnsi="AdvPSSAB-R" w:cs="AdvPSSAB-R"/>
          <w:i/>
          <w:sz w:val="14"/>
          <w:szCs w:val="14"/>
          <w:lang w:val="en-GB" w:eastAsia="en-IN"/>
        </w:rPr>
        <w:t>Conflict of Interest:</w:t>
      </w:r>
      <w:r>
        <w:rPr>
          <w:rFonts w:ascii="AdvPSSAB-R" w:hAnsi="AdvPSSAB-R" w:cs="AdvPSSAB-R"/>
          <w:sz w:val="14"/>
          <w:szCs w:val="14"/>
          <w:lang w:val="en-GB" w:eastAsia="en-IN"/>
        </w:rPr>
        <w:t xml:space="preserve"> none declared.</w:t>
      </w:r>
    </w:p>
    <w:p w14:paraId="12A4EDAA" w14:textId="77777777" w:rsidR="00B12A20" w:rsidRPr="00366351" w:rsidRDefault="00B12A20" w:rsidP="00CD55D8">
      <w:pPr>
        <w:pStyle w:val="AckText"/>
        <w:rPr>
          <w:sz w:val="14"/>
          <w:szCs w:val="14"/>
        </w:rPr>
      </w:pPr>
    </w:p>
    <w:p w14:paraId="5C3E42A3" w14:textId="77777777" w:rsidR="00D83B8A" w:rsidRPr="00366351" w:rsidRDefault="00366351" w:rsidP="00853ACD">
      <w:pPr>
        <w:pStyle w:val="RefHead"/>
        <w:spacing w:before="0"/>
      </w:pPr>
      <w:r w:rsidRPr="00366351">
        <w:t>References</w:t>
      </w:r>
    </w:p>
    <w:p w14:paraId="507E2120" w14:textId="77777777" w:rsidR="00CA0563" w:rsidRPr="00CA0563" w:rsidRDefault="00B209CA" w:rsidP="00CA0563">
      <w:pPr>
        <w:pStyle w:val="EndNoteBibliography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CA0563" w:rsidRPr="00CA0563">
        <w:t>Brennecke, P.</w:t>
      </w:r>
      <w:r w:rsidR="00CA0563" w:rsidRPr="00CA0563">
        <w:rPr>
          <w:i/>
        </w:rPr>
        <w:t>, et al.</w:t>
      </w:r>
      <w:r w:rsidR="00CA0563" w:rsidRPr="00CA0563">
        <w:t xml:space="preserve"> Accounting for technical noise in single-cell RNA-seq experiments. </w:t>
      </w:r>
      <w:r w:rsidR="00CA0563" w:rsidRPr="00CA0563">
        <w:rPr>
          <w:i/>
        </w:rPr>
        <w:t>Nat Methods</w:t>
      </w:r>
      <w:r w:rsidR="00CA0563" w:rsidRPr="00CA0563">
        <w:t xml:space="preserve"> 2013;10(11):1093-1095.</w:t>
      </w:r>
    </w:p>
    <w:p w14:paraId="47231A29" w14:textId="77777777" w:rsidR="00CA0563" w:rsidRPr="00CA0563" w:rsidRDefault="00CA0563" w:rsidP="00CA0563">
      <w:pPr>
        <w:pStyle w:val="EndNoteBibliography"/>
      </w:pPr>
      <w:r w:rsidRPr="00CA0563">
        <w:t>Chen, H.I.</w:t>
      </w:r>
      <w:r w:rsidRPr="00CA0563">
        <w:rPr>
          <w:i/>
        </w:rPr>
        <w:t>, et al.</w:t>
      </w:r>
      <w:r w:rsidRPr="00CA0563">
        <w:t xml:space="preserve"> Detection of high variability in gene expression from single-cell RNA-seq profiling. </w:t>
      </w:r>
      <w:r w:rsidRPr="00CA0563">
        <w:rPr>
          <w:i/>
        </w:rPr>
        <w:t>BMC genomics</w:t>
      </w:r>
      <w:r w:rsidRPr="00CA0563">
        <w:t xml:space="preserve"> 2016;17 Suppl 7:508.</w:t>
      </w:r>
    </w:p>
    <w:p w14:paraId="6D3168B8" w14:textId="77777777" w:rsidR="00CA0563" w:rsidRPr="00CA0563" w:rsidRDefault="00CA0563" w:rsidP="00CA0563">
      <w:pPr>
        <w:pStyle w:val="EndNoteBibliography"/>
      </w:pPr>
      <w:r w:rsidRPr="00CA0563">
        <w:t xml:space="preserve">Gill, R., Datta, S. and Datta, S. A statistical framework for differential network analysis from microarray data. </w:t>
      </w:r>
      <w:r w:rsidRPr="00CA0563">
        <w:rPr>
          <w:i/>
        </w:rPr>
        <w:t>BMC Bioinformatics</w:t>
      </w:r>
      <w:r w:rsidRPr="00CA0563">
        <w:t xml:space="preserve"> 2010;11:95.</w:t>
      </w:r>
    </w:p>
    <w:p w14:paraId="37B9A49A" w14:textId="77777777" w:rsidR="00CA0563" w:rsidRPr="00CA0563" w:rsidRDefault="00CA0563" w:rsidP="00CA0563">
      <w:pPr>
        <w:pStyle w:val="EndNoteBibliography"/>
      </w:pPr>
      <w:r w:rsidRPr="00CA0563">
        <w:t xml:space="preserve">Ji, Z. and Ji, H. TSCAN: Pseudo-time reconstruction and evaluation in single-cell RNA-seq analysis. </w:t>
      </w:r>
      <w:r w:rsidRPr="00CA0563">
        <w:rPr>
          <w:i/>
        </w:rPr>
        <w:t>Nucleic Acids Res</w:t>
      </w:r>
      <w:r w:rsidRPr="00CA0563">
        <w:t xml:space="preserve"> 2016;44(13):e117.</w:t>
      </w:r>
    </w:p>
    <w:p w14:paraId="76CE929A" w14:textId="77777777" w:rsidR="00CA0563" w:rsidRPr="00CA0563" w:rsidRDefault="00CA0563" w:rsidP="00CA0563">
      <w:pPr>
        <w:pStyle w:val="EndNoteBibliography"/>
      </w:pPr>
      <w:r w:rsidRPr="00CA0563">
        <w:t>Kiselev, V.Y.</w:t>
      </w:r>
      <w:r w:rsidRPr="00CA0563">
        <w:rPr>
          <w:i/>
        </w:rPr>
        <w:t>, et al.</w:t>
      </w:r>
      <w:r w:rsidRPr="00CA0563">
        <w:t xml:space="preserve"> SC3: consensus clustering of single-cell RNA-seq data. </w:t>
      </w:r>
      <w:r w:rsidRPr="00CA0563">
        <w:rPr>
          <w:i/>
        </w:rPr>
        <w:t>Nat Methods</w:t>
      </w:r>
      <w:r w:rsidRPr="00CA0563">
        <w:t xml:space="preserve"> 2017;14(5):483-486.</w:t>
      </w:r>
    </w:p>
    <w:p w14:paraId="0A87E4E6" w14:textId="77777777" w:rsidR="00CA0563" w:rsidRPr="00CA0563" w:rsidRDefault="00CA0563" w:rsidP="00CA0563">
      <w:pPr>
        <w:pStyle w:val="EndNoteBibliography"/>
      </w:pPr>
      <w:r w:rsidRPr="00CA0563">
        <w:t>Lundgren, J. 2019. SPLINEFIT, MATLAB Central File Exchange. Release v1.0.0</w:t>
      </w:r>
    </w:p>
    <w:p w14:paraId="414A3919" w14:textId="77777777" w:rsidR="00CA0563" w:rsidRPr="00CA0563" w:rsidRDefault="00CA0563" w:rsidP="00CA0563">
      <w:pPr>
        <w:pStyle w:val="EndNoteBibliography"/>
      </w:pPr>
      <w:r w:rsidRPr="00CA0563">
        <w:t>Moon, K.R.</w:t>
      </w:r>
      <w:r w:rsidRPr="00CA0563">
        <w:rPr>
          <w:i/>
        </w:rPr>
        <w:t>, et al.</w:t>
      </w:r>
      <w:r w:rsidRPr="00CA0563">
        <w:t xml:space="preserve"> Visualizing Structure and Transitions for Biological Data Exploration. 2019:120378.</w:t>
      </w:r>
    </w:p>
    <w:p w14:paraId="7E67F9CA" w14:textId="77777777" w:rsidR="00CA0563" w:rsidRPr="00CA0563" w:rsidRDefault="00CA0563" w:rsidP="00CA0563">
      <w:pPr>
        <w:pStyle w:val="EndNoteBibliography"/>
      </w:pPr>
      <w:r w:rsidRPr="00CA0563">
        <w:t>Wang, B.</w:t>
      </w:r>
      <w:r w:rsidRPr="00CA0563">
        <w:rPr>
          <w:i/>
        </w:rPr>
        <w:t>, et al.</w:t>
      </w:r>
      <w:r w:rsidRPr="00CA0563">
        <w:t xml:space="preserve"> SIMLR: A Tool for Large-Scale Genomic Analyses by Multi-Kernel Learning. </w:t>
      </w:r>
      <w:r w:rsidRPr="00CA0563">
        <w:rPr>
          <w:i/>
        </w:rPr>
        <w:t>Proteomics</w:t>
      </w:r>
      <w:r w:rsidRPr="00CA0563">
        <w:t xml:space="preserve"> 2018;18(2).</w:t>
      </w:r>
    </w:p>
    <w:p w14:paraId="49C80805" w14:textId="3F68012A" w:rsidR="0066776F" w:rsidRDefault="00CA0563" w:rsidP="00E95EDF">
      <w:pPr>
        <w:pStyle w:val="EndNoteBibliography"/>
      </w:pPr>
      <w:r w:rsidRPr="00CA0563">
        <w:t>Wang, S.</w:t>
      </w:r>
      <w:r w:rsidRPr="00CA0563">
        <w:rPr>
          <w:i/>
        </w:rPr>
        <w:t>, et al.</w:t>
      </w:r>
      <w:r w:rsidRPr="00CA0563">
        <w:t xml:space="preserve"> Cell lineage and communication network inference via optimization for single-cell transcriptomics. </w:t>
      </w:r>
      <w:r w:rsidRPr="00CA0563">
        <w:rPr>
          <w:i/>
        </w:rPr>
        <w:t>Nucleic Acids Res</w:t>
      </w:r>
      <w:r w:rsidRPr="00CA0563">
        <w:t xml:space="preserve"> 2019;47(11):e66.</w:t>
      </w:r>
      <w:r w:rsidR="00B209CA">
        <w:fldChar w:fldCharType="end"/>
      </w:r>
    </w:p>
    <w:sectPr w:rsidR="0066776F" w:rsidSect="0019362B">
      <w:type w:val="continuous"/>
      <w:pgSz w:w="12240" w:h="15826" w:code="1"/>
      <w:pgMar w:top="1267" w:right="1382" w:bottom="1267" w:left="1094" w:header="706" w:footer="835" w:gutter="0"/>
      <w:cols w:num="2"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19B61C" w14:textId="77777777" w:rsidR="0078379C" w:rsidRDefault="0078379C">
      <w:r>
        <w:separator/>
      </w:r>
    </w:p>
  </w:endnote>
  <w:endnote w:type="continuationSeparator" w:id="0">
    <w:p w14:paraId="256C4FA0" w14:textId="77777777" w:rsidR="0078379C" w:rsidRDefault="007837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Light">
    <w:altName w:val="Arial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PS2AA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3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2A8F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dvPSSAB-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E879DE" w14:textId="77777777" w:rsidR="0078379C" w:rsidRDefault="0078379C">
      <w:pPr>
        <w:pStyle w:val="Footer"/>
        <w:tabs>
          <w:tab w:val="clear" w:pos="4320"/>
          <w:tab w:val="left" w:pos="4860"/>
        </w:tabs>
        <w:spacing w:line="200" w:lineRule="exact"/>
        <w:rPr>
          <w:u w:val="single" w:color="000000"/>
        </w:rPr>
      </w:pPr>
      <w:r>
        <w:rPr>
          <w:u w:val="single" w:color="000000"/>
        </w:rPr>
        <w:tab/>
      </w:r>
    </w:p>
  </w:footnote>
  <w:footnote w:type="continuationSeparator" w:id="0">
    <w:p w14:paraId="0697F78B" w14:textId="77777777" w:rsidR="0078379C" w:rsidRDefault="0078379C">
      <w:pPr>
        <w:pStyle w:val="FootnoteText"/>
        <w:rPr>
          <w:szCs w:val="24"/>
        </w:rPr>
      </w:pPr>
      <w:r>
        <w:continuationSeparator/>
      </w:r>
    </w:p>
  </w:footnote>
  <w:footnote w:type="continuationNotice" w:id="1">
    <w:p w14:paraId="64356968" w14:textId="77777777" w:rsidR="0078379C" w:rsidRDefault="0078379C">
      <w:pPr>
        <w:pStyle w:val="Footer"/>
        <w:spacing w:line="14" w:lineRule="exact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98A0A" w14:textId="77777777" w:rsidR="00DD38F7" w:rsidRDefault="00F45DC5">
    <w:pPr>
      <w:pStyle w:val="Header"/>
      <w:spacing w:after="0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1" layoutInCell="1" allowOverlap="0" wp14:anchorId="22248965" wp14:editId="6EB7B58A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0795" t="7620" r="8255" b="1143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66C8EE" id="Line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" o:allowoverlap="f" strokeweight=".5pt">
              <w10:wrap anchory="page"/>
              <w10:anchorlock/>
            </v:line>
          </w:pict>
        </mc:Fallback>
      </mc:AlternateContent>
    </w:r>
    <w:proofErr w:type="spellStart"/>
    <w:r>
      <w:t>J</w:t>
    </w:r>
    <w:r w:rsidR="001274D2">
      <w:t>.</w:t>
    </w:r>
    <w:proofErr w:type="gramStart"/>
    <w:r w:rsidR="001274D2">
      <w:t>J.</w:t>
    </w:r>
    <w:r>
      <w:t>Cai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0C9F1" w14:textId="77777777" w:rsidR="00DD38F7" w:rsidRPr="008E5030" w:rsidRDefault="00DD38F7" w:rsidP="008E5030">
    <w:pPr>
      <w:pStyle w:val="Header"/>
    </w:pPr>
    <w:r>
      <w:t>Article short title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65944"/>
    <w:multiLevelType w:val="hybridMultilevel"/>
    <w:tmpl w:val="0D6082C0"/>
    <w:lvl w:ilvl="0" w:tplc="DE9A40B6">
      <w:start w:val="1"/>
      <w:numFmt w:val="decimal"/>
      <w:pStyle w:val="Heading2"/>
      <w:lvlText w:val="3.%1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7952ED"/>
    <w:multiLevelType w:val="hybridMultilevel"/>
    <w:tmpl w:val="22660D46"/>
    <w:lvl w:ilvl="0" w:tplc="7F0C5BAA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AB27A2"/>
    <w:multiLevelType w:val="multilevel"/>
    <w:tmpl w:val="892E409A"/>
    <w:lvl w:ilvl="0">
      <w:start w:val="1"/>
      <w:numFmt w:val="decimal"/>
      <w:isLgl/>
      <w:lvlText w:val="%1.1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44F93A6F"/>
    <w:multiLevelType w:val="multilevel"/>
    <w:tmpl w:val="5E58B856"/>
    <w:lvl w:ilvl="0">
      <w:start w:val="1"/>
      <w:numFmt w:val="decimal"/>
      <w:isLgl/>
      <w:lvlText w:val="%1"/>
      <w:lvlJc w:val="left"/>
      <w:pPr>
        <w:tabs>
          <w:tab w:val="num" w:pos="360"/>
        </w:tabs>
        <w:ind w:left="350" w:hanging="3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557D6F61"/>
    <w:multiLevelType w:val="hybridMultilevel"/>
    <w:tmpl w:val="1A360E4C"/>
    <w:lvl w:ilvl="0" w:tplc="E3C6AEB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8312F6"/>
    <w:multiLevelType w:val="hybridMultilevel"/>
    <w:tmpl w:val="5F828634"/>
    <w:lvl w:ilvl="0" w:tplc="E52C5C26">
      <w:start w:val="1"/>
      <w:numFmt w:val="decimal"/>
      <w:pStyle w:val="NumberedList"/>
      <w:lvlText w:val="(%1)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63371086"/>
    <w:multiLevelType w:val="multilevel"/>
    <w:tmpl w:val="5B00962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 w15:restartNumberingAfterBreak="0">
    <w:nsid w:val="6E690407"/>
    <w:multiLevelType w:val="hybridMultilevel"/>
    <w:tmpl w:val="B364AB5E"/>
    <w:lvl w:ilvl="0" w:tplc="B65EA458">
      <w:start w:val="1"/>
      <w:numFmt w:val="bullet"/>
      <w:pStyle w:val="BulletedList"/>
      <w:lvlText w:val=""/>
      <w:lvlJc w:val="left"/>
      <w:pPr>
        <w:tabs>
          <w:tab w:val="num" w:pos="560"/>
        </w:tabs>
        <w:ind w:left="560" w:hanging="3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97A35"/>
    <w:multiLevelType w:val="hybridMultilevel"/>
    <w:tmpl w:val="6C1037E2"/>
    <w:lvl w:ilvl="0" w:tplc="F06E3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29E65C4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776D02"/>
    <w:multiLevelType w:val="hybridMultilevel"/>
    <w:tmpl w:val="E5627752"/>
    <w:lvl w:ilvl="0" w:tplc="7960FB9A">
      <w:start w:val="1"/>
      <w:numFmt w:val="decimal"/>
      <w:lvlText w:val="1.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B3801"/>
    <w:multiLevelType w:val="multilevel"/>
    <w:tmpl w:val="DF0096DA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Head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6"/>
  </w:num>
  <w:num w:numId="7">
    <w:abstractNumId w:val="6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1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I1Mzc2tjQwMDI3NTVS0lEKTi0uzszPAykwMqkFAMwQgPs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Bioinformatics&lt;/Style&gt;&lt;LeftDelim&gt;{&lt;/LeftDelim&gt;&lt;RightDelim&gt;}&lt;/RightDelim&gt;&lt;FontName&gt;Times New Roman&lt;/FontName&gt;&lt;FontSize&gt;7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9pv9etr4pzxfmexf2jpt0xnd5ed50tvvd59&quot;&gt;MyEndNoteLibrary&lt;record-ids&gt;&lt;item&gt;6451&lt;/item&gt;&lt;item&gt;6801&lt;/item&gt;&lt;item&gt;6839&lt;/item&gt;&lt;item&gt;6854&lt;/item&gt;&lt;item&gt;6908&lt;/item&gt;&lt;item&gt;6930&lt;/item&gt;&lt;item&gt;6949&lt;/item&gt;&lt;item&gt;6950&lt;/item&gt;&lt;/record-ids&gt;&lt;/item&gt;&lt;/Libraries&gt;"/>
  </w:docVars>
  <w:rsids>
    <w:rsidRoot w:val="00F45DC5"/>
    <w:rsid w:val="000013D7"/>
    <w:rsid w:val="0001213C"/>
    <w:rsid w:val="00022CBC"/>
    <w:rsid w:val="000363E2"/>
    <w:rsid w:val="00041CB4"/>
    <w:rsid w:val="00050B51"/>
    <w:rsid w:val="00063765"/>
    <w:rsid w:val="00077540"/>
    <w:rsid w:val="00083970"/>
    <w:rsid w:val="00087A0F"/>
    <w:rsid w:val="000B0A96"/>
    <w:rsid w:val="000B11FC"/>
    <w:rsid w:val="000B5BB4"/>
    <w:rsid w:val="000D0D62"/>
    <w:rsid w:val="000E1954"/>
    <w:rsid w:val="000E7919"/>
    <w:rsid w:val="00106D70"/>
    <w:rsid w:val="00112539"/>
    <w:rsid w:val="00113DA5"/>
    <w:rsid w:val="001149FF"/>
    <w:rsid w:val="001164D9"/>
    <w:rsid w:val="00120FBC"/>
    <w:rsid w:val="001274D2"/>
    <w:rsid w:val="00132522"/>
    <w:rsid w:val="00141A2A"/>
    <w:rsid w:val="00163472"/>
    <w:rsid w:val="001643C4"/>
    <w:rsid w:val="00164CC5"/>
    <w:rsid w:val="00165605"/>
    <w:rsid w:val="00165D8E"/>
    <w:rsid w:val="00175E68"/>
    <w:rsid w:val="00182B83"/>
    <w:rsid w:val="0019362B"/>
    <w:rsid w:val="001976C9"/>
    <w:rsid w:val="001A0125"/>
    <w:rsid w:val="001A5509"/>
    <w:rsid w:val="001B11CE"/>
    <w:rsid w:val="001C03BB"/>
    <w:rsid w:val="001C06FD"/>
    <w:rsid w:val="001C6AEE"/>
    <w:rsid w:val="001D69FC"/>
    <w:rsid w:val="001F0C40"/>
    <w:rsid w:val="002000FF"/>
    <w:rsid w:val="00203733"/>
    <w:rsid w:val="00223BA7"/>
    <w:rsid w:val="002265E7"/>
    <w:rsid w:val="00227445"/>
    <w:rsid w:val="00230E18"/>
    <w:rsid w:val="00247012"/>
    <w:rsid w:val="002557E8"/>
    <w:rsid w:val="00256855"/>
    <w:rsid w:val="002577E4"/>
    <w:rsid w:val="002579D6"/>
    <w:rsid w:val="00274D6E"/>
    <w:rsid w:val="00275A8E"/>
    <w:rsid w:val="002836C4"/>
    <w:rsid w:val="0028467B"/>
    <w:rsid w:val="00285955"/>
    <w:rsid w:val="00295627"/>
    <w:rsid w:val="002A2089"/>
    <w:rsid w:val="002A7209"/>
    <w:rsid w:val="002B2561"/>
    <w:rsid w:val="002B75A3"/>
    <w:rsid w:val="002B75B0"/>
    <w:rsid w:val="002C12F2"/>
    <w:rsid w:val="002C358E"/>
    <w:rsid w:val="002C37B3"/>
    <w:rsid w:val="002C783E"/>
    <w:rsid w:val="002D3B6B"/>
    <w:rsid w:val="002D5837"/>
    <w:rsid w:val="002D7AA3"/>
    <w:rsid w:val="002E76F5"/>
    <w:rsid w:val="002F4CA8"/>
    <w:rsid w:val="0030018D"/>
    <w:rsid w:val="00306E39"/>
    <w:rsid w:val="00341B9C"/>
    <w:rsid w:val="0034204F"/>
    <w:rsid w:val="00342B0A"/>
    <w:rsid w:val="0034325C"/>
    <w:rsid w:val="00344017"/>
    <w:rsid w:val="00347DE5"/>
    <w:rsid w:val="00350827"/>
    <w:rsid w:val="00350B70"/>
    <w:rsid w:val="00352804"/>
    <w:rsid w:val="00357DD7"/>
    <w:rsid w:val="00360D1C"/>
    <w:rsid w:val="00363818"/>
    <w:rsid w:val="003649B4"/>
    <w:rsid w:val="003662B3"/>
    <w:rsid w:val="00366351"/>
    <w:rsid w:val="00370837"/>
    <w:rsid w:val="003733A0"/>
    <w:rsid w:val="00386DA0"/>
    <w:rsid w:val="003901AA"/>
    <w:rsid w:val="00396A71"/>
    <w:rsid w:val="003A01E2"/>
    <w:rsid w:val="003A4127"/>
    <w:rsid w:val="003A4458"/>
    <w:rsid w:val="003A51CB"/>
    <w:rsid w:val="003B3D09"/>
    <w:rsid w:val="003B3EFD"/>
    <w:rsid w:val="003C6B50"/>
    <w:rsid w:val="003C7CC2"/>
    <w:rsid w:val="003D1289"/>
    <w:rsid w:val="003D276F"/>
    <w:rsid w:val="003E32FE"/>
    <w:rsid w:val="003E5A0B"/>
    <w:rsid w:val="003F0E1C"/>
    <w:rsid w:val="003F5D2F"/>
    <w:rsid w:val="003F6F8D"/>
    <w:rsid w:val="00400C63"/>
    <w:rsid w:val="00403998"/>
    <w:rsid w:val="00405022"/>
    <w:rsid w:val="00414AC0"/>
    <w:rsid w:val="004155CA"/>
    <w:rsid w:val="00417E33"/>
    <w:rsid w:val="00435193"/>
    <w:rsid w:val="0044108C"/>
    <w:rsid w:val="0045208D"/>
    <w:rsid w:val="00452614"/>
    <w:rsid w:val="00454567"/>
    <w:rsid w:val="0045715C"/>
    <w:rsid w:val="00462154"/>
    <w:rsid w:val="00466637"/>
    <w:rsid w:val="00466EE0"/>
    <w:rsid w:val="00473EDA"/>
    <w:rsid w:val="00474832"/>
    <w:rsid w:val="00475585"/>
    <w:rsid w:val="004768E7"/>
    <w:rsid w:val="00486E58"/>
    <w:rsid w:val="00491939"/>
    <w:rsid w:val="004A135D"/>
    <w:rsid w:val="004B43B9"/>
    <w:rsid w:val="004B658F"/>
    <w:rsid w:val="004B7E93"/>
    <w:rsid w:val="004D7DA8"/>
    <w:rsid w:val="004D7F41"/>
    <w:rsid w:val="004E0596"/>
    <w:rsid w:val="004E1218"/>
    <w:rsid w:val="004E13A5"/>
    <w:rsid w:val="004E44AC"/>
    <w:rsid w:val="004E7C28"/>
    <w:rsid w:val="00513FFC"/>
    <w:rsid w:val="00527659"/>
    <w:rsid w:val="005372A5"/>
    <w:rsid w:val="00544ED1"/>
    <w:rsid w:val="00547891"/>
    <w:rsid w:val="005504AD"/>
    <w:rsid w:val="00565E87"/>
    <w:rsid w:val="00570638"/>
    <w:rsid w:val="00571B3D"/>
    <w:rsid w:val="00572B1D"/>
    <w:rsid w:val="005806E7"/>
    <w:rsid w:val="00584A70"/>
    <w:rsid w:val="005A0398"/>
    <w:rsid w:val="005C1612"/>
    <w:rsid w:val="005C25C2"/>
    <w:rsid w:val="005C3645"/>
    <w:rsid w:val="005C796C"/>
    <w:rsid w:val="005E1F4A"/>
    <w:rsid w:val="005E41BA"/>
    <w:rsid w:val="005E5A37"/>
    <w:rsid w:val="005F299C"/>
    <w:rsid w:val="005F50A7"/>
    <w:rsid w:val="00607782"/>
    <w:rsid w:val="006103A9"/>
    <w:rsid w:val="006118F8"/>
    <w:rsid w:val="0062088F"/>
    <w:rsid w:val="00631190"/>
    <w:rsid w:val="006323EC"/>
    <w:rsid w:val="00633689"/>
    <w:rsid w:val="0063632A"/>
    <w:rsid w:val="00642473"/>
    <w:rsid w:val="00643190"/>
    <w:rsid w:val="00647A8A"/>
    <w:rsid w:val="006523D5"/>
    <w:rsid w:val="00652B7F"/>
    <w:rsid w:val="006623DE"/>
    <w:rsid w:val="0066588F"/>
    <w:rsid w:val="0066776F"/>
    <w:rsid w:val="00674B92"/>
    <w:rsid w:val="00682A0C"/>
    <w:rsid w:val="00687562"/>
    <w:rsid w:val="006921D5"/>
    <w:rsid w:val="006A235A"/>
    <w:rsid w:val="006A3271"/>
    <w:rsid w:val="006B4D45"/>
    <w:rsid w:val="006B6F75"/>
    <w:rsid w:val="006C2A33"/>
    <w:rsid w:val="006C2C0F"/>
    <w:rsid w:val="006D57D4"/>
    <w:rsid w:val="006E2E26"/>
    <w:rsid w:val="006F3361"/>
    <w:rsid w:val="006F5A2E"/>
    <w:rsid w:val="006F5C3C"/>
    <w:rsid w:val="0072388D"/>
    <w:rsid w:val="00736B38"/>
    <w:rsid w:val="007466FD"/>
    <w:rsid w:val="00764FE0"/>
    <w:rsid w:val="00766ED8"/>
    <w:rsid w:val="00772022"/>
    <w:rsid w:val="00776B59"/>
    <w:rsid w:val="007828A1"/>
    <w:rsid w:val="0078379C"/>
    <w:rsid w:val="00783825"/>
    <w:rsid w:val="00784EA2"/>
    <w:rsid w:val="00790AD7"/>
    <w:rsid w:val="00793C1E"/>
    <w:rsid w:val="00793CCD"/>
    <w:rsid w:val="007A05AD"/>
    <w:rsid w:val="007A131F"/>
    <w:rsid w:val="007B2C8A"/>
    <w:rsid w:val="007C3E48"/>
    <w:rsid w:val="007D23F5"/>
    <w:rsid w:val="007D3E21"/>
    <w:rsid w:val="007E61FD"/>
    <w:rsid w:val="007F42D0"/>
    <w:rsid w:val="00801742"/>
    <w:rsid w:val="008058F0"/>
    <w:rsid w:val="00806CED"/>
    <w:rsid w:val="00807E0F"/>
    <w:rsid w:val="00820FD1"/>
    <w:rsid w:val="008262A7"/>
    <w:rsid w:val="00834F54"/>
    <w:rsid w:val="0083705A"/>
    <w:rsid w:val="00840331"/>
    <w:rsid w:val="0084220D"/>
    <w:rsid w:val="00853ACD"/>
    <w:rsid w:val="00853D6D"/>
    <w:rsid w:val="008620FB"/>
    <w:rsid w:val="00866860"/>
    <w:rsid w:val="00871973"/>
    <w:rsid w:val="00887143"/>
    <w:rsid w:val="008949CC"/>
    <w:rsid w:val="008A06DC"/>
    <w:rsid w:val="008A13D5"/>
    <w:rsid w:val="008A1DB8"/>
    <w:rsid w:val="008A7380"/>
    <w:rsid w:val="008B5AAA"/>
    <w:rsid w:val="008D2891"/>
    <w:rsid w:val="008E5030"/>
    <w:rsid w:val="008E6E41"/>
    <w:rsid w:val="008F6836"/>
    <w:rsid w:val="009004BA"/>
    <w:rsid w:val="00921960"/>
    <w:rsid w:val="00933830"/>
    <w:rsid w:val="00935C57"/>
    <w:rsid w:val="00941449"/>
    <w:rsid w:val="00943558"/>
    <w:rsid w:val="00952599"/>
    <w:rsid w:val="0095359B"/>
    <w:rsid w:val="0096186D"/>
    <w:rsid w:val="00977ABB"/>
    <w:rsid w:val="009A3330"/>
    <w:rsid w:val="009C7C8F"/>
    <w:rsid w:val="009D0B6E"/>
    <w:rsid w:val="009D1712"/>
    <w:rsid w:val="009F4495"/>
    <w:rsid w:val="009F681D"/>
    <w:rsid w:val="00A00D60"/>
    <w:rsid w:val="00A021C6"/>
    <w:rsid w:val="00A03083"/>
    <w:rsid w:val="00A1636C"/>
    <w:rsid w:val="00A226FD"/>
    <w:rsid w:val="00A2522A"/>
    <w:rsid w:val="00A31EEF"/>
    <w:rsid w:val="00A407FF"/>
    <w:rsid w:val="00A41C31"/>
    <w:rsid w:val="00A50E4D"/>
    <w:rsid w:val="00A52649"/>
    <w:rsid w:val="00A53661"/>
    <w:rsid w:val="00A5432A"/>
    <w:rsid w:val="00A55800"/>
    <w:rsid w:val="00A663DF"/>
    <w:rsid w:val="00A7074F"/>
    <w:rsid w:val="00A76CB0"/>
    <w:rsid w:val="00A818B3"/>
    <w:rsid w:val="00A84152"/>
    <w:rsid w:val="00AA08A1"/>
    <w:rsid w:val="00AA3F39"/>
    <w:rsid w:val="00AB08E4"/>
    <w:rsid w:val="00B0154A"/>
    <w:rsid w:val="00B12A20"/>
    <w:rsid w:val="00B12C6D"/>
    <w:rsid w:val="00B13068"/>
    <w:rsid w:val="00B15469"/>
    <w:rsid w:val="00B209CA"/>
    <w:rsid w:val="00B539DD"/>
    <w:rsid w:val="00B53F0B"/>
    <w:rsid w:val="00B637BC"/>
    <w:rsid w:val="00B64C4F"/>
    <w:rsid w:val="00B652DF"/>
    <w:rsid w:val="00B7282B"/>
    <w:rsid w:val="00B804FA"/>
    <w:rsid w:val="00B90763"/>
    <w:rsid w:val="00B972B2"/>
    <w:rsid w:val="00BA6BCA"/>
    <w:rsid w:val="00BA769D"/>
    <w:rsid w:val="00BB6B87"/>
    <w:rsid w:val="00BE5EE2"/>
    <w:rsid w:val="00C02AF3"/>
    <w:rsid w:val="00C101F3"/>
    <w:rsid w:val="00C219FC"/>
    <w:rsid w:val="00C4341F"/>
    <w:rsid w:val="00C46F86"/>
    <w:rsid w:val="00C50397"/>
    <w:rsid w:val="00C75D78"/>
    <w:rsid w:val="00C801AB"/>
    <w:rsid w:val="00C8659B"/>
    <w:rsid w:val="00C93B0D"/>
    <w:rsid w:val="00C974A5"/>
    <w:rsid w:val="00CA0563"/>
    <w:rsid w:val="00CA265C"/>
    <w:rsid w:val="00CB6428"/>
    <w:rsid w:val="00CC4E44"/>
    <w:rsid w:val="00CC57E8"/>
    <w:rsid w:val="00CC64E3"/>
    <w:rsid w:val="00CC6D3D"/>
    <w:rsid w:val="00CD1016"/>
    <w:rsid w:val="00CD1067"/>
    <w:rsid w:val="00CD55D8"/>
    <w:rsid w:val="00CD5E42"/>
    <w:rsid w:val="00CD7010"/>
    <w:rsid w:val="00CF605A"/>
    <w:rsid w:val="00D018A2"/>
    <w:rsid w:val="00D066E6"/>
    <w:rsid w:val="00D07BCA"/>
    <w:rsid w:val="00D10FDF"/>
    <w:rsid w:val="00D14DA7"/>
    <w:rsid w:val="00D2114F"/>
    <w:rsid w:val="00D23473"/>
    <w:rsid w:val="00D27D50"/>
    <w:rsid w:val="00D54073"/>
    <w:rsid w:val="00D65C51"/>
    <w:rsid w:val="00D702ED"/>
    <w:rsid w:val="00D83B8A"/>
    <w:rsid w:val="00DA425B"/>
    <w:rsid w:val="00DA4EDF"/>
    <w:rsid w:val="00DA7E18"/>
    <w:rsid w:val="00DB5F27"/>
    <w:rsid w:val="00DC2DCC"/>
    <w:rsid w:val="00DC5078"/>
    <w:rsid w:val="00DC5EDA"/>
    <w:rsid w:val="00DD38F7"/>
    <w:rsid w:val="00DE6410"/>
    <w:rsid w:val="00DF4AE8"/>
    <w:rsid w:val="00E23415"/>
    <w:rsid w:val="00E30A62"/>
    <w:rsid w:val="00E30B0F"/>
    <w:rsid w:val="00E355EE"/>
    <w:rsid w:val="00E42836"/>
    <w:rsid w:val="00E46B56"/>
    <w:rsid w:val="00E47C25"/>
    <w:rsid w:val="00E51253"/>
    <w:rsid w:val="00E558DB"/>
    <w:rsid w:val="00E678E8"/>
    <w:rsid w:val="00E7502E"/>
    <w:rsid w:val="00E83AAB"/>
    <w:rsid w:val="00E855B5"/>
    <w:rsid w:val="00E91FC8"/>
    <w:rsid w:val="00E94995"/>
    <w:rsid w:val="00E95EDF"/>
    <w:rsid w:val="00EA2E27"/>
    <w:rsid w:val="00EC5ED4"/>
    <w:rsid w:val="00ED2790"/>
    <w:rsid w:val="00ED352A"/>
    <w:rsid w:val="00EE1FE6"/>
    <w:rsid w:val="00EE6BCE"/>
    <w:rsid w:val="00EF5D71"/>
    <w:rsid w:val="00F1171D"/>
    <w:rsid w:val="00F137B5"/>
    <w:rsid w:val="00F14B10"/>
    <w:rsid w:val="00F17E0D"/>
    <w:rsid w:val="00F362A7"/>
    <w:rsid w:val="00F37AB1"/>
    <w:rsid w:val="00F45DC5"/>
    <w:rsid w:val="00F4766C"/>
    <w:rsid w:val="00F521F8"/>
    <w:rsid w:val="00F67394"/>
    <w:rsid w:val="00F73DD1"/>
    <w:rsid w:val="00F743AA"/>
    <w:rsid w:val="00F74650"/>
    <w:rsid w:val="00F82F1D"/>
    <w:rsid w:val="00F83F9B"/>
    <w:rsid w:val="00F930AE"/>
    <w:rsid w:val="00F962BF"/>
    <w:rsid w:val="00FA7B6C"/>
    <w:rsid w:val="00FC40EC"/>
    <w:rsid w:val="00FD09A4"/>
    <w:rsid w:val="00FD5375"/>
    <w:rsid w:val="00FF0D51"/>
    <w:rsid w:val="00FF1153"/>
    <w:rsid w:val="00FF1489"/>
    <w:rsid w:val="00FF6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41"/>
    <o:shapelayout v:ext="edit">
      <o:idmap v:ext="edit" data="1"/>
    </o:shapelayout>
  </w:shapeDefaults>
  <w:decimalSymbol w:val="."/>
  <w:listSeparator w:val=","/>
  <w14:docId w14:val="24A4DB2D"/>
  <w15:docId w15:val="{F0C85EDA-D5B2-40E8-9C0D-A9A6802B9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EC5ED4"/>
    <w:pPr>
      <w:spacing w:line="240" w:lineRule="exact"/>
    </w:pPr>
    <w:rPr>
      <w:rFonts w:ascii="Times" w:hAnsi="Times"/>
      <w:szCs w:val="24"/>
      <w:lang w:val="en-US" w:eastAsia="en-US"/>
    </w:rPr>
  </w:style>
  <w:style w:type="paragraph" w:styleId="Heading1">
    <w:name w:val="heading 1"/>
    <w:next w:val="Normal"/>
    <w:qFormat/>
    <w:rsid w:val="001A0125"/>
    <w:pPr>
      <w:numPr>
        <w:numId w:val="12"/>
      </w:numPr>
      <w:spacing w:before="360" w:after="50" w:line="240" w:lineRule="exact"/>
      <w:ind w:left="357" w:hanging="357"/>
      <w:outlineLvl w:val="0"/>
    </w:pPr>
    <w:rPr>
      <w:rFonts w:ascii="Helvetica" w:hAnsi="Helvetica"/>
      <w:b/>
      <w:lang w:val="en-US" w:eastAsia="en-US"/>
    </w:rPr>
  </w:style>
  <w:style w:type="paragraph" w:styleId="Heading2">
    <w:name w:val="heading 2"/>
    <w:next w:val="Normal"/>
    <w:autoRedefine/>
    <w:qFormat/>
    <w:rsid w:val="00DC5EDA"/>
    <w:pPr>
      <w:numPr>
        <w:numId w:val="13"/>
      </w:numPr>
      <w:spacing w:before="360" w:after="52" w:line="240" w:lineRule="exact"/>
      <w:outlineLvl w:val="1"/>
    </w:pPr>
    <w:rPr>
      <w:b/>
      <w:bCs/>
      <w:sz w:val="18"/>
      <w:szCs w:val="18"/>
      <w:lang w:val="en-US" w:eastAsia="en-US"/>
    </w:rPr>
  </w:style>
  <w:style w:type="paragraph" w:styleId="Heading3">
    <w:name w:val="heading 3"/>
    <w:basedOn w:val="para-first"/>
    <w:link w:val="Heading3Char"/>
    <w:qFormat/>
    <w:rsid w:val="009D0B6E"/>
    <w:p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2D5837"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C5ED4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C5ED4"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C5ED4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rsid w:val="00EC5ED4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rsid w:val="00EC5ED4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EC5ED4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LineNumber">
    <w:name w:val="line number"/>
    <w:basedOn w:val="DefaultParagraphFont"/>
    <w:rsid w:val="00EC5ED4"/>
  </w:style>
  <w:style w:type="paragraph" w:styleId="Footer">
    <w:name w:val="footer"/>
    <w:basedOn w:val="Normal"/>
    <w:rsid w:val="00EC5ED4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sid w:val="00EC5ED4"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rsid w:val="00EC5ED4"/>
    <w:pPr>
      <w:spacing w:before="140" w:line="160" w:lineRule="exact"/>
      <w:jc w:val="right"/>
    </w:pPr>
    <w:rPr>
      <w:rFonts w:ascii="Helvetica" w:hAnsi="Helvetica"/>
      <w:i/>
      <w:sz w:val="16"/>
      <w:lang w:val="en-US" w:eastAsia="en-US"/>
    </w:rPr>
  </w:style>
  <w:style w:type="paragraph" w:customStyle="1" w:styleId="DOILine">
    <w:name w:val="DOI Line"/>
    <w:basedOn w:val="Catchline"/>
    <w:rsid w:val="00EC5ED4"/>
    <w:pPr>
      <w:spacing w:before="44"/>
    </w:pPr>
  </w:style>
  <w:style w:type="paragraph" w:customStyle="1" w:styleId="Articletitle">
    <w:name w:val="Article title"/>
    <w:rsid w:val="00EC5ED4"/>
    <w:pPr>
      <w:spacing w:before="92" w:line="420" w:lineRule="exact"/>
    </w:pPr>
    <w:rPr>
      <w:rFonts w:ascii="Helvetica" w:hAnsi="Helvetica"/>
      <w:b/>
      <w:sz w:val="32"/>
      <w:lang w:val="en-US" w:eastAsia="en-US"/>
    </w:rPr>
  </w:style>
  <w:style w:type="paragraph" w:customStyle="1" w:styleId="Authorname">
    <w:name w:val="Author name"/>
    <w:link w:val="AuthornameChar"/>
    <w:rsid w:val="00EC5ED4"/>
    <w:pPr>
      <w:spacing w:before="70" w:line="300" w:lineRule="exact"/>
    </w:pPr>
    <w:rPr>
      <w:rFonts w:ascii="Helvetica-Light" w:hAnsi="Helvetica-Light"/>
      <w:iCs/>
      <w:sz w:val="26"/>
      <w:lang w:val="en-US" w:eastAsia="en-US"/>
    </w:rPr>
  </w:style>
  <w:style w:type="paragraph" w:customStyle="1" w:styleId="Affilation">
    <w:name w:val="Affilation"/>
    <w:basedOn w:val="Authorname"/>
    <w:link w:val="AffilationChar"/>
    <w:rsid w:val="00EC5ED4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rsid w:val="00EC5ED4"/>
    <w:pPr>
      <w:spacing w:before="0" w:after="294"/>
    </w:pPr>
    <w:rPr>
      <w:sz w:val="16"/>
    </w:rPr>
  </w:style>
  <w:style w:type="paragraph" w:customStyle="1" w:styleId="AbstractHead">
    <w:name w:val="Abstract Head"/>
    <w:link w:val="AbstractHeadChar"/>
    <w:rsid w:val="00EC5ED4"/>
    <w:pPr>
      <w:spacing w:before="210" w:after="10" w:line="220" w:lineRule="exact"/>
      <w:jc w:val="both"/>
    </w:pPr>
    <w:rPr>
      <w:rFonts w:ascii="Helvetica" w:hAnsi="Helvetica"/>
      <w:b/>
      <w:caps/>
      <w:sz w:val="16"/>
      <w:lang w:val="en-US" w:eastAsia="en-US"/>
    </w:rPr>
  </w:style>
  <w:style w:type="paragraph" w:customStyle="1" w:styleId="AbstractText">
    <w:name w:val="Abstract Text"/>
    <w:link w:val="AbstractTextChar"/>
    <w:rsid w:val="00EC5ED4"/>
    <w:pPr>
      <w:spacing w:line="220" w:lineRule="exact"/>
      <w:jc w:val="both"/>
    </w:pPr>
    <w:rPr>
      <w:rFonts w:ascii="Helvetica" w:hAnsi="Helvetica"/>
      <w:sz w:val="16"/>
      <w:lang w:val="en-US" w:eastAsia="en-US"/>
    </w:rPr>
  </w:style>
  <w:style w:type="paragraph" w:customStyle="1" w:styleId="Para">
    <w:name w:val="Para"/>
    <w:link w:val="ParaChar"/>
    <w:rsid w:val="00EC5ED4"/>
    <w:pPr>
      <w:spacing w:line="220" w:lineRule="exact"/>
      <w:ind w:firstLine="170"/>
      <w:jc w:val="both"/>
    </w:pPr>
    <w:rPr>
      <w:sz w:val="18"/>
      <w:lang w:val="en-US" w:eastAsia="en-US"/>
    </w:rPr>
  </w:style>
  <w:style w:type="paragraph" w:customStyle="1" w:styleId="ParaNoInd">
    <w:name w:val="ParaNoInd"/>
    <w:basedOn w:val="Para"/>
    <w:link w:val="ParaNoIndChar"/>
    <w:rsid w:val="00EC5ED4"/>
    <w:pPr>
      <w:ind w:firstLine="0"/>
    </w:pPr>
  </w:style>
  <w:style w:type="character" w:styleId="FootnoteReference">
    <w:name w:val="footnote reference"/>
    <w:basedOn w:val="DefaultParagraphFont"/>
    <w:semiHidden/>
    <w:rsid w:val="00EC5ED4"/>
    <w:rPr>
      <w:vertAlign w:val="superscript"/>
    </w:rPr>
  </w:style>
  <w:style w:type="character" w:styleId="PageNumber">
    <w:name w:val="page number"/>
    <w:basedOn w:val="DefaultParagraphFont"/>
    <w:rsid w:val="00EC5ED4"/>
    <w:rPr>
      <w:rFonts w:ascii="Helvetica" w:hAnsi="Helvetica"/>
      <w:b/>
      <w:sz w:val="18"/>
    </w:rPr>
  </w:style>
  <w:style w:type="paragraph" w:customStyle="1" w:styleId="Ahead">
    <w:name w:val="A head"/>
    <w:basedOn w:val="Heading1"/>
    <w:rsid w:val="00EC5ED4"/>
    <w:pPr>
      <w:numPr>
        <w:numId w:val="0"/>
      </w:numPr>
    </w:pPr>
  </w:style>
  <w:style w:type="paragraph" w:styleId="BlockText">
    <w:name w:val="Block Text"/>
    <w:basedOn w:val="Normal"/>
    <w:rsid w:val="00EC5ED4"/>
    <w:pPr>
      <w:spacing w:after="120"/>
      <w:ind w:left="1440" w:right="1440"/>
    </w:pPr>
  </w:style>
  <w:style w:type="character" w:customStyle="1" w:styleId="Chead">
    <w:name w:val="C head"/>
    <w:basedOn w:val="DefaultParagraphFont"/>
    <w:rsid w:val="00EC5ED4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rsid w:val="00EC5ED4"/>
    <w:pPr>
      <w:spacing w:before="126"/>
    </w:pPr>
  </w:style>
  <w:style w:type="paragraph" w:customStyle="1" w:styleId="NumberedList">
    <w:name w:val="Numbered List"/>
    <w:basedOn w:val="ParaNoInd"/>
    <w:rsid w:val="00EC5ED4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rsid w:val="00EC5ED4"/>
    <w:pPr>
      <w:spacing w:before="120"/>
    </w:pPr>
  </w:style>
  <w:style w:type="paragraph" w:customStyle="1" w:styleId="NumberedListlast">
    <w:name w:val="Numbered List last"/>
    <w:basedOn w:val="NumberedList"/>
    <w:rsid w:val="00EC5ED4"/>
    <w:pPr>
      <w:spacing w:after="120"/>
    </w:pPr>
  </w:style>
  <w:style w:type="paragraph" w:customStyle="1" w:styleId="BulletedList">
    <w:name w:val="Bulleted List"/>
    <w:basedOn w:val="ParaNoInd"/>
    <w:rsid w:val="00EC5ED4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rsid w:val="00EC5ED4"/>
    <w:pPr>
      <w:spacing w:before="120"/>
    </w:pPr>
  </w:style>
  <w:style w:type="paragraph" w:customStyle="1" w:styleId="BulletedListlast">
    <w:name w:val="Bulleted List last"/>
    <w:basedOn w:val="BulletedList"/>
    <w:rsid w:val="00EC5ED4"/>
    <w:pPr>
      <w:spacing w:after="120"/>
    </w:pPr>
  </w:style>
  <w:style w:type="paragraph" w:customStyle="1" w:styleId="MTDisplayEquation">
    <w:name w:val="MTDisplayEquation"/>
    <w:basedOn w:val="ParaNoInd"/>
    <w:next w:val="Normal"/>
    <w:rsid w:val="00EC5ED4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Footer"/>
    <w:rsid w:val="00EC5ED4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rsid w:val="00EC5ED4"/>
    <w:pPr>
      <w:ind w:left="400" w:hanging="400"/>
    </w:pPr>
  </w:style>
  <w:style w:type="paragraph" w:customStyle="1" w:styleId="UnnumberedListfirst">
    <w:name w:val="Unnumbered List first"/>
    <w:basedOn w:val="UnnumberedList"/>
    <w:rsid w:val="00EC5ED4"/>
    <w:pPr>
      <w:spacing w:before="120"/>
    </w:pPr>
  </w:style>
  <w:style w:type="paragraph" w:customStyle="1" w:styleId="UnnumberedListlast">
    <w:name w:val="Unnumbered List last"/>
    <w:basedOn w:val="UnnumberedList"/>
    <w:rsid w:val="00EC5ED4"/>
    <w:pPr>
      <w:spacing w:after="120"/>
    </w:pPr>
  </w:style>
  <w:style w:type="paragraph" w:customStyle="1" w:styleId="EquationDisplay">
    <w:name w:val="Equation Display"/>
    <w:basedOn w:val="MTDisplayEquation"/>
    <w:rsid w:val="00EC5ED4"/>
    <w:pPr>
      <w:spacing w:before="120" w:after="120" w:line="240" w:lineRule="auto"/>
    </w:pPr>
  </w:style>
  <w:style w:type="paragraph" w:customStyle="1" w:styleId="FigureCaption">
    <w:name w:val="Figure Caption"/>
    <w:rsid w:val="00EC5ED4"/>
    <w:pPr>
      <w:spacing w:before="290" w:after="240" w:line="200" w:lineRule="exact"/>
      <w:jc w:val="both"/>
    </w:pPr>
    <w:rPr>
      <w:sz w:val="16"/>
      <w:lang w:val="en-US" w:eastAsia="en-US"/>
    </w:rPr>
  </w:style>
  <w:style w:type="paragraph" w:customStyle="1" w:styleId="Tablecaption">
    <w:name w:val="Table caption"/>
    <w:rsid w:val="00EC5ED4"/>
    <w:pPr>
      <w:spacing w:before="240" w:after="260" w:line="200" w:lineRule="exact"/>
    </w:pPr>
    <w:rPr>
      <w:sz w:val="16"/>
      <w:lang w:val="en-US" w:eastAsia="en-US"/>
    </w:rPr>
  </w:style>
  <w:style w:type="paragraph" w:customStyle="1" w:styleId="Tablebody">
    <w:name w:val="Table body"/>
    <w:rsid w:val="00EC5ED4"/>
    <w:pPr>
      <w:spacing w:line="200" w:lineRule="exact"/>
      <w:ind w:left="160" w:hanging="160"/>
    </w:pPr>
    <w:rPr>
      <w:sz w:val="16"/>
      <w:lang w:val="en-US" w:eastAsia="en-US"/>
    </w:rPr>
  </w:style>
  <w:style w:type="paragraph" w:customStyle="1" w:styleId="TableColumnhead">
    <w:name w:val="Table Column head"/>
    <w:basedOn w:val="Tablebody"/>
    <w:rsid w:val="00EC5ED4"/>
    <w:pPr>
      <w:spacing w:before="80" w:after="140"/>
    </w:pPr>
  </w:style>
  <w:style w:type="paragraph" w:customStyle="1" w:styleId="Tablebodyfirst">
    <w:name w:val="Table body first"/>
    <w:basedOn w:val="Tablebody"/>
    <w:rsid w:val="00EC5ED4"/>
    <w:pPr>
      <w:spacing w:before="90"/>
    </w:pPr>
  </w:style>
  <w:style w:type="paragraph" w:customStyle="1" w:styleId="Tablebodylast">
    <w:name w:val="Table body last"/>
    <w:basedOn w:val="Tablebody"/>
    <w:rsid w:val="00EC5ED4"/>
    <w:pPr>
      <w:spacing w:after="134"/>
    </w:pPr>
  </w:style>
  <w:style w:type="paragraph" w:customStyle="1" w:styleId="Tablefootnote">
    <w:name w:val="Table footnote"/>
    <w:rsid w:val="00EC5ED4"/>
    <w:pPr>
      <w:spacing w:before="80" w:line="180" w:lineRule="exact"/>
      <w:jc w:val="both"/>
    </w:pPr>
    <w:rPr>
      <w:sz w:val="14"/>
      <w:lang w:val="en-US" w:eastAsia="en-US"/>
    </w:rPr>
  </w:style>
  <w:style w:type="paragraph" w:customStyle="1" w:styleId="AckHead">
    <w:name w:val="Ack Head"/>
    <w:basedOn w:val="Ahead"/>
    <w:rsid w:val="00EC5ED4"/>
  </w:style>
  <w:style w:type="paragraph" w:customStyle="1" w:styleId="AckText">
    <w:name w:val="Ack Text"/>
    <w:basedOn w:val="ParaNoInd"/>
    <w:rsid w:val="00EC5ED4"/>
  </w:style>
  <w:style w:type="paragraph" w:customStyle="1" w:styleId="RefHead">
    <w:name w:val="Ref Head"/>
    <w:basedOn w:val="Ahead"/>
    <w:rsid w:val="00EC5ED4"/>
  </w:style>
  <w:style w:type="paragraph" w:customStyle="1" w:styleId="RefText">
    <w:name w:val="Ref Text"/>
    <w:rsid w:val="00EC5ED4"/>
    <w:pPr>
      <w:spacing w:line="180" w:lineRule="exact"/>
      <w:ind w:left="227" w:hanging="227"/>
      <w:jc w:val="both"/>
    </w:pPr>
    <w:rPr>
      <w:sz w:val="14"/>
      <w:lang w:val="en-US" w:eastAsia="en-US"/>
    </w:rPr>
  </w:style>
  <w:style w:type="paragraph" w:customStyle="1" w:styleId="BHead">
    <w:name w:val="B Head"/>
    <w:rsid w:val="00EC5ED4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  <w:lang w:val="en-US" w:eastAsia="en-US"/>
    </w:rPr>
  </w:style>
  <w:style w:type="paragraph" w:styleId="HTMLAddress">
    <w:name w:val="HTML Address"/>
    <w:basedOn w:val="Normal"/>
    <w:rsid w:val="00EC5ED4"/>
    <w:rPr>
      <w:i/>
      <w:iCs/>
    </w:rPr>
  </w:style>
  <w:style w:type="paragraph" w:customStyle="1" w:styleId="ArticleType">
    <w:name w:val="Article Type"/>
    <w:rsid w:val="00EC5ED4"/>
    <w:pPr>
      <w:spacing w:before="160"/>
    </w:pPr>
    <w:rPr>
      <w:rFonts w:ascii="Helvetica" w:hAnsi="Helvetica"/>
      <w:i/>
      <w:sz w:val="24"/>
      <w:lang w:val="en-US" w:eastAsia="en-US"/>
    </w:rPr>
  </w:style>
  <w:style w:type="paragraph" w:customStyle="1" w:styleId="Para0">
    <w:name w:val="&lt;Para&gt;"/>
    <w:basedOn w:val="Para"/>
    <w:rsid w:val="00EC5ED4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rsid w:val="00EC5ED4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rsid w:val="00EC5ED4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sid w:val="00EC5ED4"/>
    <w:rPr>
      <w:sz w:val="16"/>
    </w:rPr>
  </w:style>
  <w:style w:type="paragraph" w:customStyle="1" w:styleId="FigureCaption0">
    <w:name w:val="&lt;Figure Caption&gt;"/>
    <w:basedOn w:val="FigureCaption"/>
    <w:rsid w:val="00EC5ED4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rsid w:val="00EC5ED4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rsid w:val="00EC5ED4"/>
    <w:pPr>
      <w:spacing w:line="180" w:lineRule="exact"/>
    </w:pPr>
  </w:style>
  <w:style w:type="paragraph" w:customStyle="1" w:styleId="TableColumnhead0">
    <w:name w:val="&lt;Table Column head&gt;"/>
    <w:basedOn w:val="TableColumnhead"/>
    <w:rsid w:val="00EC5ED4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rsid w:val="00EC5ED4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rsid w:val="00EC5ED4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rsid w:val="00EC5ED4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rsid w:val="00EC5ED4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rsid w:val="00EC5ED4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rsid w:val="00EC5ED4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rsid w:val="00EC5ED4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rsid w:val="00EC5ED4"/>
    <w:pPr>
      <w:spacing w:line="200" w:lineRule="exact"/>
      <w:ind w:left="403" w:hanging="403"/>
    </w:pPr>
    <w:rPr>
      <w:sz w:val="16"/>
    </w:rPr>
  </w:style>
  <w:style w:type="table" w:styleId="TableGrid">
    <w:name w:val="Table Grid"/>
    <w:basedOn w:val="TableNormal"/>
    <w:rsid w:val="00CC64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  <w:rsid w:val="00A55800"/>
    <w:rPr>
      <w:rFonts w:ascii="Helvetica" w:hAnsi="Helvetica"/>
      <w:b/>
      <w:i/>
      <w:sz w:val="16"/>
      <w:szCs w:val="24"/>
      <w:lang w:val="en-US" w:eastAsia="en-US"/>
    </w:rPr>
  </w:style>
  <w:style w:type="paragraph" w:styleId="BalloonText">
    <w:name w:val="Balloon Text"/>
    <w:basedOn w:val="Normal"/>
    <w:link w:val="BalloonTextChar"/>
    <w:rsid w:val="00A558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55800"/>
    <w:rPr>
      <w:rFonts w:ascii="Tahoma" w:hAnsi="Tahoma" w:cs="Tahoma"/>
      <w:sz w:val="16"/>
      <w:szCs w:val="16"/>
      <w:lang w:val="en-US" w:eastAsia="en-US"/>
    </w:rPr>
  </w:style>
  <w:style w:type="paragraph" w:customStyle="1" w:styleId="Abstract-Text">
    <w:name w:val="Abstract-Text"/>
    <w:basedOn w:val="AbstractText"/>
    <w:link w:val="Abstract-TextChar"/>
    <w:qFormat/>
    <w:rsid w:val="00A5432A"/>
    <w:rPr>
      <w:sz w:val="18"/>
      <w:szCs w:val="18"/>
    </w:rPr>
  </w:style>
  <w:style w:type="paragraph" w:customStyle="1" w:styleId="Abstract-Head">
    <w:name w:val="Abstract-Head"/>
    <w:basedOn w:val="AbstractHead"/>
    <w:link w:val="Abstract-HeadChar"/>
    <w:qFormat/>
    <w:rsid w:val="00A5432A"/>
    <w:pPr>
      <w:tabs>
        <w:tab w:val="left" w:pos="7140"/>
      </w:tabs>
      <w:spacing w:before="300" w:line="200" w:lineRule="exact"/>
    </w:pPr>
    <w:rPr>
      <w:caps w:val="0"/>
      <w:sz w:val="20"/>
    </w:rPr>
  </w:style>
  <w:style w:type="character" w:customStyle="1" w:styleId="AbstractTextChar">
    <w:name w:val="Abstract Text Char"/>
    <w:basedOn w:val="DefaultParagraphFont"/>
    <w:link w:val="AbstractText"/>
    <w:rsid w:val="00A5432A"/>
    <w:rPr>
      <w:rFonts w:ascii="Helvetica" w:hAnsi="Helvetica"/>
      <w:sz w:val="16"/>
      <w:lang w:val="en-US" w:eastAsia="en-US"/>
    </w:rPr>
  </w:style>
  <w:style w:type="character" w:customStyle="1" w:styleId="Abstract-TextChar">
    <w:name w:val="Abstract-Text Char"/>
    <w:basedOn w:val="AbstractTextChar"/>
    <w:link w:val="Abstract-Text"/>
    <w:rsid w:val="00A5432A"/>
    <w:rPr>
      <w:rFonts w:ascii="Helvetica" w:hAnsi="Helvetica"/>
      <w:sz w:val="18"/>
      <w:szCs w:val="18"/>
      <w:lang w:val="en-US" w:eastAsia="en-US"/>
    </w:rPr>
  </w:style>
  <w:style w:type="paragraph" w:customStyle="1" w:styleId="Author-Group">
    <w:name w:val="Author-Group"/>
    <w:basedOn w:val="Authorname"/>
    <w:link w:val="Author-GroupChar"/>
    <w:qFormat/>
    <w:rsid w:val="00513FFC"/>
    <w:pPr>
      <w:spacing w:before="100"/>
      <w:jc w:val="both"/>
    </w:pPr>
    <w:rPr>
      <w:sz w:val="24"/>
      <w:szCs w:val="24"/>
    </w:rPr>
  </w:style>
  <w:style w:type="character" w:customStyle="1" w:styleId="AbstractHeadChar">
    <w:name w:val="Abstract Head Char"/>
    <w:basedOn w:val="DefaultParagraphFont"/>
    <w:link w:val="AbstractHead"/>
    <w:rsid w:val="00A5432A"/>
    <w:rPr>
      <w:rFonts w:ascii="Helvetica" w:hAnsi="Helvetica"/>
      <w:b/>
      <w:caps/>
      <w:sz w:val="16"/>
      <w:lang w:val="en-US" w:eastAsia="en-US"/>
    </w:rPr>
  </w:style>
  <w:style w:type="character" w:customStyle="1" w:styleId="Abstract-HeadChar">
    <w:name w:val="Abstract-Head Char"/>
    <w:basedOn w:val="AbstractHeadChar"/>
    <w:link w:val="Abstract-Head"/>
    <w:rsid w:val="00A5432A"/>
    <w:rPr>
      <w:rFonts w:ascii="Helvetica" w:hAnsi="Helvetica"/>
      <w:b/>
      <w:caps/>
      <w:sz w:val="16"/>
      <w:lang w:val="en-US" w:eastAsia="en-US"/>
    </w:rPr>
  </w:style>
  <w:style w:type="paragraph" w:customStyle="1" w:styleId="Author-Affiliation">
    <w:name w:val="Author-Affiliation"/>
    <w:basedOn w:val="Affilation"/>
    <w:link w:val="Author-AffiliationChar"/>
    <w:qFormat/>
    <w:rsid w:val="00513FFC"/>
    <w:pPr>
      <w:spacing w:before="100"/>
      <w:jc w:val="both"/>
    </w:pPr>
    <w:rPr>
      <w:sz w:val="18"/>
      <w:szCs w:val="18"/>
    </w:rPr>
  </w:style>
  <w:style w:type="character" w:customStyle="1" w:styleId="AuthornameChar">
    <w:name w:val="Author name Char"/>
    <w:basedOn w:val="DefaultParagraphFont"/>
    <w:link w:val="Authorname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GroupChar">
    <w:name w:val="Author-Group Char"/>
    <w:basedOn w:val="AuthornameChar"/>
    <w:link w:val="Author-Group"/>
    <w:rsid w:val="00513FFC"/>
    <w:rPr>
      <w:rFonts w:ascii="Helvetica-Light" w:hAnsi="Helvetica-Light"/>
      <w:iCs/>
      <w:sz w:val="24"/>
      <w:szCs w:val="24"/>
      <w:lang w:val="en-US" w:eastAsia="en-US"/>
    </w:rPr>
  </w:style>
  <w:style w:type="paragraph" w:styleId="Title">
    <w:name w:val="Title"/>
    <w:basedOn w:val="Articletitle"/>
    <w:next w:val="Normal"/>
    <w:link w:val="TitleChar"/>
    <w:qFormat/>
    <w:rsid w:val="00435193"/>
    <w:pPr>
      <w:jc w:val="both"/>
    </w:pPr>
    <w:rPr>
      <w:sz w:val="36"/>
      <w:szCs w:val="36"/>
    </w:rPr>
  </w:style>
  <w:style w:type="character" w:customStyle="1" w:styleId="AffilationChar">
    <w:name w:val="Affilation Char"/>
    <w:basedOn w:val="AuthornameChar"/>
    <w:link w:val="Affilation"/>
    <w:rsid w:val="00513FFC"/>
    <w:rPr>
      <w:rFonts w:ascii="Helvetica-Light" w:hAnsi="Helvetica-Light"/>
      <w:iCs/>
      <w:sz w:val="26"/>
      <w:lang w:val="en-US" w:eastAsia="en-US"/>
    </w:rPr>
  </w:style>
  <w:style w:type="character" w:customStyle="1" w:styleId="Author-AffiliationChar">
    <w:name w:val="Author-Affiliation Char"/>
    <w:basedOn w:val="AffilationChar"/>
    <w:link w:val="Author-Affiliation"/>
    <w:rsid w:val="00513FFC"/>
    <w:rPr>
      <w:rFonts w:ascii="Helvetica-Light" w:hAnsi="Helvetica-Light"/>
      <w:iCs/>
      <w:sz w:val="18"/>
      <w:szCs w:val="18"/>
      <w:lang w:val="en-US" w:eastAsia="en-US"/>
    </w:rPr>
  </w:style>
  <w:style w:type="character" w:customStyle="1" w:styleId="TitleChar">
    <w:name w:val="Title Char"/>
    <w:basedOn w:val="DefaultParagraphFont"/>
    <w:link w:val="Title"/>
    <w:rsid w:val="00435193"/>
    <w:rPr>
      <w:rFonts w:ascii="Helvetica" w:hAnsi="Helvetica"/>
      <w:b/>
      <w:sz w:val="36"/>
      <w:szCs w:val="36"/>
      <w:lang w:val="en-US" w:eastAsia="en-US"/>
    </w:rPr>
  </w:style>
  <w:style w:type="paragraph" w:styleId="Subtitle">
    <w:name w:val="Subtitle"/>
    <w:basedOn w:val="ArticleType"/>
    <w:next w:val="Normal"/>
    <w:link w:val="SubtitleChar"/>
    <w:qFormat/>
    <w:rsid w:val="00435193"/>
    <w:pPr>
      <w:jc w:val="both"/>
    </w:pPr>
    <w:rPr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35193"/>
    <w:rPr>
      <w:rFonts w:ascii="Helvetica" w:hAnsi="Helvetica"/>
      <w:i/>
      <w:sz w:val="28"/>
      <w:szCs w:val="28"/>
      <w:lang w:val="en-US" w:eastAsia="en-US"/>
    </w:rPr>
  </w:style>
  <w:style w:type="paragraph" w:customStyle="1" w:styleId="corrs-au">
    <w:name w:val="corrs-au"/>
    <w:basedOn w:val="Authorname"/>
    <w:link w:val="corrs-auChar"/>
    <w:qFormat/>
    <w:rsid w:val="002F4CA8"/>
    <w:pPr>
      <w:jc w:val="both"/>
    </w:pPr>
    <w:rPr>
      <w:sz w:val="17"/>
      <w:szCs w:val="17"/>
    </w:rPr>
  </w:style>
  <w:style w:type="paragraph" w:customStyle="1" w:styleId="History-Dates">
    <w:name w:val="History-Dates"/>
    <w:basedOn w:val="Affilation"/>
    <w:link w:val="History-DatesChar"/>
    <w:qFormat/>
    <w:rsid w:val="002F4CA8"/>
    <w:pPr>
      <w:jc w:val="both"/>
    </w:pPr>
    <w:rPr>
      <w:sz w:val="16"/>
      <w:szCs w:val="16"/>
    </w:rPr>
  </w:style>
  <w:style w:type="character" w:customStyle="1" w:styleId="corrs-auChar">
    <w:name w:val="corrs-au Char"/>
    <w:basedOn w:val="AuthornameChar"/>
    <w:link w:val="corrs-au"/>
    <w:rsid w:val="002F4CA8"/>
    <w:rPr>
      <w:rFonts w:ascii="Helvetica-Light" w:hAnsi="Helvetica-Light"/>
      <w:iCs/>
      <w:sz w:val="17"/>
      <w:szCs w:val="17"/>
      <w:lang w:val="en-US" w:eastAsia="en-US"/>
    </w:rPr>
  </w:style>
  <w:style w:type="paragraph" w:customStyle="1" w:styleId="article-info">
    <w:name w:val="article-info"/>
    <w:basedOn w:val="Normal"/>
    <w:link w:val="article-infoChar"/>
    <w:qFormat/>
    <w:rsid w:val="00B637BC"/>
    <w:pPr>
      <w:ind w:right="1583"/>
      <w:jc w:val="right"/>
    </w:pPr>
    <w:rPr>
      <w:sz w:val="16"/>
      <w:szCs w:val="16"/>
    </w:rPr>
  </w:style>
  <w:style w:type="character" w:customStyle="1" w:styleId="History-DatesChar">
    <w:name w:val="History-Dates Char"/>
    <w:basedOn w:val="AffilationChar"/>
    <w:link w:val="History-Dates"/>
    <w:rsid w:val="002F4CA8"/>
    <w:rPr>
      <w:rFonts w:ascii="Helvetica-Light" w:hAnsi="Helvetica-Light"/>
      <w:iCs/>
      <w:sz w:val="16"/>
      <w:szCs w:val="16"/>
      <w:lang w:val="en-US" w:eastAsia="en-US"/>
    </w:rPr>
  </w:style>
  <w:style w:type="paragraph" w:customStyle="1" w:styleId="para-first">
    <w:name w:val="para-first"/>
    <w:basedOn w:val="ParaNoInd"/>
    <w:link w:val="para-firstChar"/>
    <w:qFormat/>
    <w:rsid w:val="004E0596"/>
    <w:rPr>
      <w:sz w:val="16"/>
      <w:szCs w:val="16"/>
    </w:rPr>
  </w:style>
  <w:style w:type="character" w:customStyle="1" w:styleId="article-infoChar">
    <w:name w:val="article-info Char"/>
    <w:basedOn w:val="DefaultParagraphFont"/>
    <w:link w:val="article-info"/>
    <w:rsid w:val="00B637BC"/>
    <w:rPr>
      <w:rFonts w:ascii="Times" w:hAnsi="Times"/>
      <w:sz w:val="16"/>
      <w:szCs w:val="16"/>
      <w:lang w:val="en-US" w:eastAsia="en-US"/>
    </w:rPr>
  </w:style>
  <w:style w:type="paragraph" w:customStyle="1" w:styleId="para1">
    <w:name w:val="para"/>
    <w:basedOn w:val="Para"/>
    <w:link w:val="paraChar0"/>
    <w:qFormat/>
    <w:rsid w:val="004E0596"/>
    <w:rPr>
      <w:sz w:val="16"/>
      <w:szCs w:val="16"/>
    </w:rPr>
  </w:style>
  <w:style w:type="character" w:customStyle="1" w:styleId="ParaChar">
    <w:name w:val="Para Char"/>
    <w:basedOn w:val="DefaultParagraphFont"/>
    <w:link w:val="Para"/>
    <w:rsid w:val="004E0596"/>
    <w:rPr>
      <w:sz w:val="18"/>
      <w:lang w:val="en-US" w:eastAsia="en-US"/>
    </w:rPr>
  </w:style>
  <w:style w:type="character" w:customStyle="1" w:styleId="ParaNoIndChar">
    <w:name w:val="ParaNoInd Char"/>
    <w:basedOn w:val="ParaChar"/>
    <w:link w:val="ParaNoInd"/>
    <w:rsid w:val="004E0596"/>
    <w:rPr>
      <w:sz w:val="18"/>
      <w:lang w:val="en-US" w:eastAsia="en-US"/>
    </w:rPr>
  </w:style>
  <w:style w:type="character" w:customStyle="1" w:styleId="para-firstChar">
    <w:name w:val="para-first Char"/>
    <w:basedOn w:val="ParaNoIndChar"/>
    <w:link w:val="para-first"/>
    <w:rsid w:val="004E0596"/>
    <w:rPr>
      <w:sz w:val="16"/>
      <w:szCs w:val="16"/>
      <w:lang w:val="en-US" w:eastAsia="en-US"/>
    </w:rPr>
  </w:style>
  <w:style w:type="character" w:customStyle="1" w:styleId="Heading3Char">
    <w:name w:val="Heading 3 Char"/>
    <w:basedOn w:val="para-firstChar"/>
    <w:link w:val="Heading3"/>
    <w:rsid w:val="009D0B6E"/>
    <w:rPr>
      <w:b/>
      <w:sz w:val="16"/>
      <w:szCs w:val="16"/>
      <w:lang w:val="en-US" w:eastAsia="en-US"/>
    </w:rPr>
  </w:style>
  <w:style w:type="character" w:customStyle="1" w:styleId="paraChar0">
    <w:name w:val="para Char"/>
    <w:basedOn w:val="ParaChar"/>
    <w:link w:val="para1"/>
    <w:rsid w:val="004E0596"/>
    <w:rPr>
      <w:sz w:val="16"/>
      <w:szCs w:val="16"/>
      <w:lang w:val="en-US" w:eastAsia="en-US"/>
    </w:rPr>
  </w:style>
  <w:style w:type="character" w:styleId="Hyperlink">
    <w:name w:val="Hyperlink"/>
    <w:basedOn w:val="DefaultParagraphFont"/>
    <w:unhideWhenUsed/>
    <w:rsid w:val="005F299C"/>
    <w:rPr>
      <w:color w:val="0000FF" w:themeColor="hyperlink"/>
      <w:u w:val="single"/>
    </w:rPr>
  </w:style>
  <w:style w:type="paragraph" w:customStyle="1" w:styleId="EndNoteBibliographyTitle">
    <w:name w:val="EndNote Bibliography Title"/>
    <w:basedOn w:val="Normal"/>
    <w:link w:val="EndNoteBibliographyTitleChar"/>
    <w:rsid w:val="00B209CA"/>
    <w:pPr>
      <w:jc w:val="center"/>
    </w:pPr>
    <w:rPr>
      <w:rFonts w:ascii="Times New Roman" w:hAnsi="Times New Roman"/>
      <w:noProof/>
      <w:sz w:val="14"/>
    </w:rPr>
  </w:style>
  <w:style w:type="character" w:customStyle="1" w:styleId="EndNoteBibliographyTitleChar">
    <w:name w:val="EndNote Bibliography Title Char"/>
    <w:basedOn w:val="paraChar0"/>
    <w:link w:val="EndNoteBibliographyTitle"/>
    <w:rsid w:val="00B209CA"/>
    <w:rPr>
      <w:noProof/>
      <w:sz w:val="14"/>
      <w:szCs w:val="24"/>
      <w:lang w:val="en-US" w:eastAsia="en-US"/>
    </w:rPr>
  </w:style>
  <w:style w:type="paragraph" w:customStyle="1" w:styleId="EndNoteBibliography">
    <w:name w:val="EndNote Bibliography"/>
    <w:basedOn w:val="Normal"/>
    <w:link w:val="EndNoteBibliographyChar"/>
    <w:rsid w:val="00B209CA"/>
    <w:pPr>
      <w:jc w:val="both"/>
    </w:pPr>
    <w:rPr>
      <w:rFonts w:ascii="Times New Roman" w:hAnsi="Times New Roman"/>
      <w:noProof/>
      <w:sz w:val="14"/>
    </w:rPr>
  </w:style>
  <w:style w:type="character" w:customStyle="1" w:styleId="EndNoteBibliographyChar">
    <w:name w:val="EndNote Bibliography Char"/>
    <w:basedOn w:val="paraChar0"/>
    <w:link w:val="EndNoteBibliography"/>
    <w:rsid w:val="00B209CA"/>
    <w:rPr>
      <w:noProof/>
      <w:sz w:val="14"/>
      <w:szCs w:val="24"/>
      <w:lang w:val="en-US" w:eastAsia="en-US"/>
    </w:rPr>
  </w:style>
  <w:style w:type="character" w:styleId="PlaceholderText">
    <w:name w:val="Placeholder Text"/>
    <w:basedOn w:val="DefaultParagraphFont"/>
    <w:uiPriority w:val="99"/>
    <w:semiHidden/>
    <w:rsid w:val="00B90763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521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90AD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amesjcai/scGEAToolbox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jcai@tamu.edu" TargetMode="Externa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cai\Documents\GitHub\My_Code_Collection\oldfun\manuscript\MS%20Word%20Template%20Bioinformatic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EE021C4-7F20-4821-8B60-2D6F8A00B5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MS Word Template Bioinformatics.dotx</Template>
  <TotalTime>7</TotalTime>
  <Pages>2</Pages>
  <Words>1387</Words>
  <Characters>17474</Characters>
  <Application>Microsoft Office Word</Application>
  <DocSecurity>0</DocSecurity>
  <Lines>145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</vt:lpstr>
    </vt:vector>
  </TitlesOfParts>
  <Company>NISPL</Company>
  <LinksUpToDate>false</LinksUpToDate>
  <CharactersWithSpaces>18824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</dc:title>
  <dc:creator>Cai, James</dc:creator>
  <cp:lastModifiedBy>Cai, James</cp:lastModifiedBy>
  <cp:revision>5</cp:revision>
  <cp:lastPrinted>2019-09-24T04:19:00Z</cp:lastPrinted>
  <dcterms:created xsi:type="dcterms:W3CDTF">2019-09-24T04:05:00Z</dcterms:created>
  <dcterms:modified xsi:type="dcterms:W3CDTF">2019-09-24T04:21:00Z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oup</vt:lpwstr>
  </property>
  <property fmtid="{D5CDD505-2E9C-101B-9397-08002B2CF9AE}" pid="3" name="MTWinEqns">
    <vt:bool>true</vt:bool>
  </property>
</Properties>
</file>