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200"/>
      </w:pPr>
      <w:r>
        <w:drawing>
          <wp:inline distT="0" distB="0" distL="0" distR="0">
            <wp:extent cx="3143250" cy="542925"/>
            <wp:effectExtent t="0" r="0" b="0" l="0"/>
            <wp:docPr id="1" name="logo" descr="Flokefama logo" title="Flokefam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42925"/>
                    </a:xfrm>
                    <a:prstGeom prst="rect">
                      <a:avLst/>
                    </a:prstGeom>
                  </pic:spPr>
                </pic:pic>
              </a:graphicData>
            </a:graphic>
          </wp:inline>
        </w:drawing>
      </w:r>
    </w:p>
    <w:p>
      <w:pPr>
        <w:spacing w:after="120"/>
      </w:pPr>
      <w:r>
        <w:rPr>
          <w:b/>
          <w:bCs/>
          <w:color w:val="0B1510"/>
          <w:sz w:val="64"/>
          <w:szCs w:val="64"/>
        </w:rPr>
        <w:t xml:space="preserve">Flokefama Website</w:t>
      </w:r>
    </w:p>
    <w:p>
      <w:pPr>
        <w:spacing w:after="600"/>
      </w:pPr>
      <w:r>
        <w:rPr>
          <w:color w:val="00703A"/>
          <w:sz w:val="36"/>
          <w:szCs w:val="36"/>
        </w:rPr>
        <w:t xml:space="preserve">How the site works and its integrations</w:t>
      </w:r>
    </w:p>
    <w:p>
      <w:pPr>
        <w:pBdr>
          <w:top w:val="single" w:color="00703A" w:sz="8" w:space="12"/>
        </w:pBdr>
        <w:spacing w:after="60"/>
      </w:pPr>
      <w:r>
        <w:rPr>
          <w:color w:val="5F6B65"/>
          <w:sz w:val="22"/>
          <w:szCs w:val="22"/>
        </w:rPr>
        <w:t xml:space="preserve">Prepared for Flokefama Company Limited</w:t>
      </w:r>
    </w:p>
    <w:p>
      <w:pPr>
        <w:spacing w:after="60"/>
      </w:pPr>
      <w:r>
        <w:rPr>
          <w:color w:val="5F6B65"/>
          <w:sz w:val="22"/>
          <w:szCs w:val="22"/>
        </w:rPr>
        <w:t xml:space="preserve">Preview build · 1 October 2026</w:t>
      </w:r>
    </w:p>
    <w:p>
      <w:pPr>
        <w:spacing w:after="1400"/>
      </w:pPr>
      <w:r>
        <w:rPr>
          <w:color w:val="5F6B65"/>
          <w:sz w:val="22"/>
          <w:szCs w:val="22"/>
        </w:rPr>
        <w:t xml:space="preserve">Repository: github.com/jamesjnr1/Floke-Fama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DCC6" w:sz="4"/>
              <w:left w:val="single" w:color="00703A" w:sz="24"/>
              <w:bottom w:val="single" w:color="B9DCC6" w:sz="4"/>
              <w:right w:val="single" w:color="B9DCC6" w:sz="4"/>
            </w:tcBorders>
            <w:shd w:fill="EEF7F1" w:color="auto" w:val="clear"/>
            <w:tcMar>
              <w:top w:type="dxa" w:w="140"/>
              <w:left w:type="dxa" w:w="220"/>
              <w:bottom w:type="dxa" w:w="140"/>
              <w:right w:type="dxa" w:w="220"/>
            </w:tcMar>
          </w:tcPr>
          <w:p>
            <w:pPr>
              <w:spacing w:after="80"/>
            </w:pPr>
            <w:r>
              <w:rPr>
                <w:b/>
                <w:bCs/>
                <w:color w:val="00703A"/>
              </w:rPr>
              <w:t xml:space="preserve">Status in one line</w:t>
            </w:r>
          </w:p>
          <w:p>
            <w:pPr>
              <w:spacing w:after="60" w:line="280"/>
            </w:pPr>
            <w:r>
              <w:t xml:space="preserve">The new site runs as a </w:t>
            </w:r>
            <w:r>
              <w:rPr>
                <w:b/>
                <w:bCs/>
              </w:rPr>
              <w:t xml:space="preserve">preview</w:t>
            </w:r>
            <w:r>
              <w:t xml:space="preserve"> on its own address and is hidden from search engines. The current WordPress site at flokefama.com is </w:t>
            </w:r>
            <w:r>
              <w:rPr>
                <w:b/>
                <w:bCs/>
              </w:rPr>
              <w:t xml:space="preserve">unchanged</w:t>
            </w:r>
            <w:r>
              <w:t xml:space="preserve"> and stays live until Flokefama approves a launch in writing.</w:t>
            </w:r>
          </w:p>
        </w:tc>
      </w:tr>
    </w:tbl>
    <w:p>
      <w:pPr>
        <w:sectPr>
          <w:pgSz w:w="11906" w:h="16838" w:orient="portrait"/>
          <w:pgMar w:top="1134" w:right="1134" w:bottom="1134" w:left="1134" w:header="708" w:footer="708" w:gutter="0"/>
          <w:pgNumType/>
          <w:docGrid w:linePitch="360"/>
        </w:sectPr>
      </w:pPr>
    </w:p>
    <w:p>
      <w:pPr>
        <w:pStyle w:val="Heading1"/>
      </w:pPr>
      <w:r>
        <w:t xml:space="preserve">Contents</w:t>
      </w:r>
    </w:p>
    <w:p>
      <w:pPr>
        <w:pStyle w:val="ListParagraph"/>
        <w:numPr>
          <w:ilvl w:val="0"/>
          <w:numId w:val="2"/>
        </w:numPr>
        <w:spacing w:after="80" w:line="290"/>
      </w:pPr>
      <w:r>
        <w:t xml:space="preserve">Summary</w:t>
      </w:r>
    </w:p>
    <w:p>
      <w:pPr>
        <w:pStyle w:val="ListParagraph"/>
        <w:numPr>
          <w:ilvl w:val="0"/>
          <w:numId w:val="2"/>
        </w:numPr>
        <w:spacing w:after="80" w:line="290"/>
      </w:pPr>
      <w:r>
        <w:t xml:space="preserve">The website for visitors</w:t>
      </w:r>
    </w:p>
    <w:p>
      <w:pPr>
        <w:pStyle w:val="ListParagraph"/>
        <w:numPr>
          <w:ilvl w:val="0"/>
          <w:numId w:val="2"/>
        </w:numPr>
        <w:spacing w:after="80" w:line="290"/>
      </w:pPr>
      <w:r>
        <w:t xml:space="preserve">The portals: sign-in, client portal and engineer portal</w:t>
      </w:r>
    </w:p>
    <w:p>
      <w:pPr>
        <w:pStyle w:val="ListParagraph"/>
        <w:numPr>
          <w:ilvl w:val="0"/>
          <w:numId w:val="2"/>
        </w:numPr>
        <w:spacing w:after="80" w:line="290"/>
      </w:pPr>
      <w:r>
        <w:t xml:space="preserve">Integrations</w:t>
      </w:r>
    </w:p>
    <w:p>
      <w:pPr>
        <w:pStyle w:val="ListParagraph"/>
        <w:numPr>
          <w:ilvl w:val="0"/>
          <w:numId w:val="2"/>
        </w:numPr>
        <w:spacing w:after="80" w:line="290"/>
      </w:pPr>
      <w:r>
        <w:t xml:space="preserve">Managing content</w:t>
      </w:r>
    </w:p>
    <w:p>
      <w:pPr>
        <w:pStyle w:val="ListParagraph"/>
        <w:numPr>
          <w:ilvl w:val="0"/>
          <w:numId w:val="2"/>
        </w:numPr>
        <w:spacing w:after="80" w:line="290"/>
      </w:pPr>
      <w:r>
        <w:t xml:space="preserve">Security, privacy and launch protection</w:t>
      </w:r>
    </w:p>
    <w:p>
      <w:pPr>
        <w:pStyle w:val="ListParagraph"/>
        <w:numPr>
          <w:ilvl w:val="0"/>
          <w:numId w:val="2"/>
        </w:numPr>
        <w:spacing w:after="80" w:line="290"/>
      </w:pPr>
      <w:r>
        <w:t xml:space="preserve">Performance, reliability and accessibility</w:t>
      </w:r>
    </w:p>
    <w:p>
      <w:pPr>
        <w:pStyle w:val="ListParagraph"/>
        <w:numPr>
          <w:ilvl w:val="0"/>
          <w:numId w:val="2"/>
        </w:numPr>
        <w:spacing w:after="80" w:line="290"/>
      </w:pPr>
      <w:r>
        <w:t xml:space="preserve">Design system</w:t>
      </w:r>
    </w:p>
    <w:p>
      <w:pPr>
        <w:pStyle w:val="ListParagraph"/>
        <w:numPr>
          <w:ilvl w:val="0"/>
          <w:numId w:val="2"/>
        </w:numPr>
        <w:spacing w:after="80" w:line="290"/>
      </w:pPr>
      <w:r>
        <w:t xml:space="preserve">Quality checks</w:t>
      </w:r>
    </w:p>
    <w:p>
      <w:pPr>
        <w:pStyle w:val="ListParagraph"/>
        <w:numPr>
          <w:ilvl w:val="0"/>
          <w:numId w:val="2"/>
        </w:numPr>
        <w:spacing w:after="80" w:line="290"/>
      </w:pPr>
      <w:r>
        <w:t xml:space="preserve">Configuration reference</w:t>
      </w:r>
    </w:p>
    <w:p>
      <w:pPr>
        <w:pStyle w:val="ListParagraph"/>
        <w:numPr>
          <w:ilvl w:val="0"/>
          <w:numId w:val="2"/>
        </w:numPr>
        <w:spacing w:after="80" w:line="290"/>
      </w:pPr>
      <w:r>
        <w:t xml:space="preserve">Launch checklist and what is needed from Flokefama</w:t>
      </w:r>
    </w:p>
    <w:p>
      <w:pPr>
        <w:pStyle w:val="ListParagraph"/>
        <w:numPr>
          <w:ilvl w:val="0"/>
          <w:numId w:val="2"/>
        </w:numPr>
        <w:spacing w:after="80" w:line="290"/>
      </w:pPr>
      <w:r>
        <w:t xml:space="preserve">Appendix: commands and repository layout</w:t>
      </w:r>
    </w:p>
    <w:p>
      <w:pPr>
        <w:pStyle w:val="Heading1"/>
        <w:pageBreakBefore/>
      </w:pPr>
      <w:r>
        <w:t xml:space="preserve">1. Summary</w:t>
      </w:r>
    </w:p>
    <w:p>
      <w:pPr>
        <w:spacing w:after="140" w:line="300"/>
      </w:pPr>
      <w:r>
        <w:t xml:space="preserve">The new Flokefama website is a modern rebuild of flokefama.com. It presents the company and its services, lets hospitals and laboratories find equipment and ask for quotes, and adds two portals: one for client facilities and one for Flokefama’s biomedical engineers.</w:t>
      </w:r>
    </w:p>
    <w:p>
      <w:pPr>
        <w:spacing w:after="140" w:line="300"/>
      </w:pPr>
      <w:r>
        <w:t xml:space="preserve">It is built so that it </w:t>
      </w:r>
      <w:r>
        <w:rPr>
          <w:b/>
          <w:bCs/>
        </w:rPr>
        <w:t xml:space="preserve">works on day one with no accounts set up</w:t>
      </w:r>
      <w:r>
        <w:t xml:space="preserve">. Every outside service (content management, search, CRM) is optional: when one is not connected, the site falls back to a built-in alternative, so nothing breaks and no enquiry is lost.</w:t>
      </w:r>
    </w:p>
    <w:p>
      <w:pPr>
        <w:pStyle w:val="Heading2"/>
      </w:pPr>
      <w:r>
        <w:t xml:space="preserve">Key points</w:t>
      </w:r>
    </w:p>
    <w:p>
      <w:pPr>
        <w:pStyle w:val="ListParagraph"/>
        <w:numPr>
          <w:ilvl w:val="0"/>
          <w:numId w:val="3"/>
        </w:numPr>
        <w:spacing w:after="80" w:line="290"/>
      </w:pPr>
      <w:r>
        <w:rPr>
          <w:b/>
          <w:bCs/>
        </w:rPr>
        <w:t xml:space="preserve">No lost enquiries.</w:t>
      </w:r>
      <w:r>
        <w:t xml:space="preserve"> Quote requests, contact messages and portal registrations go to the CRM (HubSpot) once it is connected. Until then the visitor gets a ready-to-send email or WhatsApp message with everything filled in.</w:t>
      </w:r>
    </w:p>
    <w:p>
      <w:pPr>
        <w:pStyle w:val="ListParagraph"/>
        <w:numPr>
          <w:ilvl w:val="0"/>
          <w:numId w:val="3"/>
        </w:numPr>
        <w:spacing w:after="80" w:line="290"/>
      </w:pPr>
      <w:r>
        <w:rPr>
          <w:b/>
          <w:bCs/>
        </w:rPr>
        <w:t xml:space="preserve">Two portals with sign-in.</w:t>
      </w:r>
      <w:r>
        <w:t xml:space="preserve"> Hospitals see their service requests, equipment and certificates; engineers manage tickets, calibrations and documentation. Each account can only open its own portal.</w:t>
      </w:r>
    </w:p>
    <w:p>
      <w:pPr>
        <w:pStyle w:val="ListParagraph"/>
        <w:numPr>
          <w:ilvl w:val="0"/>
          <w:numId w:val="3"/>
        </w:numPr>
        <w:spacing w:after="80" w:line="290"/>
      </w:pPr>
      <w:r>
        <w:rPr>
          <w:b/>
          <w:bCs/>
        </w:rPr>
        <w:t xml:space="preserve">Built for real conditions.</w:t>
      </w:r>
      <w:r>
        <w:t xml:space="preserve"> Fast pages on mid-range phones, an offline page with emergency contacts, and accessibility options (larger text, high contrast, reduced motion and more).</w:t>
      </w:r>
    </w:p>
    <w:p>
      <w:pPr>
        <w:pStyle w:val="ListParagraph"/>
        <w:numPr>
          <w:ilvl w:val="0"/>
          <w:numId w:val="3"/>
        </w:numPr>
        <w:spacing w:after="80" w:line="290"/>
      </w:pPr>
      <w:r>
        <w:rPr>
          <w:b/>
          <w:bCs/>
        </w:rPr>
        <w:t xml:space="preserve">Safe preview.</w:t>
      </w:r>
      <w:r>
        <w:t xml:space="preserve"> Hidden from Google, never linked to the live site, and the live WordPress site is not touched.</w:t>
      </w:r>
    </w:p>
    <w:p>
      <w:pPr>
        <w:pStyle w:val="Heading2"/>
      </w:pPr>
      <w: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Area</w:t>
            </w:r>
          </w:p>
        </w:tc>
        <w:tc>
          <w:tcPr>
            <w:tcW w:type="dxa" w:w="72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it includes</w:t>
            </w:r>
          </w:p>
        </w:tc>
      </w:tr>
      <w:tr>
        <w:trPr>
          <w:cantSplit/>
        </w:trPr>
        <w:tc>
          <w:tcPr>
            <w:tcW w:type="dxa" w:w="24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Public pages</w:t>
            </w:r>
          </w:p>
        </w:tc>
        <w:tc>
          <w:tcPr>
            <w:tcW w:type="dxa" w:w="72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Home, About Us, Awards, Products &amp; Services, Events &amp; Activities, Shop (catalogue and product pages), ESG, Contact, Request a quote, Offline page</w:t>
            </w:r>
          </w:p>
        </w:tc>
      </w:tr>
      <w:tr>
        <w:trPr>
          <w:cantSplit/>
        </w:trPr>
        <w:tc>
          <w:tcPr>
            <w:tcW w:type="dxa" w:w="24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Portals</w:t>
            </w:r>
          </w:p>
        </w:tc>
        <w:tc>
          <w:tcPr>
            <w:tcW w:type="dxa" w:w="72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Portal access (</w:t>
            </w:r>
            <w:r>
              <w:rPr>
                <w:rFonts w:ascii="Consolas" w:cs="Consolas" w:eastAsia="Consolas" w:hAnsi="Consolas"/>
                <w:color w:val="0F3520"/>
                <w:sz w:val="19"/>
                <w:szCs w:val="19"/>
              </w:rPr>
              <w:t xml:space="preserve">/login</w:t>
            </w:r>
            <w:r>
              <w:rPr>
                <w:sz w:val="19"/>
                <w:szCs w:val="19"/>
              </w:rPr>
              <w:t xml:space="preserve">, Sign in and Register), Client portal (</w:t>
            </w:r>
            <w:r>
              <w:rPr>
                <w:rFonts w:ascii="Consolas" w:cs="Consolas" w:eastAsia="Consolas" w:hAnsi="Consolas"/>
                <w:color w:val="0F3520"/>
                <w:sz w:val="19"/>
                <w:szCs w:val="19"/>
              </w:rPr>
              <w:t xml:space="preserve">/portal</w:t>
            </w:r>
            <w:r>
              <w:rPr>
                <w:sz w:val="19"/>
                <w:szCs w:val="19"/>
              </w:rPr>
              <w:t xml:space="preserve">), Engineer portal (</w:t>
            </w:r>
            <w:r>
              <w:rPr>
                <w:rFonts w:ascii="Consolas" w:cs="Consolas" w:eastAsia="Consolas" w:hAnsi="Consolas"/>
                <w:color w:val="0F3520"/>
                <w:sz w:val="19"/>
                <w:szCs w:val="19"/>
              </w:rPr>
              <w:t xml:space="preserve">/engineer</w:t>
            </w:r>
            <w:r>
              <w:rPr>
                <w:sz w:val="19"/>
                <w:szCs w:val="19"/>
              </w:rPr>
              <w:t xml:space="preserve">)</w:t>
            </w:r>
          </w:p>
        </w:tc>
      </w:tr>
      <w:tr>
        <w:trPr>
          <w:cantSplit/>
        </w:trPr>
        <w:tc>
          <w:tcPr>
            <w:tcW w:type="dxa" w:w="24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Integrations</w:t>
            </w:r>
          </w:p>
        </w:tc>
        <w:tc>
          <w:tcPr>
            <w:tcW w:type="dxa" w:w="72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 (content), Algolia (search), HubSpot (CRM), Google Maps, email and WhatsApp hand-off, Vercel (hosting) and GitHub (code and checks)</w:t>
            </w:r>
          </w:p>
        </w:tc>
      </w:tr>
      <w:tr>
        <w:trPr>
          <w:cantSplit/>
        </w:trPr>
        <w:tc>
          <w:tcPr>
            <w:tcW w:type="dxa" w:w="24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Content today</w:t>
            </w:r>
          </w:p>
        </w:tc>
        <w:tc>
          <w:tcPr>
            <w:tcW w:type="dxa" w:w="72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All from the current flokefama.com: the original page wording, the full 92-product catalogue with photos, the 8 News, Blog &amp; Press articles in full, the event and the company brochure (bundled with the code until Sanity is connected)</w:t>
            </w:r>
          </w:p>
        </w:tc>
      </w:tr>
      <w:tr>
        <w:trPr>
          <w:cantSplit/>
        </w:trPr>
        <w:tc>
          <w:tcPr>
            <w:tcW w:type="dxa" w:w="24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Portal data today</w:t>
            </w:r>
          </w:p>
        </w:tc>
        <w:tc>
          <w:tcPr>
            <w:tcW w:type="dxa" w:w="72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Clearly labelled </w:t>
            </w:r>
            <w:r>
              <w:rPr>
                <w:b/>
                <w:bCs/>
                <w:sz w:val="19"/>
                <w:szCs w:val="19"/>
              </w:rPr>
              <w:t xml:space="preserve">demo data</w:t>
            </w:r>
            <w:r>
              <w:rPr>
                <w:sz w:val="19"/>
                <w:szCs w:val="19"/>
              </w:rPr>
              <w:t xml:space="preserve"> (a fictional hospital and engineers) until a real service backend is connected</w:t>
            </w:r>
          </w:p>
        </w:tc>
      </w:tr>
      <w:tr>
        <w:trPr>
          <w:cantSplit/>
        </w:trPr>
        <w:tc>
          <w:tcPr>
            <w:tcW w:type="dxa" w:w="24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Technology</w:t>
            </w:r>
          </w:p>
        </w:tc>
        <w:tc>
          <w:tcPr>
            <w:tcW w:type="dxa" w:w="72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Next.js 15 (React 19, TypeScript), Tailwind CSS v4, Radix UI, Motion, Three.js</w:t>
            </w:r>
          </w:p>
        </w:tc>
      </w:tr>
    </w:tbl>
    <w:p>
      <w:pPr>
        <w:pStyle w:val="Heading1"/>
        <w:pageBreakBefore/>
      </w:pPr>
      <w:r>
        <w:t xml:space="preserve">2. The website for visitors</w:t>
      </w:r>
    </w:p>
    <w:p>
      <w:pPr>
        <w:pStyle w:val="Heading2"/>
      </w:pPr>
      <w:r>
        <w:t xml:space="preserve">2.1 Navigation</w:t>
      </w:r>
    </w:p>
    <w:p>
      <w:pPr>
        <w:spacing w:after="140" w:line="300"/>
      </w:pPr>
      <w:r>
        <w:t xml:space="preserve">The menu mirrors flokefama.com: </w:t>
      </w:r>
      <w:r>
        <w:rPr>
          <w:b/>
          <w:bCs/>
        </w:rPr>
        <w:t xml:space="preserve">Home · Company</w:t>
      </w:r>
      <w:r>
        <w:t xml:space="preserve"> (About Us, Awards) </w:t>
      </w:r>
      <w:r>
        <w:rPr>
          <w:b/>
          <w:bCs/>
        </w:rPr>
        <w:t xml:space="preserve">· Products &amp; Services · Events &amp; Activities · Shop · ESG · Contact</w:t>
      </w:r>
      <w:r>
        <w:t xml:space="preserve">, plus two buttons: </w:t>
      </w:r>
      <w:r>
        <w:rPr>
          <w:b/>
          <w:bCs/>
        </w:rPr>
        <w:t xml:space="preserve">Get a Quote</w:t>
      </w:r>
      <w:r>
        <w:t xml:space="preserve"> and </w:t>
      </w:r>
      <w:r>
        <w:rPr>
          <w:b/>
          <w:bCs/>
        </w:rPr>
        <w:t xml:space="preserve">Client Portal Access</w:t>
      </w:r>
      <w:r>
        <w:t xml:space="preserve"> (in place of the old “My Account”). Below 1280 px wide the menu folds into a menu button. Old WordPress addresses (for example </w:t>
      </w:r>
      <w:r>
        <w:rPr>
          <w:rFonts w:ascii="Consolas" w:cs="Consolas" w:eastAsia="Consolas" w:hAnsi="Consolas"/>
          <w:color w:val="0F3520"/>
          <w:sz w:val="19"/>
          <w:szCs w:val="19"/>
        </w:rPr>
        <w:t xml:space="preserve">/index.php/shop</w:t>
      </w:r>
      <w:r>
        <w:t xml:space="preserve"> or </w:t>
      </w:r>
      <w:r>
        <w:rPr>
          <w:rFonts w:ascii="Consolas" w:cs="Consolas" w:eastAsia="Consolas" w:hAnsi="Consolas"/>
          <w:color w:val="0F3520"/>
          <w:sz w:val="19"/>
          <w:szCs w:val="19"/>
        </w:rPr>
        <w:t xml:space="preserve">/index.php/about-us</w:t>
      </w:r>
      <w:r>
        <w:t xml:space="preserve">) are permanently redirected to the new pages, so existing links and search results keep working after launch.</w:t>
      </w:r>
    </w:p>
    <w:p>
      <w:pPr>
        <w:spacing w:after="60" w:before="120"/>
        <w:jc w:val="center"/>
      </w:pPr>
      <w:r>
        <w:drawing>
          <wp:inline distT="0" distB="0" distL="0" distR="0">
            <wp:extent cx="5715000" cy="3571875"/>
            <wp:effectExtent t="0" r="0" b="0" l="0"/>
            <wp:docPr id="2" name="home.jpg" descr="Figure 1. Home page: “Ghana’s No.1 Healthcare Company.” with the 3D capsule on brand green over the head office photo" title="Figure 1. Home page: “Ghana’s No.1 Healthcare Company.” with the 3D capsule on brand green over the head office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F6B65"/>
          <w:sz w:val="18"/>
          <w:szCs w:val="18"/>
        </w:rPr>
        <w:t xml:space="preserve">Figure 1. Home page: “Ghana’s No.1 Healthcare Company.” with the 3D capsule on brand green over the head office photo</w:t>
      </w:r>
    </w:p>
    <w:p>
      <w:pPr>
        <w:pStyle w:val="Heading2"/>
      </w:pPr>
      <w:r>
        <w:t xml:space="preserve">2.2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838"/>
      </w:tblGrid>
      <w:tr>
        <w:trPr>
          <w:tblHeader/>
        </w:trPr>
        <w:tc>
          <w:tcPr>
            <w:tcW w:type="dxa" w:w="19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Page</w:t>
            </w:r>
          </w:p>
        </w:tc>
        <w:tc>
          <w:tcPr>
            <w:tcW w:type="dxa" w:w="19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Address</w:t>
            </w:r>
          </w:p>
        </w:tc>
        <w:tc>
          <w:tcPr>
            <w:tcW w:type="dxa" w:w="58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it shows</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Home</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Hero with the 3D dotted capsule over a faint head office photo; partners and clientele; the in-vitro diagnostics story; the product universe; testimonials on their own light green band</w:t>
            </w:r>
          </w:p>
        </w:tc>
      </w:tr>
      <w:tr>
        <w:trPr>
          <w:cantSplit/>
        </w:trPr>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About Us</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/about</w:t>
            </w:r>
          </w:p>
        </w:tc>
        <w:tc>
          <w:tcPr>
            <w:tcW w:type="dxa" w:w="58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Who Flokefama is, impact figures and stories, mission, vision and aim, core values</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Awards</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/awards</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Photographs of the actual awards and recognition</w:t>
            </w:r>
          </w:p>
        </w:tc>
      </w:tr>
      <w:tr>
        <w:trPr>
          <w:cantSplit/>
        </w:trPr>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Products &amp; Services</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/services</w:t>
            </w:r>
          </w:p>
        </w:tc>
        <w:tc>
          <w:tcPr>
            <w:tcW w:type="dxa" w:w="58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The six-stage service lifecycle: equipment sales; installation and commissioning; technical support and maintenance; calibration; repairs and spare parts; training. Why choose Flokefama</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Events &amp; Activities</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/events</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Upcoming and past events with a calendar-style date (for example Floke Praise 2025 with its flyer) and Media Centre news. Events move from Upcoming to Past automatically</w:t>
            </w:r>
          </w:p>
        </w:tc>
      </w:tr>
      <w:tr>
        <w:trPr>
          <w:cantSplit/>
        </w:trPr>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Shop</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/products</w:t>
            </w:r>
          </w:p>
        </w:tc>
        <w:tc>
          <w:tcPr>
            <w:tcW w:type="dxa" w:w="58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All 92 products from the current shop: new arrivals, five category tabs, instant search, and Explore Product Categories (the original shop categories with counts)</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News article</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/news/&lt;name&gt;</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The full text of each News, Blog &amp; Press post from the current site, with its images</w:t>
            </w:r>
          </w:p>
        </w:tc>
      </w:tr>
      <w:tr>
        <w:trPr>
          <w:cantSplit/>
        </w:trPr>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Product page</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/products/&lt;name&gt;</w:t>
            </w:r>
          </w:p>
        </w:tc>
        <w:tc>
          <w:tcPr>
            <w:tcW w:type="dxa" w:w="58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Original description and categories, key features from the Flokefama brochure where it lists the product, the brochure for download, and a quote button. Opens as an overlay from the Shop; a full page when linked directly</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ESG</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/esg</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Environmental, Social &amp; Governance (written out in full at the top of the page): patient safety, community, education, governance and local industry</w:t>
            </w:r>
          </w:p>
        </w:tc>
      </w:tr>
      <w:tr>
        <w:trPr>
          <w:cantSplit/>
        </w:trPr>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Contact</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/contact</w:t>
            </w:r>
          </w:p>
        </w:tc>
        <w:tc>
          <w:tcPr>
            <w:tcW w:type="dxa" w:w="58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Phone, emails, message form, head office photo, Google map with directions, the six branches</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Request a quote</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/quote</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Five-step procurement form for a quote or a demo</w:t>
            </w:r>
          </w:p>
        </w:tc>
      </w:tr>
      <w:tr>
        <w:trPr>
          <w:cantSplit/>
        </w:trPr>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Offline</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/offline</w:t>
            </w:r>
          </w:p>
        </w:tc>
        <w:tc>
          <w:tcPr>
            <w:tcW w:type="dxa" w:w="58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Shown when there is no connection; lists emergency support contacts</w:t>
            </w:r>
          </w:p>
        </w:tc>
      </w:tr>
    </w:tbl>
    <w:p>
      <w:pPr>
        <w:pStyle w:val="Heading2"/>
      </w:pPr>
      <w:r>
        <w:t xml:space="preserve">2.3 Finding equipment (Shop)</w:t>
      </w:r>
    </w:p>
    <w:p>
      <w:pPr>
        <w:spacing w:after="60" w:before="120"/>
        <w:jc w:val="center"/>
      </w:pPr>
      <w:r>
        <w:drawing>
          <wp:inline distT="0" distB="0" distL="0" distR="0">
            <wp:extent cx="5715000" cy="3571875"/>
            <wp:effectExtent t="0" r="0" b="0" l="0"/>
            <wp:docPr id="3" name="shop.jpg" descr="Figure 2. The Shop: new arrivals, categories and instant search" title="Figure 2. The Shop: new arrivals, categories and instant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F6B65"/>
          <w:sz w:val="18"/>
          <w:szCs w:val="18"/>
        </w:rPr>
        <w:t xml:space="preserve">Figure 2. The Shop: new arrivals, categories and instant search</w:t>
      </w:r>
    </w:p>
    <w:p>
      <w:pPr>
        <w:pStyle w:val="ListParagraph"/>
        <w:numPr>
          <w:ilvl w:val="0"/>
          <w:numId w:val="3"/>
        </w:numPr>
        <w:spacing w:after="80" w:line="290"/>
      </w:pPr>
      <w:r>
        <w:rPr>
          <w:b/>
          <w:bCs/>
        </w:rPr>
        <w:t xml:space="preserve">Categories</w:t>
      </w:r>
      <w:r>
        <w:t xml:space="preserve"> switch instantly without reloading the page; </w:t>
      </w:r>
      <w:r>
        <w:rPr>
          <w:b/>
          <w:bCs/>
        </w:rPr>
        <w:t xml:space="preserve">search</w:t>
      </w:r>
      <w:r>
        <w:t xml:space="preserve"> filters as you type (press </w:t>
      </w:r>
      <w:r>
        <w:rPr>
          <w:rFonts w:ascii="Consolas" w:cs="Consolas" w:eastAsia="Consolas" w:hAnsi="Consolas"/>
          <w:color w:val="0F3520"/>
          <w:sz w:val="19"/>
          <w:szCs w:val="19"/>
        </w:rPr>
        <w:t xml:space="preserve">/</w:t>
      </w:r>
      <w:r>
        <w:t xml:space="preserve"> or Ctrl/⌘ K to jump to the search box).</w:t>
      </w:r>
    </w:p>
    <w:p>
      <w:pPr>
        <w:pStyle w:val="ListParagraph"/>
        <w:numPr>
          <w:ilvl w:val="0"/>
          <w:numId w:val="3"/>
        </w:numPr>
        <w:spacing w:after="80" w:line="290"/>
      </w:pPr>
      <w:r>
        <w:t xml:space="preserve">The address bar updates with the chosen category and search, so a view can be shared as a link.</w:t>
      </w:r>
    </w:p>
    <w:p>
      <w:pPr>
        <w:pStyle w:val="ListParagraph"/>
        <w:numPr>
          <w:ilvl w:val="0"/>
          <w:numId w:val="3"/>
        </w:numPr>
        <w:spacing w:after="80" w:line="290"/>
      </w:pPr>
      <w:r>
        <w:t xml:space="preserve">Products flagged as </w:t>
      </w:r>
      <w:r>
        <w:rPr>
          <w:b/>
          <w:bCs/>
        </w:rPr>
        <w:t xml:space="preserve">New arrival</w:t>
      </w:r>
      <w:r>
        <w:t xml:space="preserve"> appear in a strip at the top and carry a “New” badge.</w:t>
      </w:r>
    </w:p>
    <w:p>
      <w:pPr>
        <w:pStyle w:val="ListParagraph"/>
        <w:numPr>
          <w:ilvl w:val="0"/>
          <w:numId w:val="3"/>
        </w:numPr>
        <w:spacing w:after="80" w:line="290"/>
      </w:pPr>
      <w:r>
        <w:t xml:space="preserve">The site is </w:t>
      </w:r>
      <w:r>
        <w:rPr>
          <w:b/>
          <w:bCs/>
        </w:rPr>
        <w:t xml:space="preserve">quote-led</w:t>
      </w:r>
      <w:r>
        <w:t xml:space="preserve">: there are no prices or cart. Each product leads to a quote request. If nothing matches a search, “Ask us to source it” opens the quote form with the search filled in.</w:t>
      </w:r>
    </w:p>
    <w:p>
      <w:pPr>
        <w:pStyle w:val="ListParagraph"/>
        <w:numPr>
          <w:ilvl w:val="0"/>
          <w:numId w:val="3"/>
        </w:numPr>
        <w:spacing w:after="80" w:line="290"/>
      </w:pPr>
      <w:r>
        <w:t xml:space="preserve">Every product carries its original description and photo from the current site. Where the Flokefama brochure lists a product (BC-5150, BC-20s, BC-30s, BA-88A, DCR-2000), its key features are shown and labelled as from the brochure. Full specifications are sent on request.</w:t>
      </w:r>
    </w:p>
    <w:p>
      <w:pPr>
        <w:pStyle w:val="ListParagraph"/>
        <w:numPr>
          <w:ilvl w:val="0"/>
          <w:numId w:val="3"/>
        </w:numPr>
        <w:spacing w:after="80" w:line="290"/>
      </w:pPr>
      <w:r>
        <w:t xml:space="preserve">Explore Product Categories lists the original shop categories with their product counts; each one filters the catalogue to exactly those products.</w:t>
      </w:r>
    </w:p>
    <w:p>
      <w:pPr>
        <w:pStyle w:val="Heading2"/>
      </w:pPr>
      <w:r>
        <w:t xml:space="preserve">2.4 Requesting a quote</w:t>
      </w:r>
    </w:p>
    <w:p>
      <w:pPr>
        <w:spacing w:after="140" w:line="300"/>
      </w:pPr>
      <w:r>
        <w:t xml:space="preserve">The quote form at </w:t>
      </w:r>
      <w:r>
        <w:rPr>
          <w:rFonts w:ascii="Consolas" w:cs="Consolas" w:eastAsia="Consolas" w:hAnsi="Consolas"/>
          <w:color w:val="0F3520"/>
          <w:sz w:val="19"/>
          <w:szCs w:val="19"/>
        </w:rPr>
        <w:t xml:space="preserve">/quote</w:t>
      </w:r>
      <w:r>
        <w:t xml:space="preserve"> takes the visitor through five short steps, checking each step before moving on:</w:t>
      </w:r>
    </w:p>
    <w:p>
      <w:pPr>
        <w:pStyle w:val="ListParagraph"/>
        <w:numPr>
          <w:ilvl w:val="0"/>
          <w:numId w:val="4"/>
        </w:numPr>
        <w:spacing w:after="80" w:line="290"/>
      </w:pPr>
      <w:r>
        <w:rPr>
          <w:b/>
          <w:bCs/>
        </w:rPr>
        <w:t xml:space="preserve">Your department:</w:t>
      </w:r>
      <w:r>
        <w:t xml:space="preserve"> quote or demo, and which department the equipment is for.</w:t>
      </w:r>
    </w:p>
    <w:p>
      <w:pPr>
        <w:pStyle w:val="ListParagraph"/>
        <w:numPr>
          <w:ilvl w:val="0"/>
          <w:numId w:val="4"/>
        </w:numPr>
        <w:spacing w:after="80" w:line="290"/>
      </w:pPr>
      <w:r>
        <w:rPr>
          <w:b/>
          <w:bCs/>
        </w:rPr>
        <w:t xml:space="preserve">Equipment:</w:t>
      </w:r>
      <w:r>
        <w:t xml:space="preserve"> choose items from the catalogue or add anything missing.</w:t>
      </w:r>
    </w:p>
    <w:p>
      <w:pPr>
        <w:pStyle w:val="ListParagraph"/>
        <w:numPr>
          <w:ilvl w:val="0"/>
          <w:numId w:val="4"/>
        </w:numPr>
        <w:spacing w:after="80" w:line="290"/>
      </w:pPr>
      <w:r>
        <w:rPr>
          <w:b/>
          <w:bCs/>
        </w:rPr>
        <w:t xml:space="preserve">Timeline:</w:t>
      </w:r>
      <w:r>
        <w:t xml:space="preserve"> when it needs to be installed.</w:t>
      </w:r>
    </w:p>
    <w:p>
      <w:pPr>
        <w:pStyle w:val="ListParagraph"/>
        <w:numPr>
          <w:ilvl w:val="0"/>
          <w:numId w:val="4"/>
        </w:numPr>
        <w:spacing w:after="80" w:line="290"/>
      </w:pPr>
      <w:r>
        <w:rPr>
          <w:b/>
          <w:bCs/>
        </w:rPr>
        <w:t xml:space="preserve">Your details:</w:t>
      </w:r>
      <w:r>
        <w:t xml:space="preserve"> name, facility, phone and email (role and notes optional).</w:t>
      </w:r>
    </w:p>
    <w:p>
      <w:pPr>
        <w:pStyle w:val="ListParagraph"/>
        <w:numPr>
          <w:ilvl w:val="0"/>
          <w:numId w:val="4"/>
        </w:numPr>
        <w:spacing w:after="80" w:line="290"/>
      </w:pPr>
      <w:r>
        <w:rPr>
          <w:b/>
          <w:bCs/>
        </w:rPr>
        <w:t xml:space="preserve">Review:</w:t>
      </w:r>
      <w:r>
        <w:t xml:space="preserve"> check everything, then send. The visitor gets a reference number such as </w:t>
      </w:r>
      <w:r>
        <w:rPr>
          <w:rFonts w:ascii="Consolas" w:cs="Consolas" w:eastAsia="Consolas" w:hAnsi="Consolas"/>
          <w:color w:val="0F3520"/>
          <w:sz w:val="19"/>
          <w:szCs w:val="19"/>
        </w:rPr>
        <w:t xml:space="preserve">FF-K3ZQ1A</w:t>
      </w:r>
      <w:r>
        <w:t xml:space="preserve">.</w:t>
      </w:r>
    </w:p>
    <w:p>
      <w:pPr>
        <w:spacing w:after="140" w:line="300"/>
      </w:pPr>
      <w:r>
        <w:t xml:space="preserve">Where the request goes is explained in section 4 (HubSpot, or the email and WhatsApp hand-off).</w:t>
      </w:r>
    </w:p>
    <w:p>
      <w:pPr>
        <w:pStyle w:val="Heading2"/>
      </w:pPr>
      <w:r>
        <w:t xml:space="preserve">2.5 Contact</w:t>
      </w:r>
    </w:p>
    <w:p>
      <w:pPr>
        <w:pStyle w:val="ListParagraph"/>
        <w:numPr>
          <w:ilvl w:val="0"/>
          <w:numId w:val="3"/>
        </w:numPr>
        <w:spacing w:after="80" w:line="290"/>
      </w:pPr>
      <w:r>
        <w:rPr>
          <w:b/>
          <w:bCs/>
        </w:rPr>
        <w:t xml:space="preserve">Message form</w:t>
      </w:r>
      <w:r>
        <w:t xml:space="preserve"> with three topics, each routed to the right inbox: Sales &amp; quotes → sales@flokefama.com; Service &amp; support → support@flokefama.com; General enquiry → info@flokefama.com.</w:t>
      </w:r>
    </w:p>
    <w:p>
      <w:pPr>
        <w:pStyle w:val="ListParagraph"/>
        <w:numPr>
          <w:ilvl w:val="0"/>
          <w:numId w:val="3"/>
        </w:numPr>
        <w:spacing w:after="80" w:line="290"/>
      </w:pPr>
      <w:r>
        <w:rPr>
          <w:b/>
          <w:bCs/>
        </w:rPr>
        <w:t xml:space="preserve">Phone and WhatsApp:</w:t>
      </w:r>
      <w:r>
        <w:t xml:space="preserve"> +233 53 339 2863.</w:t>
      </w:r>
    </w:p>
    <w:p>
      <w:pPr>
        <w:pStyle w:val="ListParagraph"/>
        <w:numPr>
          <w:ilvl w:val="0"/>
          <w:numId w:val="3"/>
        </w:numPr>
        <w:spacing w:after="80" w:line="290"/>
      </w:pPr>
      <w:r>
        <w:rPr>
          <w:b/>
          <w:bCs/>
        </w:rPr>
        <w:t xml:space="preserve">Map and directions:</w:t>
      </w:r>
      <w:r>
        <w:t xml:space="preserve"> the Google map of the head office, a Directions button, and links to the six branches: Santa Maria (head office), Korle-Bu, Okaishie, Kumasi, Aflao and Techiman.</w:t>
      </w:r>
    </w:p>
    <w:p>
      <w:pPr>
        <w:pStyle w:val="Heading2"/>
      </w:pPr>
      <w:r>
        <w:t xml:space="preserve">2.6 Accessibility options</w:t>
      </w:r>
    </w:p>
    <w:p>
      <w:pPr>
        <w:spacing w:after="140" w:line="300"/>
      </w:pPr>
      <w:r>
        <w:t xml:space="preserve">A round button at the bottom left of every public page opens the accessibility panel. Visitors can choose </w:t>
      </w:r>
      <w:r>
        <w:rPr>
          <w:b/>
          <w:bCs/>
        </w:rPr>
        <w:t xml:space="preserve">larger text</w:t>
      </w:r>
      <w:r>
        <w:t xml:space="preserve"> (two steps), </w:t>
      </w:r>
      <w:r>
        <w:rPr>
          <w:b/>
          <w:bCs/>
        </w:rPr>
        <w:t xml:space="preserve">high contrast</w:t>
      </w:r>
      <w:r>
        <w:t xml:space="preserve">, </w:t>
      </w:r>
      <w:r>
        <w:rPr>
          <w:b/>
          <w:bCs/>
        </w:rPr>
        <w:t xml:space="preserve">reduce motion</w:t>
      </w:r>
      <w:r>
        <w:t xml:space="preserve">, </w:t>
      </w:r>
      <w:r>
        <w:rPr>
          <w:b/>
          <w:bCs/>
        </w:rPr>
        <w:t xml:space="preserve">underline links</w:t>
      </w:r>
      <w:r>
        <w:t xml:space="preserve"> and a </w:t>
      </w:r>
      <w:r>
        <w:rPr>
          <w:b/>
          <w:bCs/>
        </w:rPr>
        <w:t xml:space="preserve">more readable font</w:t>
      </w:r>
      <w:r>
        <w:t xml:space="preserve">. Choices are remembered on that device and applied before the page appears, so there is no flicker. The site also follows the device’s own “reduce motion” setting.</w:t>
      </w:r>
    </w:p>
    <w:p>
      <w:pPr>
        <w:pStyle w:val="Heading1"/>
        <w:pageBreakBefore/>
      </w:pPr>
      <w:r>
        <w:t xml:space="preserve">3. The portals</w:t>
      </w:r>
    </w:p>
    <w:p>
      <w:pPr>
        <w:pStyle w:val="Heading2"/>
      </w:pPr>
      <w:r>
        <w:t xml:space="preserve">3.1 Portal access: Sign in and Register</w:t>
      </w:r>
    </w:p>
    <w:p>
      <w:pPr>
        <w:spacing w:after="140" w:line="300"/>
      </w:pPr>
      <w:r>
        <w:rPr>
          <w:b/>
          <w:bCs/>
        </w:rPr>
        <w:t xml:space="preserve">Client Portal Access</w:t>
      </w:r>
      <w:r>
        <w:t xml:space="preserve"> in the menu leads to the portal access page (</w:t>
      </w:r>
      <w:r>
        <w:rPr>
          <w:rFonts w:ascii="Consolas" w:cs="Consolas" w:eastAsia="Consolas" w:hAnsi="Consolas"/>
          <w:color w:val="0F3520"/>
          <w:sz w:val="19"/>
          <w:szCs w:val="19"/>
        </w:rPr>
        <w:t xml:space="preserve">/login</w:t>
      </w:r>
      <w:r>
        <w:t xml:space="preserve">): a photo of the head office on the left and a light panel on the right with two tabs, as on the original site’s account page.</w:t>
      </w:r>
    </w:p>
    <w:p>
      <w:pPr>
        <w:spacing w:after="60" w:before="120"/>
        <w:jc w:val="center"/>
      </w:pPr>
      <w:r>
        <w:drawing>
          <wp:inline distT="0" distB="0" distL="0" distR="0">
            <wp:extent cx="5715000" cy="3571875"/>
            <wp:effectExtent t="0" r="0" b="0" l="0"/>
            <wp:docPr id="4" name="access.jpg" descr="Figure 3. Portal access with the Register tab open" title="Figure 3. Portal access with the Register tab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F6B65"/>
          <w:sz w:val="18"/>
          <w:szCs w:val="18"/>
        </w:rPr>
        <w:t xml:space="preserve">Figure 3. Portal access with the Register tab open</w:t>
      </w:r>
    </w:p>
    <w:p>
      <w:pPr>
        <w:pStyle w:val="ListParagraph"/>
        <w:numPr>
          <w:ilvl w:val="0"/>
          <w:numId w:val="3"/>
        </w:numPr>
        <w:spacing w:after="80" w:line="290"/>
      </w:pPr>
      <w:r>
        <w:rPr>
          <w:b/>
          <w:bCs/>
        </w:rPr>
        <w:t xml:space="preserve">Sign in:</w:t>
      </w:r>
      <w:r>
        <w:t xml:space="preserve"> email and password. Each account is sent to its own portal. A </w:t>
      </w:r>
      <w:r>
        <w:rPr>
          <w:b/>
          <w:bCs/>
        </w:rPr>
        <w:t xml:space="preserve">Forgot password?</w:t>
      </w:r>
      <w:r>
        <w:t xml:space="preserve"> link opens a pre-filled email to support.</w:t>
      </w:r>
    </w:p>
    <w:p>
      <w:pPr>
        <w:pStyle w:val="ListParagraph"/>
        <w:numPr>
          <w:ilvl w:val="0"/>
          <w:numId w:val="3"/>
        </w:numPr>
        <w:spacing w:after="80" w:line="290"/>
      </w:pPr>
      <w:r>
        <w:rPr>
          <w:b/>
          <w:bCs/>
        </w:rPr>
        <w:t xml:space="preserve">Register:</w:t>
      </w:r>
      <w:r>
        <w:t xml:space="preserve"> full name; hospital, lab or clinic; role; work email; phone; installed systems (optional). Flokefama verifies every facility before an account goes live, so registration sends an </w:t>
      </w:r>
      <w:r>
        <w:rPr>
          <w:b/>
          <w:bCs/>
        </w:rPr>
        <w:t xml:space="preserve">access request</w:t>
      </w:r>
      <w:r>
        <w:t xml:space="preserve"> (to HubSpot when connected, otherwise as a pre-filled email or WhatsApp to support@flokefama.com).</w:t>
      </w:r>
    </w:p>
    <w:p>
      <w:pPr>
        <w:pStyle w:val="ListParagraph"/>
        <w:numPr>
          <w:ilvl w:val="0"/>
          <w:numId w:val="3"/>
        </w:numPr>
        <w:spacing w:after="80" w:line="290"/>
      </w:pPr>
      <w:r>
        <w:t xml:space="preserve">The link </w:t>
      </w:r>
      <w:r>
        <w:rPr>
          <w:rFonts w:ascii="Consolas" w:cs="Consolas" w:eastAsia="Consolas" w:hAnsi="Consolas"/>
          <w:color w:val="0F3520"/>
          <w:sz w:val="19"/>
          <w:szCs w:val="19"/>
        </w:rPr>
        <w:t xml:space="preserve">/login?mode=register</w:t>
      </w:r>
      <w:r>
        <w:t xml:space="preserve"> opens the Register tab directly.</w:t>
      </w:r>
    </w:p>
    <w:p>
      <w:pPr>
        <w:pStyle w:val="ListParagraph"/>
        <w:numPr>
          <w:ilvl w:val="0"/>
          <w:numId w:val="3"/>
        </w:numPr>
        <w:spacing w:after="80" w:line="290"/>
      </w:pPr>
      <w:r>
        <w:t xml:space="preserve">The engineer sign-in (</w:t>
      </w:r>
      <w:r>
        <w:rPr>
          <w:rFonts w:ascii="Consolas" w:cs="Consolas" w:eastAsia="Consolas" w:hAnsi="Consolas"/>
          <w:color w:val="0F3520"/>
          <w:sz w:val="19"/>
          <w:szCs w:val="19"/>
        </w:rPr>
        <w:t xml:space="preserve">/login?next=/engineer</w:t>
      </w:r>
      <w:r>
        <w:t xml:space="preserve">) has no Register tab: engineer accounts are created internally.</w:t>
      </w:r>
    </w:p>
    <w:p>
      <w:pPr>
        <w:pStyle w:val="Heading2"/>
      </w:pPr>
      <w:r>
        <w:t xml:space="preserve">3.2 Client portal (Flokefama Care)</w:t>
      </w:r>
    </w:p>
    <w:p>
      <w:pPr>
        <w:spacing w:after="60" w:before="120"/>
        <w:jc w:val="center"/>
      </w:pPr>
      <w:r>
        <w:drawing>
          <wp:inline distT="0" distB="0" distL="0" distR="0">
            <wp:extent cx="5715000" cy="3571875"/>
            <wp:effectExtent t="0" r="0" b="0" l="0"/>
            <wp:docPr id="5" name="portal.jpg" descr="Figure 4. Client portal overview (demo data)" title="Figure 4. Client portal overview (demo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F6B65"/>
          <w:sz w:val="18"/>
          <w:szCs w:val="18"/>
        </w:rPr>
        <w:t xml:space="preserve">Figure 4. Client portal overview (demo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Section</w:t>
            </w:r>
          </w:p>
        </w:tc>
        <w:tc>
          <w:tcPr>
            <w:tcW w:type="dxa" w:w="74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a hospital can do</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Overview</w:t>
            </w:r>
          </w:p>
        </w:tc>
        <w:tc>
          <w:tcPr>
            <w:tcW w:type="dxa" w:w="7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Live figures, the service tracker for open requests (engineer and arrival time), calibrations coming due, latest updates and quick actions</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Service requests</w:t>
            </w:r>
          </w:p>
        </w:tc>
        <w:tc>
          <w:tcPr>
            <w:tcW w:type="dxa" w:w="7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Submit a request (equipment, problem, urgency, contact, preferred visit time); follow its progress step by step; message the engineer; rate the visit when it is resolved</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Equipment</w:t>
            </w:r>
          </w:p>
        </w:tc>
        <w:tc>
          <w:tcPr>
            <w:tcW w:type="dxa" w:w="7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Every installed system with health, warranty, calibration status and service history; report a fault; order consumables</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Certificates</w:t>
            </w:r>
          </w:p>
        </w:tc>
        <w:tc>
          <w:tcPr>
            <w:tcW w:type="dxa" w:w="7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Download calibration certificates</w:t>
            </w:r>
          </w:p>
        </w:tc>
      </w:tr>
    </w:tbl>
    <w:p>
      <w:pPr>
        <w:pStyle w:val="Heading2"/>
      </w:pPr>
      <w:r>
        <w:t xml:space="preserve">3.3 Engineer portal</w:t>
      </w:r>
    </w:p>
    <w:p>
      <w:pPr>
        <w:spacing w:after="60" w:before="120"/>
        <w:jc w:val="center"/>
      </w:pPr>
      <w:r>
        <w:drawing>
          <wp:inline distT="0" distB="0" distL="0" distR="0">
            <wp:extent cx="5715000" cy="3571875"/>
            <wp:effectExtent t="0" r="0" b="0" l="0"/>
            <wp:docPr id="6" name="engineer.jpg" descr="Figure 5. Engineer portal overview (demo data)" title="Figure 5. Engineer portal overview (demo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F6B65"/>
          <w:sz w:val="18"/>
          <w:szCs w:val="18"/>
        </w:rPr>
        <w:t xml:space="preserve">Figure 5. Engineer portal overview (demo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Section</w:t>
            </w:r>
          </w:p>
        </w:tc>
        <w:tc>
          <w:tcPr>
            <w:tcW w:type="dxa" w:w="74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an engineer can do</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Overview</w:t>
            </w:r>
          </w:p>
        </w:tc>
        <w:tc>
          <w:tcPr>
            <w:tcW w:type="dxa" w:w="7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Live figures, work queue, fleet health, calibrations due, recent activity</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Service Tickets</w:t>
            </w:r>
          </w:p>
        </w:tc>
        <w:tc>
          <w:tcPr>
            <w:tcW w:type="dxa" w:w="7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Filter tickets; assign → en route (with arrival time) → on site → resolve with a report; add work-log notes and parts</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System Pulse</w:t>
            </w:r>
          </w:p>
        </w:tc>
        <w:tc>
          <w:tcPr>
            <w:tcW w:type="dxa" w:w="7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Status of every installed system, worked out from open tickets, with a facility filter</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Calibration</w:t>
            </w:r>
          </w:p>
        </w:tc>
        <w:tc>
          <w:tcPr>
            <w:tcW w:type="dxa" w:w="7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Overdue and due-soon calibrations; record a result, which issues a certificate and sets the next due date</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Documentation</w:t>
            </w:r>
          </w:p>
        </w:tc>
        <w:tc>
          <w:tcPr>
            <w:tcW w:type="dxa" w:w="7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System sheets, service history, downloadable certificates, manual requests</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Everywhere</w:t>
            </w:r>
          </w:p>
        </w:tc>
        <w:tc>
          <w:tcPr>
            <w:tcW w:type="dxa" w:w="7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Command palette (Ctrl/⌘ K) to jump to any ticket or system; notifications</w:t>
            </w:r>
          </w:p>
        </w:tc>
      </w:tr>
    </w:tbl>
    <w:p>
      <w:pPr>
        <w:pStyle w:val="Heading2"/>
      </w:pPr>
      <w:r>
        <w:t xml:space="preserve">3.4 How the two portals work together</w:t>
      </w:r>
    </w:p>
    <w:p>
      <w:pPr>
        <w:spacing w:after="140" w:line="300"/>
      </w:pPr>
      <w:r>
        <w:t xml:space="preserve">Both portals share one </w:t>
      </w:r>
      <w:r>
        <w:rPr>
          <w:b/>
          <w:bCs/>
        </w:rPr>
        <w:t xml:space="preserve">service desk</w:t>
      </w:r>
      <w:r>
        <w:t xml:space="preserve">. A request a hospital submits in the client portal lands in the engineers’ queue; each step an engineer takes (assign, en route, on site, resolved with a report, calibration certificate) appears for the hospital straight away, with a notification for the other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DCC6" w:sz="4"/>
              <w:left w:val="single" w:color="00703A" w:sz="24"/>
              <w:bottom w:val="single" w:color="B9DCC6" w:sz="4"/>
              <w:right w:val="single" w:color="B9DCC6" w:sz="4"/>
            </w:tcBorders>
            <w:shd w:fill="EEF7F1" w:color="auto" w:val="clear"/>
            <w:tcMar>
              <w:top w:type="dxa" w:w="140"/>
              <w:left w:type="dxa" w:w="220"/>
              <w:bottom w:type="dxa" w:w="140"/>
              <w:right w:type="dxa" w:w="220"/>
            </w:tcMar>
          </w:tcPr>
          <w:p>
            <w:pPr>
              <w:spacing w:after="80"/>
            </w:pPr>
            <w:r>
              <w:rPr>
                <w:b/>
                <w:bCs/>
                <w:color w:val="00703A"/>
              </w:rPr>
              <w:t xml:space="preserve">Today vs. production</w:t>
            </w:r>
          </w:p>
          <w:p>
            <w:pPr>
              <w:spacing w:after="60" w:line="280"/>
            </w:pPr>
            <w:r>
              <w:rPr>
                <w:b/>
                <w:bCs/>
              </w:rPr>
              <w:t xml:space="preserve">Today (preview):</w:t>
            </w:r>
            <w:r>
              <w:t xml:space="preserve"> the service desk lives in the browser so the full round trip can be demonstrated with the two demo accounts (it even syncs between two open tabs). Data stays on that device.</w:t>
            </w:r>
          </w:p>
          <w:p>
            <w:pPr>
              <w:spacing w:after="60" w:line="280"/>
            </w:pPr>
            <w:r>
              <w:rPr>
                <w:b/>
                <w:bCs/>
              </w:rPr>
              <w:t xml:space="preserve">Production:</w:t>
            </w:r>
            <w:r>
              <w:t xml:space="preserve"> the same actions call a real service-management backend, so every hospital and engineer sees shared, permanent records. This is phase 2 (see section 11).</w:t>
            </w:r>
          </w:p>
        </w:tc>
      </w:tr>
    </w:tbl>
    <w:p>
      <w:pPr>
        <w:pStyle w:val="Heading2"/>
      </w:pPr>
      <w:r>
        <w:t xml:space="preserve">3.5 How sign-in is protected</w:t>
      </w:r>
    </w:p>
    <w:p>
      <w:pPr>
        <w:pStyle w:val="ListParagraph"/>
        <w:numPr>
          <w:ilvl w:val="0"/>
          <w:numId w:val="3"/>
        </w:numPr>
        <w:spacing w:after="80" w:line="290"/>
      </w:pPr>
      <w:r>
        <w:t xml:space="preserve">Every request to </w:t>
      </w:r>
      <w:r>
        <w:rPr>
          <w:rFonts w:ascii="Consolas" w:cs="Consolas" w:eastAsia="Consolas" w:hAnsi="Consolas"/>
          <w:color w:val="0F3520"/>
          <w:sz w:val="19"/>
          <w:szCs w:val="19"/>
        </w:rPr>
        <w:t xml:space="preserve">/portal</w:t>
      </w:r>
      <w:r>
        <w:t xml:space="preserve">, </w:t>
      </w:r>
      <w:r>
        <w:rPr>
          <w:rFonts w:ascii="Consolas" w:cs="Consolas" w:eastAsia="Consolas" w:hAnsi="Consolas"/>
          <w:color w:val="0F3520"/>
          <w:sz w:val="19"/>
          <w:szCs w:val="19"/>
        </w:rPr>
        <w:t xml:space="preserve">/engineer</w:t>
      </w:r>
      <w:r>
        <w:t xml:space="preserve"> and </w:t>
      </w:r>
      <w:r>
        <w:rPr>
          <w:rFonts w:ascii="Consolas" w:cs="Consolas" w:eastAsia="Consolas" w:hAnsi="Consolas"/>
          <w:color w:val="0F3520"/>
          <w:sz w:val="19"/>
          <w:szCs w:val="19"/>
        </w:rPr>
        <w:t xml:space="preserve">/login</w:t>
      </w:r>
      <w:r>
        <w:t xml:space="preserve"> is checked before the page loads. Without a valid session the visitor is sent to sign in; a client who tries the engineer portal (or the other way round) is sent to their own portal. Each page checks the session again before showing anything.</w:t>
      </w:r>
    </w:p>
    <w:p>
      <w:pPr>
        <w:pStyle w:val="ListParagraph"/>
        <w:numPr>
          <w:ilvl w:val="0"/>
          <w:numId w:val="3"/>
        </w:numPr>
        <w:spacing w:after="80" w:line="290"/>
      </w:pPr>
      <w:r>
        <w:t xml:space="preserve">A session is a signed cookie (</w:t>
      </w:r>
      <w:r>
        <w:rPr>
          <w:rFonts w:ascii="Consolas" w:cs="Consolas" w:eastAsia="Consolas" w:hAnsi="Consolas"/>
          <w:color w:val="0F3520"/>
          <w:sz w:val="19"/>
          <w:szCs w:val="19"/>
        </w:rPr>
        <w:t xml:space="preserve">ff_session</w:t>
      </w:r>
      <w:r>
        <w:t xml:space="preserve">, HMAC-SHA-256, 8-hour expiry). It cannot be read by page scripts, is only sent over HTTPS in production, and any tampered or expired cookie is rejected.</w:t>
      </w:r>
    </w:p>
    <w:p>
      <w:pPr>
        <w:pStyle w:val="ListParagraph"/>
        <w:numPr>
          <w:ilvl w:val="0"/>
          <w:numId w:val="3"/>
        </w:numPr>
        <w:spacing w:after="80" w:line="290"/>
      </w:pPr>
      <w:r>
        <w:t xml:space="preserve">Wrong details give one general message that never says whether the email or the password was wrong. The return address after sign-in is only honoured inside the account’s own area, so the page cannot be used to redirect people elsewhere.</w:t>
      </w:r>
    </w:p>
    <w:p>
      <w:pPr>
        <w:pStyle w:val="ListParagraph"/>
        <w:numPr>
          <w:ilvl w:val="0"/>
          <w:numId w:val="3"/>
        </w:numPr>
        <w:spacing w:after="80" w:line="290"/>
      </w:pPr>
      <w:r>
        <w:t xml:space="preserve">Passwords are stored as hashes and compared in constant time. Portal pages are never cached by the browser or the offline cache, which matters on shared hospital computers.</w:t>
      </w:r>
    </w:p>
    <w:p>
      <w:pPr>
        <w:spacing w:after="140" w:line="300"/>
      </w:pPr>
      <w:r>
        <w:rPr>
          <w:b/>
          <w:bCs/>
        </w:rPr>
        <w:t xml:space="preserve">Preview demo accounts</w:t>
      </w:r>
      <w:r>
        <w:t xml:space="preserve"> (fictional data; the sign-in page shows one-click buttons for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438"/>
      </w:tblGrid>
      <w:tr>
        <w:trPr>
          <w:tblHeader/>
        </w:trPr>
        <w:tc>
          <w:tcPr>
            <w:tcW w:type="dxa" w:w="18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Portal</w:t>
            </w:r>
          </w:p>
        </w:tc>
        <w:tc>
          <w:tcPr>
            <w:tcW w:type="dxa" w:w="44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Email</w:t>
            </w:r>
          </w:p>
        </w:tc>
        <w:tc>
          <w:tcPr>
            <w:tcW w:type="dxa" w:w="34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Password</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Client</w:t>
            </w:r>
          </w:p>
        </w:tc>
        <w:tc>
          <w:tcPr>
            <w:tcW w:type="dxa" w:w="44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client@demo.flokefama.com</w:t>
            </w:r>
          </w:p>
        </w:tc>
        <w:tc>
          <w:tcPr>
            <w:tcW w:type="dxa" w:w="3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FlokeCare-2026</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Engineer</w:t>
            </w:r>
          </w:p>
        </w:tc>
        <w:tc>
          <w:tcPr>
            <w:tcW w:type="dxa" w:w="44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engineer@demo.flokefama.com</w:t>
            </w:r>
          </w:p>
        </w:tc>
        <w:tc>
          <w:tcPr>
            <w:tcW w:type="dxa" w:w="3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FlokeEng-2026</w:t>
            </w:r>
          </w:p>
        </w:tc>
      </w:tr>
    </w:tbl>
    <w:p>
      <w:pPr>
        <w:pStyle w:val="Heading1"/>
        <w:pageBreakBefore/>
      </w:pPr>
      <w:r>
        <w:t xml:space="preserve">4. Integrations</w:t>
      </w:r>
    </w:p>
    <w:p>
      <w:pPr>
        <w:spacing w:after="140" w:line="300"/>
      </w:pPr>
      <w:r>
        <w:t xml:space="preserve">Each integration is switched on by adding its settings (environment variables) in the hosting dashboard. None is required for the site to run; section 10 lists every setting.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2000"/>
        <w:gridCol w:w="2538"/>
      </w:tblGrid>
      <w:tr>
        <w:trPr>
          <w:tblHeader/>
        </w:trPr>
        <w:tc>
          <w:tcPr>
            <w:tcW w:type="dxa" w:w="18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Integration</w:t>
            </w:r>
          </w:p>
        </w:tc>
        <w:tc>
          <w:tcPr>
            <w:tcW w:type="dxa" w:w="33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it does</w:t>
            </w:r>
          </w:p>
        </w:tc>
        <w:tc>
          <w:tcPr>
            <w:tcW w:type="dxa" w:w="20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Status today</w:t>
            </w:r>
          </w:p>
        </w:tc>
        <w:tc>
          <w:tcPr>
            <w:tcW w:type="dxa" w:w="25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Without it</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 (CMS)</w:t>
            </w:r>
          </w:p>
        </w:tc>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Staff edit products, categories, figures and milestones</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Ready, not connected</w:t>
            </w:r>
          </w:p>
        </w:tc>
        <w:tc>
          <w:tcPr>
            <w:tcW w:type="dxa" w:w="25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Content bundled with the code</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Algolia</w:t>
            </w:r>
          </w:p>
        </w:tc>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Instant, typo-tolerant product search</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Ready, not connected</w:t>
            </w:r>
          </w:p>
        </w:tc>
        <w:tc>
          <w:tcPr>
            <w:tcW w:type="dxa" w:w="25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Built-in search (fine for today’s catalogue)</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HubSpot (CRM)</w:t>
            </w:r>
          </w:p>
        </w:tc>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Receives quote requests, contact messages and portal registrations</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Ready, not connected</w:t>
            </w:r>
          </w:p>
        </w:tc>
        <w:tc>
          <w:tcPr>
            <w:tcW w:type="dxa" w:w="25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Pre-filled email or WhatsApp to the right inbox</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Email &amp; WhatsApp</w:t>
            </w:r>
          </w:p>
        </w:tc>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Hand-off for forms; contact links</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Active</w:t>
            </w:r>
          </w:p>
        </w:tc>
        <w:tc>
          <w:tcPr>
            <w:tcW w:type="dxa" w:w="25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n/a</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Google Maps</w:t>
            </w:r>
          </w:p>
        </w:tc>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Head office map, directions, branch links</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Active (no key needed)</w:t>
            </w:r>
          </w:p>
        </w:tc>
        <w:tc>
          <w:tcPr>
            <w:tcW w:type="dxa" w:w="25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n/a</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Vercel</w:t>
            </w:r>
          </w:p>
        </w:tc>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Hosting, preview link for every change</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Ready to import</w:t>
            </w:r>
          </w:p>
        </w:tc>
        <w:tc>
          <w:tcPr>
            <w:tcW w:type="dxa" w:w="25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n/a</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GitHub Actions</w:t>
            </w:r>
          </w:p>
        </w:tc>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Checks every change before it is merged</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Active</w:t>
            </w:r>
          </w:p>
        </w:tc>
        <w:tc>
          <w:tcPr>
            <w:tcW w:type="dxa" w:w="25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n/a</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Identity provider</w:t>
            </w:r>
          </w:p>
        </w:tc>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Real per-facility accounts, password reset, two-factor for engineers</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Planned (phase 2)</w:t>
            </w:r>
          </w:p>
        </w:tc>
        <w:tc>
          <w:tcPr>
            <w:tcW w:type="dxa" w:w="25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Demo accounts</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Service backend</w:t>
            </w:r>
          </w:p>
        </w:tc>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Shared, permanent tickets, equipment and certificates</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Planned (phase 2)</w:t>
            </w:r>
          </w:p>
        </w:tc>
        <w:tc>
          <w:tcPr>
            <w:tcW w:type="dxa" w:w="25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Demo service desk in the browser</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Analytics</w:t>
            </w:r>
          </w:p>
        </w:tc>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Visitor statistics and conversions</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Not installed</w:t>
            </w:r>
          </w:p>
        </w:tc>
        <w:tc>
          <w:tcPr>
            <w:tcW w:type="dxa" w:w="25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No statistics</w:t>
            </w:r>
          </w:p>
        </w:tc>
      </w:tr>
    </w:tbl>
    <w:p>
      <w:pPr>
        <w:pStyle w:val="Heading2"/>
      </w:pPr>
      <w:r>
        <w:t xml:space="preserve">4.1 Sanity: content management</w:t>
      </w:r>
    </w:p>
    <w:p>
      <w:pPr>
        <w:spacing w:after="140" w:line="300"/>
      </w:pPr>
      <w:r>
        <w:t xml:space="preserve">Sanity is a hosted content system. Once connected, Flokefama staff edit content in </w:t>
      </w:r>
      <w:r>
        <w:rPr>
          <w:b/>
          <w:bCs/>
        </w:rPr>
        <w:t xml:space="preserve">Sanity Studio</w:t>
      </w:r>
      <w:r>
        <w:t xml:space="preserve"> (included in the repository under </w:t>
      </w:r>
      <w:r>
        <w:rPr>
          <w:rFonts w:ascii="Consolas" w:cs="Consolas" w:eastAsia="Consolas" w:hAnsi="Consolas"/>
          <w:color w:val="0F3520"/>
          <w:sz w:val="19"/>
          <w:szCs w:val="19"/>
        </w:rPr>
        <w:t xml:space="preserve">studio/</w:t>
      </w:r>
      <w:r>
        <w:t xml:space="preserve">) instead of asking a developer.</w:t>
      </w:r>
    </w:p>
    <w:p>
      <w:pPr>
        <w:pStyle w:val="ListParagraph"/>
        <w:numPr>
          <w:ilvl w:val="0"/>
          <w:numId w:val="3"/>
        </w:numPr>
        <w:spacing w:after="80" w:line="290"/>
      </w:pPr>
      <w:r>
        <w:rPr>
          <w:b/>
          <w:bCs/>
        </w:rPr>
        <w:t xml:space="preserve">Content types:</w:t>
      </w:r>
      <w:r>
        <w:t xml:space="preserve"> Category; Product (name, brand, category, summary, image, featured, new arrival, highlights, search keywords, specifications, “specs verified” tick box, compatibility, datasheet/brochure/manual PDFs); Metric (headline figures); Milestone.</w:t>
      </w:r>
    </w:p>
    <w:p>
      <w:pPr>
        <w:pStyle w:val="ListParagraph"/>
        <w:numPr>
          <w:ilvl w:val="0"/>
          <w:numId w:val="3"/>
        </w:numPr>
        <w:spacing w:after="80" w:line="290"/>
      </w:pPr>
      <w:r>
        <w:rPr>
          <w:b/>
          <w:bCs/>
        </w:rPr>
        <w:t xml:space="preserve">How it updates:</w:t>
      </w:r>
      <w:r>
        <w:t xml:space="preserve"> pages are pre-built for speed and refreshed every 10 minutes, so edits go live within 10 minutes without a redeploy.</w:t>
      </w:r>
    </w:p>
    <w:p>
      <w:pPr>
        <w:pStyle w:val="ListParagraph"/>
        <w:numPr>
          <w:ilvl w:val="0"/>
          <w:numId w:val="3"/>
        </w:numPr>
        <w:spacing w:after="80" w:line="290"/>
      </w:pPr>
      <w:r>
        <w:rPr>
          <w:b/>
          <w:bCs/>
        </w:rPr>
        <w:t xml:space="preserve">If Sanity is unreachable</w:t>
      </w:r>
      <w:r>
        <w:t xml:space="preserve">, the site quietly falls back to the bundled content and stays up.</w:t>
      </w:r>
    </w:p>
    <w:p>
      <w:pPr>
        <w:pStyle w:val="ListParagraph"/>
        <w:numPr>
          <w:ilvl w:val="0"/>
          <w:numId w:val="3"/>
        </w:numPr>
        <w:spacing w:after="80" w:line="290"/>
      </w:pPr>
      <w:r>
        <w:rPr>
          <w:b/>
          <w:bCs/>
        </w:rPr>
        <w:t xml:space="preserve">Setup:</w:t>
      </w:r>
      <w:r>
        <w:t xml:space="preserve"> create a project at sanity.io; set </w:t>
      </w:r>
      <w:r>
        <w:rPr>
          <w:rFonts w:ascii="Consolas" w:cs="Consolas" w:eastAsia="Consolas" w:hAnsi="Consolas"/>
          <w:color w:val="0F3520"/>
          <w:sz w:val="19"/>
          <w:szCs w:val="19"/>
        </w:rPr>
        <w:t xml:space="preserve">NEXT_PUBLIC_SANITY_PROJECT_ID</w:t>
      </w:r>
      <w:r>
        <w:t xml:space="preserve">, </w:t>
      </w:r>
      <w:r>
        <w:rPr>
          <w:rFonts w:ascii="Consolas" w:cs="Consolas" w:eastAsia="Consolas" w:hAnsi="Consolas"/>
          <w:color w:val="0F3520"/>
          <w:sz w:val="19"/>
          <w:szCs w:val="19"/>
        </w:rPr>
        <w:t xml:space="preserve">NEXT_PUBLIC_SANITY_DATASET</w:t>
      </w:r>
      <w:r>
        <w:t xml:space="preserve"> (usually </w:t>
      </w:r>
      <w:r>
        <w:rPr>
          <w:rFonts w:ascii="Consolas" w:cs="Consolas" w:eastAsia="Consolas" w:hAnsi="Consolas"/>
          <w:color w:val="0F3520"/>
          <w:sz w:val="19"/>
          <w:szCs w:val="19"/>
        </w:rPr>
        <w:t xml:space="preserve">production</w:t>
      </w:r>
      <w:r>
        <w:t xml:space="preserve">) and </w:t>
      </w:r>
      <w:r>
        <w:rPr>
          <w:rFonts w:ascii="Consolas" w:cs="Consolas" w:eastAsia="Consolas" w:hAnsi="Consolas"/>
          <w:color w:val="0F3520"/>
          <w:sz w:val="19"/>
          <w:szCs w:val="19"/>
        </w:rPr>
        <w:t xml:space="preserve">SANITY_API_READ_TOKEN</w:t>
      </w:r>
      <w:r>
        <w:t xml:space="preserve">; deploy the Studio and run its importer (</w:t>
      </w:r>
      <w:r>
        <w:rPr>
          <w:rFonts w:ascii="Consolas" w:cs="Consolas" w:eastAsia="Consolas" w:hAnsi="Consolas"/>
          <w:color w:val="0F3520"/>
          <w:sz w:val="19"/>
          <w:szCs w:val="19"/>
        </w:rPr>
        <w:t xml:space="preserve">studio/import-seed.ts</w:t>
      </w:r>
      <w:r>
        <w:t xml:space="preserve">) to load today’s content.</w:t>
      </w:r>
    </w:p>
    <w:p>
      <w:pPr>
        <w:pStyle w:val="ListParagraph"/>
        <w:numPr>
          <w:ilvl w:val="0"/>
          <w:numId w:val="3"/>
        </w:numPr>
        <w:spacing w:after="80" w:line="290"/>
      </w:pPr>
      <w:r>
        <w:t xml:space="preserve">Events, testimonials and branch details are currently edited in </w:t>
      </w:r>
      <w:r>
        <w:rPr>
          <w:rFonts w:ascii="Consolas" w:cs="Consolas" w:eastAsia="Consolas" w:hAnsi="Consolas"/>
          <w:color w:val="0F3520"/>
          <w:sz w:val="19"/>
          <w:szCs w:val="19"/>
        </w:rPr>
        <w:t xml:space="preserve">src/data/seed.ts</w:t>
      </w:r>
      <w:r>
        <w:t xml:space="preserve">; they can be moved into Sanity later.</w:t>
      </w:r>
    </w:p>
    <w:p>
      <w:pPr>
        <w:pStyle w:val="Heading2"/>
      </w:pPr>
      <w:r>
        <w:t xml:space="preserve">4.2 Algolia: product search</w:t>
      </w:r>
    </w:p>
    <w:p>
      <w:pPr>
        <w:pStyle w:val="ListParagraph"/>
        <w:numPr>
          <w:ilvl w:val="0"/>
          <w:numId w:val="3"/>
        </w:numPr>
        <w:spacing w:after="80" w:line="290"/>
      </w:pPr>
      <w:r>
        <w:t xml:space="preserve">When connected, search on the Shop is answered by Algolia: instant and tolerant of typos, across names, brands, keywords, summaries and specification values, with featured products first and the category filter applied.</w:t>
      </w:r>
    </w:p>
    <w:p>
      <w:pPr>
        <w:pStyle w:val="ListParagraph"/>
        <w:numPr>
          <w:ilvl w:val="0"/>
          <w:numId w:val="3"/>
        </w:numPr>
        <w:spacing w:after="80" w:line="290"/>
      </w:pPr>
      <w:r>
        <w:t xml:space="preserve">Only a </w:t>
      </w:r>
      <w:r>
        <w:rPr>
          <w:b/>
          <w:bCs/>
        </w:rPr>
        <w:t xml:space="preserve">search-only key</w:t>
      </w:r>
      <w:r>
        <w:t xml:space="preserve"> is used in the browser; the admin key stays on the server.</w:t>
      </w:r>
    </w:p>
    <w:p>
      <w:pPr>
        <w:pStyle w:val="ListParagraph"/>
        <w:numPr>
          <w:ilvl w:val="0"/>
          <w:numId w:val="3"/>
        </w:numPr>
        <w:spacing w:after="80" w:line="290"/>
      </w:pPr>
      <w:r>
        <w:rPr>
          <w:b/>
          <w:bCs/>
        </w:rPr>
        <w:t xml:space="preserve">Keeping it in sync:</w:t>
      </w:r>
      <w:r>
        <w:t xml:space="preserve"> run </w:t>
      </w:r>
      <w:r>
        <w:rPr>
          <w:rFonts w:ascii="Consolas" w:cs="Consolas" w:eastAsia="Consolas" w:hAnsi="Consolas"/>
          <w:color w:val="0F3520"/>
          <w:sz w:val="19"/>
          <w:szCs w:val="19"/>
        </w:rPr>
        <w:t xml:space="preserve">npm run algolia:sync</w:t>
      </w:r>
      <w:r>
        <w:t xml:space="preserve"> after catalogue changes (it reads Sanity when connected, otherwise the bundled catalogue). It can be automated with a Sanity webhook.</w:t>
      </w:r>
    </w:p>
    <w:p>
      <w:pPr>
        <w:pStyle w:val="ListParagraph"/>
        <w:numPr>
          <w:ilvl w:val="0"/>
          <w:numId w:val="3"/>
        </w:numPr>
        <w:spacing w:after="80" w:line="290"/>
      </w:pPr>
      <w:r>
        <w:rPr>
          <w:b/>
          <w:bCs/>
        </w:rPr>
        <w:t xml:space="preserve">Setup:</w:t>
      </w:r>
      <w:r>
        <w:t xml:space="preserve"> set </w:t>
      </w:r>
      <w:r>
        <w:rPr>
          <w:rFonts w:ascii="Consolas" w:cs="Consolas" w:eastAsia="Consolas" w:hAnsi="Consolas"/>
          <w:color w:val="0F3520"/>
          <w:sz w:val="19"/>
          <w:szCs w:val="19"/>
        </w:rPr>
        <w:t xml:space="preserve">NEXT_PUBLIC_ALGOLIA_APP_ID</w:t>
      </w:r>
      <w:r>
        <w:t xml:space="preserve">, </w:t>
      </w:r>
      <w:r>
        <w:rPr>
          <w:rFonts w:ascii="Consolas" w:cs="Consolas" w:eastAsia="Consolas" w:hAnsi="Consolas"/>
          <w:color w:val="0F3520"/>
          <w:sz w:val="19"/>
          <w:szCs w:val="19"/>
        </w:rPr>
        <w:t xml:space="preserve">NEXT_PUBLIC_ALGOLIA_SEARCH_KEY</w:t>
      </w:r>
      <w:r>
        <w:t xml:space="preserve">, </w:t>
      </w:r>
      <w:r>
        <w:rPr>
          <w:rFonts w:ascii="Consolas" w:cs="Consolas" w:eastAsia="Consolas" w:hAnsi="Consolas"/>
          <w:color w:val="0F3520"/>
          <w:sz w:val="19"/>
          <w:szCs w:val="19"/>
        </w:rPr>
        <w:t xml:space="preserve">NEXT_PUBLIC_ALGOLIA_INDEX</w:t>
      </w:r>
      <w:r>
        <w:t xml:space="preserve"> (default </w:t>
      </w:r>
      <w:r>
        <w:rPr>
          <w:rFonts w:ascii="Consolas" w:cs="Consolas" w:eastAsia="Consolas" w:hAnsi="Consolas"/>
          <w:color w:val="0F3520"/>
          <w:sz w:val="19"/>
          <w:szCs w:val="19"/>
        </w:rPr>
        <w:t xml:space="preserve">products</w:t>
      </w:r>
      <w:r>
        <w:t xml:space="preserve">) and, for syncing, </w:t>
      </w:r>
      <w:r>
        <w:rPr>
          <w:rFonts w:ascii="Consolas" w:cs="Consolas" w:eastAsia="Consolas" w:hAnsi="Consolas"/>
          <w:color w:val="0F3520"/>
          <w:sz w:val="19"/>
          <w:szCs w:val="19"/>
        </w:rPr>
        <w:t xml:space="preserve">ALGOLIA_ADMIN_KEY</w:t>
      </w:r>
      <w:r>
        <w:t xml:space="preserve">.</w:t>
      </w:r>
    </w:p>
    <w:p>
      <w:pPr>
        <w:pStyle w:val="Heading2"/>
      </w:pPr>
      <w:r>
        <w:t xml:space="preserve">4.3 HubSpot: enquiries into the CRM</w:t>
      </w:r>
    </w:p>
    <w:p>
      <w:pPr>
        <w:spacing w:after="140" w:line="300"/>
      </w:pPr>
      <w:r>
        <w:t xml:space="preserve">Three forms send to HubSpot through its Forms API. Each is checked on the server first (required fields, valid email and phone), and a hidden “honeypot” field quietly discards spam bots.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5338"/>
      </w:tblGrid>
      <w:tr>
        <w:trPr>
          <w:tblHeader/>
        </w:trPr>
        <w:tc>
          <w:tcPr>
            <w:tcW w:type="dxa" w:w="23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Form</w:t>
            </w:r>
          </w:p>
        </w:tc>
        <w:tc>
          <w:tcPr>
            <w:tcW w:type="dxa" w:w="20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Page</w:t>
            </w:r>
          </w:p>
        </w:tc>
        <w:tc>
          <w:tcPr>
            <w:tcW w:type="dxa" w:w="53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HubSpot receives</w:t>
            </w:r>
          </w:p>
        </w:tc>
      </w:tr>
      <w:tr>
        <w:trPr>
          <w:cantSplit/>
        </w:trPr>
        <w:tc>
          <w:tcPr>
            <w:tcW w:type="dxa" w:w="2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Quote or demo request</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/quote</w:t>
            </w:r>
          </w:p>
        </w:tc>
        <w:tc>
          <w:tcPr>
            <w:tcW w:type="dxa" w:w="53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Name, email, phone, facility, role, and a message with the reference number, intent, department, equipment, timeline and notes</w:t>
            </w:r>
          </w:p>
        </w:tc>
      </w:tr>
      <w:tr>
        <w:trPr>
          <w:cantSplit/>
        </w:trPr>
        <w:tc>
          <w:tcPr>
            <w:tcW w:type="dxa" w:w="2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Contact message</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/contact</w:t>
            </w:r>
          </w:p>
        </w:tc>
        <w:tc>
          <w:tcPr>
            <w:tcW w:type="dxa" w:w="53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Name, email, phone, and the message prefixed with its topic</w:t>
            </w:r>
          </w:p>
        </w:tc>
      </w:tr>
      <w:tr>
        <w:trPr>
          <w:cantSplit/>
        </w:trPr>
        <w:tc>
          <w:tcPr>
            <w:tcW w:type="dxa" w:w="2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Portal registration</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/login?mode=register</w:t>
            </w:r>
          </w:p>
        </w:tc>
        <w:tc>
          <w:tcPr>
            <w:tcW w:type="dxa" w:w="53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Name, email, phone, facility, role, and “[Client portal access request]” with the installed systems</w:t>
            </w:r>
          </w:p>
        </w:tc>
      </w:tr>
    </w:tbl>
    <w:p>
      <w:pPr>
        <w:pStyle w:val="ListParagraph"/>
        <w:numPr>
          <w:ilvl w:val="0"/>
          <w:numId w:val="3"/>
        </w:numPr>
        <w:spacing w:after="80" w:line="290"/>
      </w:pPr>
      <w:r>
        <w:rPr>
          <w:b/>
          <w:bCs/>
        </w:rPr>
        <w:t xml:space="preserve">HubSpot form fields used:</w:t>
      </w:r>
      <w:r>
        <w:t xml:space="preserve"> </w:t>
      </w:r>
      <w:r>
        <w:rPr>
          <w:rFonts w:ascii="Consolas" w:cs="Consolas" w:eastAsia="Consolas" w:hAnsi="Consolas"/>
          <w:color w:val="0F3520"/>
          <w:sz w:val="19"/>
          <w:szCs w:val="19"/>
        </w:rPr>
        <w:t xml:space="preserve">firstname</w:t>
      </w:r>
      <w:r>
        <w:t xml:space="preserve">, </w:t>
      </w:r>
      <w:r>
        <w:rPr>
          <w:rFonts w:ascii="Consolas" w:cs="Consolas" w:eastAsia="Consolas" w:hAnsi="Consolas"/>
          <w:color w:val="0F3520"/>
          <w:sz w:val="19"/>
          <w:szCs w:val="19"/>
        </w:rPr>
        <w:t xml:space="preserve">lastname</w:t>
      </w:r>
      <w:r>
        <w:t xml:space="preserve">, </w:t>
      </w:r>
      <w:r>
        <w:rPr>
          <w:rFonts w:ascii="Consolas" w:cs="Consolas" w:eastAsia="Consolas" w:hAnsi="Consolas"/>
          <w:color w:val="0F3520"/>
          <w:sz w:val="19"/>
          <w:szCs w:val="19"/>
        </w:rPr>
        <w:t xml:space="preserve">email</w:t>
      </w:r>
      <w:r>
        <w:t xml:space="preserve">, </w:t>
      </w:r>
      <w:r>
        <w:rPr>
          <w:rFonts w:ascii="Consolas" w:cs="Consolas" w:eastAsia="Consolas" w:hAnsi="Consolas"/>
          <w:color w:val="0F3520"/>
          <w:sz w:val="19"/>
          <w:szCs w:val="19"/>
        </w:rPr>
        <w:t xml:space="preserve">phone</w:t>
      </w:r>
      <w:r>
        <w:t xml:space="preserve">, </w:t>
      </w:r>
      <w:r>
        <w:rPr>
          <w:rFonts w:ascii="Consolas" w:cs="Consolas" w:eastAsia="Consolas" w:hAnsi="Consolas"/>
          <w:color w:val="0F3520"/>
          <w:sz w:val="19"/>
          <w:szCs w:val="19"/>
        </w:rPr>
        <w:t xml:space="preserve">company</w:t>
      </w:r>
      <w:r>
        <w:t xml:space="preserve">, </w:t>
      </w:r>
      <w:r>
        <w:rPr>
          <w:rFonts w:ascii="Consolas" w:cs="Consolas" w:eastAsia="Consolas" w:hAnsi="Consolas"/>
          <w:color w:val="0F3520"/>
          <w:sz w:val="19"/>
          <w:szCs w:val="19"/>
        </w:rPr>
        <w:t xml:space="preserve">jobtitle</w:t>
      </w:r>
      <w:r>
        <w:t xml:space="preserve">, </w:t>
      </w:r>
      <w:r>
        <w:rPr>
          <w:rFonts w:ascii="Consolas" w:cs="Consolas" w:eastAsia="Consolas" w:hAnsi="Consolas"/>
          <w:color w:val="0F3520"/>
          <w:sz w:val="19"/>
          <w:szCs w:val="19"/>
        </w:rPr>
        <w:t xml:space="preserve">message</w:t>
      </w:r>
      <w:r>
        <w:t xml:space="preserve">. The HubSpot form must contain these fields.</w:t>
      </w:r>
    </w:p>
    <w:p>
      <w:pPr>
        <w:pStyle w:val="ListParagraph"/>
        <w:numPr>
          <w:ilvl w:val="0"/>
          <w:numId w:val="3"/>
        </w:numPr>
        <w:spacing w:after="80" w:line="290"/>
      </w:pPr>
      <w:r>
        <w:t xml:space="preserve">If HubSpot rejects a submission, the visitor sees a short error with the phone number to call.</w:t>
      </w:r>
    </w:p>
    <w:p>
      <w:pPr>
        <w:pStyle w:val="ListParagraph"/>
        <w:numPr>
          <w:ilvl w:val="0"/>
          <w:numId w:val="3"/>
        </w:numPr>
        <w:spacing w:after="80" w:line="290"/>
      </w:pPr>
      <w:r>
        <w:rPr>
          <w:b/>
          <w:bCs/>
        </w:rPr>
        <w:t xml:space="preserve">Setup:</w:t>
      </w:r>
      <w:r>
        <w:t xml:space="preserve"> create one HubSpot form with the fields above; set </w:t>
      </w:r>
      <w:r>
        <w:rPr>
          <w:rFonts w:ascii="Consolas" w:cs="Consolas" w:eastAsia="Consolas" w:hAnsi="Consolas"/>
          <w:color w:val="0F3520"/>
          <w:sz w:val="19"/>
          <w:szCs w:val="19"/>
        </w:rPr>
        <w:t xml:space="preserve">HUBSPOT_PORTAL_ID</w:t>
      </w:r>
      <w:r>
        <w:t xml:space="preserve"> and </w:t>
      </w:r>
      <w:r>
        <w:rPr>
          <w:rFonts w:ascii="Consolas" w:cs="Consolas" w:eastAsia="Consolas" w:hAnsi="Consolas"/>
          <w:color w:val="0F3520"/>
          <w:sz w:val="19"/>
          <w:szCs w:val="19"/>
        </w:rPr>
        <w:t xml:space="preserve">HUBSPOT_FORM_GUID</w:t>
      </w:r>
      <w:r>
        <w:t xml:space="preserve">. Visitors then see “Request received” instead of the hand-off step.</w:t>
      </w:r>
    </w:p>
    <w:p>
      <w:pPr>
        <w:pStyle w:val="Heading2"/>
      </w:pPr>
      <w:r>
        <w:t xml:space="preserve">4.4 Email and WhatsApp hand-off</w:t>
      </w:r>
    </w:p>
    <w:p>
      <w:pPr>
        <w:spacing w:after="140" w:line="300"/>
      </w:pPr>
      <w:r>
        <w:t xml:space="preserve">Until HubSpot is connected, the form endpoints answer “not delivered” and the page shows </w:t>
      </w:r>
      <w:r>
        <w:rPr>
          <w:b/>
          <w:bCs/>
        </w:rPr>
        <w:t xml:space="preserve">Send by email</w:t>
      </w:r>
      <w:r>
        <w:t xml:space="preserve"> and </w:t>
      </w:r>
      <w:r>
        <w:rPr>
          <w:b/>
          <w:bCs/>
        </w:rPr>
        <w:t xml:space="preserve">Send on WhatsApp</w:t>
      </w:r>
      <w:r>
        <w:t xml:space="preserve"> buttons with the whole request already written, so the visitor only presses send. Quotes go to sales@; contact messages go to sales@, support@ or info@ by topic; registrations go to support@. WhatsApp messages go to +233 53 339 2863.</w:t>
      </w:r>
    </w:p>
    <w:p>
      <w:pPr>
        <w:pStyle w:val="Heading2"/>
      </w:pPr>
      <w:r>
        <w:t xml:space="preserve">4.5 Google Maps</w:t>
      </w:r>
    </w:p>
    <w:p>
      <w:pPr>
        <w:spacing w:after="140" w:line="300"/>
      </w:pPr>
      <w:r>
        <w:t xml:space="preserve">The Contact page embeds the Google Maps listing for Flokefama Company Limited, with a Directions button and a search link for each branch. It uses Google’s standard embed and links, so </w:t>
      </w:r>
      <w:r>
        <w:rPr>
          <w:b/>
          <w:bCs/>
        </w:rPr>
        <w:t xml:space="preserve">no API key or billing</w:t>
      </w:r>
      <w:r>
        <w:t xml:space="preserve"> is needed.</w:t>
      </w:r>
    </w:p>
    <w:p>
      <w:pPr>
        <w:pStyle w:val="Heading2"/>
      </w:pPr>
      <w:r>
        <w:t xml:space="preserve">4.6 Hosting (Vercel) and code (GitHub)</w:t>
      </w:r>
    </w:p>
    <w:p>
      <w:pPr>
        <w:pStyle w:val="ListParagraph"/>
        <w:numPr>
          <w:ilvl w:val="0"/>
          <w:numId w:val="3"/>
        </w:numPr>
        <w:spacing w:after="80" w:line="290"/>
      </w:pPr>
      <w:r>
        <w:t xml:space="preserve">The code lives on GitHub (</w:t>
      </w:r>
      <w:r>
        <w:rPr>
          <w:rFonts w:ascii="Consolas" w:cs="Consolas" w:eastAsia="Consolas" w:hAnsi="Consolas"/>
          <w:color w:val="0F3520"/>
          <w:sz w:val="19"/>
          <w:szCs w:val="19"/>
        </w:rPr>
        <w:t xml:space="preserve">jamesjnr1/Floke-Fama</w:t>
      </w:r>
      <w:r>
        <w:t xml:space="preserve">). Work happens on branches and is merged by pull request.</w:t>
      </w:r>
    </w:p>
    <w:p>
      <w:pPr>
        <w:pStyle w:val="ListParagraph"/>
        <w:numPr>
          <w:ilvl w:val="0"/>
          <w:numId w:val="3"/>
        </w:numPr>
        <w:spacing w:after="80" w:line="290"/>
      </w:pPr>
      <w:r>
        <w:t xml:space="preserve">On every push and pull request, GitHub Actions runs the linter, the strict type-check and a full production build.</w:t>
      </w:r>
    </w:p>
    <w:p>
      <w:pPr>
        <w:pStyle w:val="ListParagraph"/>
        <w:numPr>
          <w:ilvl w:val="0"/>
          <w:numId w:val="3"/>
        </w:numPr>
        <w:spacing w:after="80" w:line="290"/>
      </w:pPr>
      <w:r>
        <w:t xml:space="preserve">Once the repository is imported into Vercel, every pull request gets its own preview link and the </w:t>
      </w:r>
      <w:r>
        <w:rPr>
          <w:rFonts w:ascii="Consolas" w:cs="Consolas" w:eastAsia="Consolas" w:hAnsi="Consolas"/>
          <w:color w:val="0F3520"/>
          <w:sz w:val="19"/>
          <w:szCs w:val="19"/>
        </w:rPr>
        <w:t xml:space="preserve">main</w:t>
      </w:r>
      <w:r>
        <w:t xml:space="preserve"> branch deploys to the project’s own </w:t>
      </w:r>
      <w:r>
        <w:rPr>
          <w:rFonts w:ascii="Consolas" w:cs="Consolas" w:eastAsia="Consolas" w:hAnsi="Consolas"/>
          <w:color w:val="0F3520"/>
          <w:sz w:val="19"/>
          <w:szCs w:val="19"/>
        </w:rPr>
        <w:t xml:space="preserve">*.vercel.app</w:t>
      </w:r>
      <w:r>
        <w:t xml:space="preserve"> address.</w:t>
      </w:r>
    </w:p>
    <w:p>
      <w:pPr>
        <w:pStyle w:val="ListParagraph"/>
        <w:numPr>
          <w:ilvl w:val="0"/>
          <w:numId w:val="3"/>
        </w:numPr>
        <w:spacing w:after="80" w:line="290"/>
      </w:pPr>
      <w:r>
        <w:rPr>
          <w:b/>
          <w:bCs/>
        </w:rPr>
        <w:t xml:space="preserve">Never without Flokefama’s written approval:</w:t>
      </w:r>
      <w:r>
        <w:t xml:space="preserve"> add the flokefama.com domain in Vercel, change DNS, or change the live WordPress site.</w:t>
      </w:r>
    </w:p>
    <w:p>
      <w:pPr>
        <w:pStyle w:val="Heading2"/>
      </w:pPr>
      <w:r>
        <w:t xml:space="preserve">4.7 Planned integrations</w:t>
      </w:r>
    </w:p>
    <w:p>
      <w:pPr>
        <w:pStyle w:val="ListParagraph"/>
        <w:numPr>
          <w:ilvl w:val="0"/>
          <w:numId w:val="3"/>
        </w:numPr>
        <w:spacing w:after="80" w:line="290"/>
      </w:pPr>
      <w:r>
        <w:rPr>
          <w:b/>
          <w:bCs/>
        </w:rPr>
        <w:t xml:space="preserve">Identity provider</w:t>
      </w:r>
      <w:r>
        <w:t xml:space="preserve"> (for example Auth.js or Clerk): real accounts per facility, self-service password reset and two-factor sign-in for engineers. Registration requests would then create accounts after Flokefama approves them.</w:t>
      </w:r>
    </w:p>
    <w:p>
      <w:pPr>
        <w:pStyle w:val="ListParagraph"/>
        <w:numPr>
          <w:ilvl w:val="0"/>
          <w:numId w:val="3"/>
        </w:numPr>
        <w:spacing w:after="80" w:line="290"/>
      </w:pPr>
      <w:r>
        <w:rPr>
          <w:b/>
          <w:bCs/>
        </w:rPr>
        <w:t xml:space="preserve">Service-management backend:</w:t>
      </w:r>
      <w:r>
        <w:t xml:space="preserve"> a database behind the shared service desk, so tickets, equipment and certificates are permanent and shared across devices.</w:t>
      </w:r>
    </w:p>
    <w:p>
      <w:pPr>
        <w:pStyle w:val="ListParagraph"/>
        <w:numPr>
          <w:ilvl w:val="0"/>
          <w:numId w:val="3"/>
        </w:numPr>
        <w:spacing w:after="80" w:line="290"/>
      </w:pPr>
      <w:r>
        <w:rPr>
          <w:b/>
          <w:bCs/>
        </w:rPr>
        <w:t xml:space="preserve">Analytics:</w:t>
      </w:r>
      <w:r>
        <w:t xml:space="preserve"> recommended before launch, using a privacy-friendly tool (for example Vercel Web Analytics or Plausible). Track quote submissions, WhatsApp and phone clicks as conversions.</w:t>
      </w:r>
    </w:p>
    <w:p>
      <w:pPr>
        <w:pStyle w:val="Heading1"/>
        <w:pageBreakBefore/>
      </w:pPr>
      <w:r>
        <w:t xml:space="preserve">5. Managing content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tblHeader/>
        </w:trPr>
        <w:tc>
          <w:tcPr>
            <w:tcW w:type="dxa" w:w="33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Content</w:t>
            </w:r>
          </w:p>
        </w:tc>
        <w:tc>
          <w:tcPr>
            <w:tcW w:type="dxa" w:w="30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Where it is edited today</w:t>
            </w:r>
          </w:p>
        </w:tc>
        <w:tc>
          <w:tcPr>
            <w:tcW w:type="dxa" w:w="33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After Sanity is connected</w:t>
            </w:r>
          </w:p>
        </w:tc>
      </w:tr>
      <w:tr>
        <w:trPr>
          <w:cantSplit/>
        </w:trPr>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Products</w:t>
            </w:r>
          </w:p>
        </w:tc>
        <w:tc>
          <w:tcPr>
            <w:tcW w:type="dxa" w:w="3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src/data/catalogue.ts</w:t>
            </w:r>
            <w:r>
              <w:rPr>
                <w:sz w:val="19"/>
                <w:szCs w:val="19"/>
              </w:rPr>
              <w:t xml:space="preserve">, generated from the current shop by </w:t>
            </w:r>
            <w:r>
              <w:rPr>
                <w:rFonts w:ascii="Consolas" w:cs="Consolas" w:eastAsia="Consolas" w:hAnsi="Consolas"/>
                <w:color w:val="0F3520"/>
                <w:sz w:val="19"/>
                <w:szCs w:val="19"/>
              </w:rPr>
              <w:t xml:space="preserve">scripts/content-import/</w:t>
            </w:r>
          </w:p>
        </w:tc>
        <w:tc>
          <w:tcPr>
            <w:tcW w:type="dxa" w:w="33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 Studio</w:t>
            </w:r>
          </w:p>
        </w:tc>
      </w:tr>
      <w:tr>
        <w:trPr>
          <w:cantSplit/>
        </w:trPr>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News, Blog &amp; Press articles</w:t>
            </w:r>
          </w:p>
        </w:tc>
        <w:tc>
          <w:tcPr>
            <w:tcW w:type="dxa" w:w="3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src/data/articles.ts</w:t>
            </w:r>
            <w:r>
              <w:rPr>
                <w:sz w:val="19"/>
                <w:szCs w:val="19"/>
              </w:rPr>
              <w:t xml:space="preserve">, generated from the current site by </w:t>
            </w:r>
            <w:r>
              <w:rPr>
                <w:rFonts w:ascii="Consolas" w:cs="Consolas" w:eastAsia="Consolas" w:hAnsi="Consolas"/>
                <w:color w:val="0F3520"/>
                <w:sz w:val="19"/>
                <w:szCs w:val="19"/>
              </w:rPr>
              <w:t xml:space="preserve">scripts/content-import/</w:t>
            </w:r>
          </w:p>
        </w:tc>
        <w:tc>
          <w:tcPr>
            <w:tcW w:type="dxa" w:w="33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Generated file (can move to Sanity later)</w:t>
            </w:r>
          </w:p>
        </w:tc>
      </w:tr>
      <w:tr>
        <w:trPr>
          <w:cantSplit/>
        </w:trPr>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Headline figures and milestones</w:t>
            </w:r>
          </w:p>
        </w:tc>
        <w:tc>
          <w:tcPr>
            <w:tcW w:type="dxa" w:w="3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src/data/seed.ts</w:t>
            </w:r>
          </w:p>
        </w:tc>
        <w:tc>
          <w:tcPr>
            <w:tcW w:type="dxa" w:w="33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 Studio</w:t>
            </w:r>
          </w:p>
        </w:tc>
      </w:tr>
      <w:tr>
        <w:trPr>
          <w:cantSplit/>
        </w:trPr>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Events (with optional image), testimonials, awards, page wording</w:t>
            </w:r>
          </w:p>
        </w:tc>
        <w:tc>
          <w:tcPr>
            <w:tcW w:type="dxa" w:w="3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src/data/seed.ts</w:t>
            </w:r>
            <w:r>
              <w:rPr>
                <w:sz w:val="19"/>
                <w:szCs w:val="19"/>
              </w:rPr>
              <w:t xml:space="preserve"> and the page files</w:t>
            </w:r>
          </w:p>
        </w:tc>
        <w:tc>
          <w:tcPr>
            <w:tcW w:type="dxa" w:w="33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Seed file (can move to Sanity later)</w:t>
            </w:r>
          </w:p>
        </w:tc>
      </w:tr>
      <w:tr>
        <w:trPr>
          <w:cantSplit/>
        </w:trPr>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Contact details and branches</w:t>
            </w:r>
          </w:p>
        </w:tc>
        <w:tc>
          <w:tcPr>
            <w:tcW w:type="dxa" w:w="3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src/data/seed.ts</w:t>
            </w:r>
          </w:p>
        </w:tc>
        <w:tc>
          <w:tcPr>
            <w:tcW w:type="dxa" w:w="33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Seed file</w:t>
            </w:r>
          </w:p>
        </w:tc>
      </w:tr>
      <w:tr>
        <w:trPr>
          <w:cantSplit/>
        </w:trPr>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Images</w:t>
            </w:r>
          </w:p>
        </w:tc>
        <w:tc>
          <w:tcPr>
            <w:tcW w:type="dxa" w:w="3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public/images/</w:t>
            </w:r>
            <w:r>
              <w:rPr>
                <w:sz w:val="19"/>
                <w:szCs w:val="19"/>
              </w:rPr>
              <w:t xml:space="preserve"> (WebP)</w:t>
            </w:r>
          </w:p>
        </w:tc>
        <w:tc>
          <w:tcPr>
            <w:tcW w:type="dxa" w:w="33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Product images in Sanity</w:t>
            </w:r>
          </w:p>
        </w:tc>
      </w:tr>
    </w:tbl>
    <w:p>
      <w:pPr>
        <w:pStyle w:val="Heading2"/>
      </w:pPr>
      <w:r>
        <w:t xml:space="preserve">Content rules</w:t>
      </w:r>
    </w:p>
    <w:p>
      <w:pPr>
        <w:pStyle w:val="ListParagraph"/>
        <w:numPr>
          <w:ilvl w:val="0"/>
          <w:numId w:val="3"/>
        </w:numPr>
        <w:spacing w:after="80" w:line="290"/>
      </w:pPr>
      <w:r>
        <w:rPr>
          <w:b/>
          <w:bCs/>
        </w:rPr>
        <w:t xml:space="preserve">All content comes from the current flokefama.com</w:t>
      </w:r>
      <w:r>
        <w:t xml:space="preserve"> (and its brochure): page text in its original wording, figures, events, services, testimonials, the catalogue and the articles. No invented facts.</w:t>
      </w:r>
    </w:p>
    <w:p>
      <w:pPr>
        <w:pStyle w:val="ListParagraph"/>
        <w:numPr>
          <w:ilvl w:val="0"/>
          <w:numId w:val="3"/>
        </w:numPr>
        <w:spacing w:after="80" w:line="290"/>
      </w:pPr>
      <w:r>
        <w:t xml:space="preserve">To refresh the catalogue and articles from the current site, run the three scripts in </w:t>
      </w:r>
      <w:r>
        <w:rPr>
          <w:rFonts w:ascii="Consolas" w:cs="Consolas" w:eastAsia="Consolas" w:hAnsi="Consolas"/>
          <w:color w:val="0F3520"/>
          <w:sz w:val="19"/>
          <w:szCs w:val="19"/>
        </w:rPr>
        <w:t xml:space="preserve">scripts/content-import/</w:t>
      </w:r>
      <w:r>
        <w:t xml:space="preserve"> (they only read the site).</w:t>
      </w:r>
    </w:p>
    <w:p>
      <w:pPr>
        <w:pStyle w:val="ListParagraph"/>
        <w:numPr>
          <w:ilvl w:val="0"/>
          <w:numId w:val="3"/>
        </w:numPr>
        <w:spacing w:after="80" w:line="290"/>
      </w:pPr>
      <w:r>
        <w:t xml:space="preserve">Product specifications show an “indicative” note until they are verified against the manufacturer’s datasheet (the “specs verified” tick box).</w:t>
      </w:r>
    </w:p>
    <w:p>
      <w:pPr>
        <w:pStyle w:val="ListParagraph"/>
        <w:numPr>
          <w:ilvl w:val="0"/>
          <w:numId w:val="3"/>
        </w:numPr>
        <w:spacing w:after="80" w:line="290"/>
      </w:pPr>
      <w:r>
        <w:t xml:space="preserve">Only products in Flokefama’s actual catalogue are named.</w:t>
      </w:r>
    </w:p>
    <w:p>
      <w:pPr>
        <w:pStyle w:val="ListParagraph"/>
        <w:numPr>
          <w:ilvl w:val="0"/>
          <w:numId w:val="3"/>
        </w:numPr>
        <w:spacing w:after="80" w:line="290"/>
      </w:pPr>
      <w:r>
        <w:t xml:space="preserve">Photos should be real Flokefama photos. New photos can be converted to optimised WebP with </w:t>
      </w:r>
      <w:r>
        <w:rPr>
          <w:rFonts w:ascii="Consolas" w:cs="Consolas" w:eastAsia="Consolas" w:hAnsi="Consolas"/>
          <w:color w:val="0F3520"/>
          <w:sz w:val="19"/>
          <w:szCs w:val="19"/>
        </w:rPr>
        <w:t xml:space="preserve">npm run images -- photo.jpg 1600</w:t>
      </w:r>
      <w:r>
        <w:t xml:space="preserve">.</w:t>
      </w:r>
    </w:p>
    <w:p>
      <w:pPr>
        <w:pStyle w:val="Heading1"/>
        <w:pageBreakBefore/>
      </w:pPr>
      <w:r>
        <w:t xml:space="preserve">6. Security, privacy and launch protection</w:t>
      </w:r>
    </w:p>
    <w:p>
      <w:pPr>
        <w:pStyle w:val="Heading2"/>
      </w:pPr>
      <w:r>
        <w:t xml:space="preserve">6.1 Security headers</w:t>
      </w:r>
    </w:p>
    <w:p>
      <w:pPr>
        <w:spacing w:after="140" w:line="300"/>
      </w:pPr>
      <w:r>
        <w:t xml:space="preserve">Every response carries: Strict-Transport-Security (HTTPS only, two years), X-Content-Type-Options </w:t>
      </w:r>
      <w:r>
        <w:rPr>
          <w:rFonts w:ascii="Consolas" w:cs="Consolas" w:eastAsia="Consolas" w:hAnsi="Consolas"/>
          <w:color w:val="0F3520"/>
          <w:sz w:val="19"/>
          <w:szCs w:val="19"/>
        </w:rPr>
        <w:t xml:space="preserve">nosniff</w:t>
      </w:r>
      <w:r>
        <w:t xml:space="preserve">, X-Frame-Options </w:t>
      </w:r>
      <w:r>
        <w:rPr>
          <w:rFonts w:ascii="Consolas" w:cs="Consolas" w:eastAsia="Consolas" w:hAnsi="Consolas"/>
          <w:color w:val="0F3520"/>
          <w:sz w:val="19"/>
          <w:szCs w:val="19"/>
        </w:rPr>
        <w:t xml:space="preserve">SAMEORIGIN</w:t>
      </w:r>
      <w:r>
        <w:t xml:space="preserve">, Referrer-Policy </w:t>
      </w:r>
      <w:r>
        <w:rPr>
          <w:rFonts w:ascii="Consolas" w:cs="Consolas" w:eastAsia="Consolas" w:hAnsi="Consolas"/>
          <w:color w:val="0F3520"/>
          <w:sz w:val="19"/>
          <w:szCs w:val="19"/>
        </w:rPr>
        <w:t xml:space="preserve">strict-origin-when-cross-origin</w:t>
      </w:r>
      <w:r>
        <w:t xml:space="preserve">, and a Permissions-Policy that blocks camera, microphone and location.</w:t>
      </w:r>
    </w:p>
    <w:p>
      <w:pPr>
        <w:pStyle w:val="Heading2"/>
      </w:pPr>
      <w:r>
        <w:t xml:space="preserve">6.2 Pre-launch protection</w:t>
      </w:r>
    </w:p>
    <w:p>
      <w:pPr>
        <w:spacing w:after="140" w:line="300"/>
      </w:pPr>
      <w:r>
        <w:t xml:space="preserve">Until </w:t>
      </w:r>
      <w:r>
        <w:rPr>
          <w:rFonts w:ascii="Consolas" w:cs="Consolas" w:eastAsia="Consolas" w:hAnsi="Consolas"/>
          <w:color w:val="0F3520"/>
          <w:sz w:val="19"/>
          <w:szCs w:val="19"/>
        </w:rPr>
        <w:t xml:space="preserve">NEXT_PUBLIC_ALLOW_INDEXING</w:t>
      </w:r>
      <w:r>
        <w:t xml:space="preserve"> is set to exactly </w:t>
      </w:r>
      <w:r>
        <w:rPr>
          <w:rFonts w:ascii="Consolas" w:cs="Consolas" w:eastAsia="Consolas" w:hAnsi="Consolas"/>
          <w:color w:val="0F3520"/>
          <w:sz w:val="19"/>
          <w:szCs w:val="19"/>
        </w:rPr>
        <w:t xml:space="preserve">true</w:t>
      </w:r>
      <w:r>
        <w:t xml:space="preserve">, the preview is hidden from search engines in four ways, so it can never compete with the live site in Google:</w:t>
      </w:r>
    </w:p>
    <w:p>
      <w:pPr>
        <w:pStyle w:val="ListParagraph"/>
        <w:numPr>
          <w:ilvl w:val="0"/>
          <w:numId w:val="3"/>
        </w:numPr>
        <w:spacing w:after="80" w:line="290"/>
      </w:pPr>
      <w:r>
        <w:rPr>
          <w:rFonts w:ascii="Consolas" w:cs="Consolas" w:eastAsia="Consolas" w:hAnsi="Consolas"/>
          <w:color w:val="0F3520"/>
          <w:sz w:val="19"/>
          <w:szCs w:val="19"/>
        </w:rPr>
        <w:t xml:space="preserve">robots.txt</w:t>
      </w:r>
      <w:r>
        <w:t xml:space="preserve"> disallows all crawlers.</w:t>
      </w:r>
    </w:p>
    <w:p>
      <w:pPr>
        <w:pStyle w:val="ListParagraph"/>
        <w:numPr>
          <w:ilvl w:val="0"/>
          <w:numId w:val="3"/>
        </w:numPr>
        <w:spacing w:after="80" w:line="290"/>
      </w:pPr>
      <w:r>
        <w:t xml:space="preserve">Every page carries a </w:t>
      </w:r>
      <w:r>
        <w:rPr>
          <w:rFonts w:ascii="Consolas" w:cs="Consolas" w:eastAsia="Consolas" w:hAnsi="Consolas"/>
          <w:color w:val="0F3520"/>
          <w:sz w:val="19"/>
          <w:szCs w:val="19"/>
        </w:rPr>
        <w:t xml:space="preserve">noindex, nofollow</w:t>
      </w:r>
      <w:r>
        <w:t xml:space="preserve"> meta tag.</w:t>
      </w:r>
    </w:p>
    <w:p>
      <w:pPr>
        <w:pStyle w:val="ListParagraph"/>
        <w:numPr>
          <w:ilvl w:val="0"/>
          <w:numId w:val="3"/>
        </w:numPr>
        <w:spacing w:after="80" w:line="290"/>
      </w:pPr>
      <w:r>
        <w:t xml:space="preserve">Every response, including images and PDFs, carries an </w:t>
      </w:r>
      <w:r>
        <w:rPr>
          <w:rFonts w:ascii="Consolas" w:cs="Consolas" w:eastAsia="Consolas" w:hAnsi="Consolas"/>
          <w:color w:val="0F3520"/>
          <w:sz w:val="19"/>
          <w:szCs w:val="19"/>
        </w:rPr>
        <w:t xml:space="preserve">X-Robots-Tag: noindex, nofollow</w:t>
      </w:r>
      <w:r>
        <w:t xml:space="preserve"> header.</w:t>
      </w:r>
    </w:p>
    <w:p>
      <w:pPr>
        <w:pStyle w:val="ListParagraph"/>
        <w:numPr>
          <w:ilvl w:val="0"/>
          <w:numId w:val="3"/>
        </w:numPr>
        <w:spacing w:after="80" w:line="290"/>
      </w:pPr>
      <w:r>
        <w:t xml:space="preserve">Canonical links, the sitemap and structured data use the preview’s own address, never flokefama.com.</w:t>
      </w:r>
    </w:p>
    <w:p>
      <w:pPr>
        <w:pStyle w:val="Heading2"/>
      </w:pPr>
      <w:r>
        <w:t xml:space="preserve">6.3 Forms and data</w:t>
      </w:r>
    </w:p>
    <w:p>
      <w:pPr>
        <w:pStyle w:val="ListParagraph"/>
        <w:numPr>
          <w:ilvl w:val="0"/>
          <w:numId w:val="3"/>
        </w:numPr>
        <w:spacing w:after="80" w:line="290"/>
      </w:pPr>
      <w:r>
        <w:t xml:space="preserve">All form input is validated twice: in the browser for quick feedback and again on the server.</w:t>
      </w:r>
    </w:p>
    <w:p>
      <w:pPr>
        <w:pStyle w:val="ListParagraph"/>
        <w:numPr>
          <w:ilvl w:val="0"/>
          <w:numId w:val="3"/>
        </w:numPr>
        <w:spacing w:after="80" w:line="290"/>
      </w:pPr>
      <w:r>
        <w:t xml:space="preserve">A hidden honeypot field filters spam bots without bothering real visitors.</w:t>
      </w:r>
    </w:p>
    <w:p>
      <w:pPr>
        <w:pStyle w:val="ListParagraph"/>
        <w:numPr>
          <w:ilvl w:val="0"/>
          <w:numId w:val="3"/>
        </w:numPr>
        <w:spacing w:after="80" w:line="290"/>
      </w:pPr>
      <w:r>
        <w:t xml:space="preserve">Secret keys (Sanity read token, Algolia admin key, HubSpot settings, session secret) stay on the server and are never sent to the browser.</w:t>
      </w:r>
    </w:p>
    <w:p>
      <w:pPr>
        <w:pStyle w:val="ListParagraph"/>
        <w:numPr>
          <w:ilvl w:val="0"/>
          <w:numId w:val="3"/>
        </w:numPr>
        <w:spacing w:after="80" w:line="290"/>
      </w:pPr>
      <w:r>
        <w:t xml:space="preserve">Portal pages are never stored by the offline cache, so private data does not survive sign-out on shared machines.</w:t>
      </w:r>
    </w:p>
    <w:p>
      <w:pPr>
        <w:pStyle w:val="Heading1"/>
        <w:pageBreakBefore/>
      </w:pPr>
      <w:r>
        <w:t xml:space="preserve">7. Performance, reliability and accessibility</w:t>
      </w:r>
    </w:p>
    <w:p>
      <w:pPr>
        <w:pStyle w:val="ListParagraph"/>
        <w:numPr>
          <w:ilvl w:val="0"/>
          <w:numId w:val="3"/>
        </w:numPr>
        <w:spacing w:after="80" w:line="290"/>
      </w:pPr>
      <w:r>
        <w:rPr>
          <w:b/>
          <w:bCs/>
        </w:rPr>
        <w:t xml:space="preserve">Fast pages:</w:t>
      </w:r>
      <w:r>
        <w:t xml:space="preserve"> most pages are pre-built and served from a global CDN, refreshed every 10 minutes (events daily).</w:t>
      </w:r>
    </w:p>
    <w:p>
      <w:pPr>
        <w:pStyle w:val="ListParagraph"/>
        <w:numPr>
          <w:ilvl w:val="0"/>
          <w:numId w:val="3"/>
        </w:numPr>
        <w:spacing w:after="80" w:line="290"/>
      </w:pPr>
      <w:r>
        <w:rPr>
          <w:b/>
          <w:bCs/>
        </w:rPr>
        <w:t xml:space="preserve">Images:</w:t>
      </w:r>
      <w:r>
        <w:t xml:space="preserve"> served in modern formats (AVIF/WebP) at the right size for each screen.</w:t>
      </w:r>
    </w:p>
    <w:p>
      <w:pPr>
        <w:pStyle w:val="ListParagraph"/>
        <w:numPr>
          <w:ilvl w:val="0"/>
          <w:numId w:val="3"/>
        </w:numPr>
        <w:spacing w:after="80" w:line="290"/>
      </w:pPr>
      <w:r>
        <w:rPr>
          <w:b/>
          <w:bCs/>
        </w:rPr>
        <w:t xml:space="preserve">3D hero:</w:t>
      </w:r>
      <w:r>
        <w:t xml:space="preserve"> loads separately after the page, pauses when scrolled out of view and shows a still frame when “reduce motion” is on. It uses only points and lines, which keeps it light on mid-range phones.</w:t>
      </w:r>
    </w:p>
    <w:p>
      <w:pPr>
        <w:pStyle w:val="ListParagraph"/>
        <w:numPr>
          <w:ilvl w:val="0"/>
          <w:numId w:val="3"/>
        </w:numPr>
        <w:spacing w:after="80" w:line="290"/>
      </w:pPr>
      <w:r>
        <w:rPr>
          <w:b/>
          <w:bCs/>
        </w:rPr>
        <w:t xml:space="preserve">Fonts:</w:t>
      </w:r>
      <w:r>
        <w:t xml:space="preserve"> self-hosted (Poppins and Geist Sans), so no third-party font requests.</w:t>
      </w:r>
    </w:p>
    <w:p>
      <w:pPr>
        <w:pStyle w:val="ListParagraph"/>
        <w:numPr>
          <w:ilvl w:val="0"/>
          <w:numId w:val="3"/>
        </w:numPr>
        <w:spacing w:after="80" w:line="290"/>
      </w:pPr>
      <w:r>
        <w:rPr>
          <w:b/>
          <w:bCs/>
        </w:rPr>
        <w:t xml:space="preserve">Offline:</w:t>
      </w:r>
      <w:r>
        <w:t xml:space="preserve"> a service worker keeps recently visited pages and images. Pages are fetched fresh when online and fall back to the saved copy, then to the offline page with emergency support contacts.</w:t>
      </w:r>
    </w:p>
    <w:p>
      <w:pPr>
        <w:pStyle w:val="ListParagraph"/>
        <w:numPr>
          <w:ilvl w:val="0"/>
          <w:numId w:val="3"/>
        </w:numPr>
        <w:spacing w:after="80" w:line="290"/>
      </w:pPr>
      <w:r>
        <w:rPr>
          <w:b/>
          <w:bCs/>
        </w:rPr>
        <w:t xml:space="preserve">Accessibility:</w:t>
      </w:r>
      <w:r>
        <w:t xml:space="preserve"> keyboard and screen-reader support through Radix components, a skip link, visible focus rings, alt text on images, and the accessibility panel described in section 2.6. A full WCAG 2.1 AA audit is still recommended before launch.</w:t>
      </w:r>
    </w:p>
    <w:p>
      <w:pPr>
        <w:pStyle w:val="Heading1"/>
        <w:pageBreakBefore/>
      </w:pPr>
      <w:r>
        <w:t xml:space="preserve">8. Design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Element</w:t>
            </w:r>
          </w:p>
        </w:tc>
        <w:tc>
          <w:tcPr>
            <w:tcW w:type="dxa" w:w="76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Specification</w:t>
            </w:r>
          </w:p>
        </w:tc>
      </w:tr>
      <w:tr>
        <w:trPr>
          <w:cantSplit/>
        </w:trPr>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Logo</w:t>
            </w:r>
          </w:p>
        </w:tc>
        <w:tc>
          <w:tcPr>
            <w:tcW w:type="dxa" w:w="76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The official Flokefama logo as vector artwork, taken from the company brochure: logo green #00703A, red #ED1C24 and white. The “FLOKE FAMA” lettering is white on dark backgrounds and logo green on light ones. No font is needed</w:t>
            </w:r>
          </w:p>
        </w:tc>
      </w:tr>
      <w:tr>
        <w:trPr>
          <w:cantSplit/>
        </w:trPr>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Brand green</w:t>
            </w:r>
          </w:p>
        </w:tc>
        <w:tc>
          <w:tcPr>
            <w:tcW w:type="dxa" w:w="76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#257847 with a scale from #EEF7F1 (tint) to #134228 (deep). Deep green gradients for the home hero and the service panel</w:t>
            </w:r>
          </w:p>
        </w:tc>
      </w:tr>
      <w:tr>
        <w:trPr>
          <w:cantSplit/>
        </w:trPr>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Signal red</w:t>
            </w:r>
          </w:p>
        </w:tc>
        <w:tc>
          <w:tcPr>
            <w:tcW w:type="dxa" w:w="76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#E4283C, used sparingly (alerts, the logo dot)</w:t>
            </w:r>
          </w:p>
        </w:tc>
      </w:tr>
      <w:tr>
        <w:trPr>
          <w:cantSplit/>
        </w:trPr>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Neutrals</w:t>
            </w:r>
          </w:p>
        </w:tc>
        <w:tc>
          <w:tcPr>
            <w:tcW w:type="dxa" w:w="76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Ink #0B1510 for text and dark surfaces (menu bar, footer, page headers, portal sidebars), near-white canvas #F8F9FA, white paper, soft greys for lines and muted text. No blue or purple anywhere</w:t>
            </w:r>
          </w:p>
        </w:tc>
      </w:tr>
      <w:tr>
        <w:trPr>
          <w:cantSplit/>
        </w:trPr>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Typefaces</w:t>
            </w:r>
          </w:p>
        </w:tc>
        <w:tc>
          <w:tcPr>
            <w:tcW w:type="dxa" w:w="76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Poppins for headings and text; Geist Sans for labels, numbers and small accents</w:t>
            </w:r>
          </w:p>
        </w:tc>
      </w:tr>
      <w:tr>
        <w:trPr>
          <w:cantSplit/>
        </w:trPr>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Layout</w:t>
            </w:r>
          </w:p>
        </w:tc>
        <w:tc>
          <w:tcPr>
            <w:tcW w:type="dxa" w:w="76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12-column grid up to 1280 px wide (the menu bar widens to 1400 px on very large screens); phone layouts turn card stacks into swipeable rows</w:t>
            </w:r>
          </w:p>
        </w:tc>
      </w:tr>
    </w:tbl>
    <w:p>
      <w:pPr>
        <w:pStyle w:val="Heading1"/>
        <w:pageBreakBefore/>
      </w:pPr>
      <w:r>
        <w:t xml:space="preserve">9. Quality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038"/>
        <w:gridCol w:w="2400"/>
      </w:tblGrid>
      <w:tr>
        <w:trPr>
          <w:tblHeader/>
        </w:trPr>
        <w:tc>
          <w:tcPr>
            <w:tcW w:type="dxa" w:w="22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Check</w:t>
            </w:r>
          </w:p>
        </w:tc>
        <w:tc>
          <w:tcPr>
            <w:tcW w:type="dxa" w:w="50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it covers</w:t>
            </w:r>
          </w:p>
        </w:tc>
        <w:tc>
          <w:tcPr>
            <w:tcW w:type="dxa" w:w="24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How to run</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Lint, type-check, build</w:t>
            </w:r>
          </w:p>
        </w:tc>
        <w:tc>
          <w:tcPr>
            <w:tcW w:type="dxa" w:w="5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Code style, strict TypeScript, a full production build. Runs in GitHub Actions on every change</w:t>
            </w:r>
          </w:p>
        </w:tc>
        <w:tc>
          <w:tcPr>
            <w:tcW w:type="dxa" w:w="24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check</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Page QA</w:t>
            </w:r>
          </w:p>
        </w:tc>
        <w:tc>
          <w:tcPr>
            <w:tcW w:type="dxa" w:w="5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14 pages (including both portals, signed in) at 390, 1440 and 1600 px: no sideways scrolling, menu bar contents fit inside the bar, no console errors, no broken images. 42 checks; screenshots saved to </w:t>
            </w:r>
            <w:r>
              <w:rPr>
                <w:rFonts w:ascii="Consolas" w:cs="Consolas" w:eastAsia="Consolas" w:hAnsi="Consolas"/>
                <w:color w:val="0F3520"/>
                <w:sz w:val="19"/>
                <w:szCs w:val="19"/>
              </w:rPr>
              <w:t xml:space="preserve">qa/</w:t>
            </w:r>
          </w:p>
        </w:tc>
        <w:tc>
          <w:tcPr>
            <w:tcW w:type="dxa" w:w="24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build &amp;&amp; npm start</w:t>
            </w:r>
            <w:r>
              <w:rPr>
                <w:sz w:val="19"/>
                <w:szCs w:val="19"/>
              </w:rPr>
              <w:t xml:space="preserve">, then </w:t>
            </w:r>
            <w:r>
              <w:rPr>
                <w:rFonts w:ascii="Consolas" w:cs="Consolas" w:eastAsia="Consolas" w:hAnsi="Consolas"/>
                <w:color w:val="0F3520"/>
                <w:sz w:val="19"/>
                <w:szCs w:val="19"/>
              </w:rPr>
              <w:t xml:space="preserve">npm run qa</w:t>
            </w:r>
          </w:p>
        </w:tc>
      </w:tr>
    </w:tbl>
    <w:p>
      <w:pPr>
        <w:spacing w:after="140" w:line="300"/>
      </w:pPr>
      <w:r>
        <w:t xml:space="preserve">During development, further end-to-end scripts were also run on each change: sign-in and role separation (16 checks), the client portal round trip (21), the engineer portal (18), accessibility settings (10), the brand colour audit (13) and portal registration (15). These live outside the repository today; adding them to it is recommended so they run in CI.</w:t>
      </w:r>
    </w:p>
    <w:p>
      <w:pPr>
        <w:pStyle w:val="Heading1"/>
        <w:pageBreakBefore/>
      </w:pPr>
      <w:r>
        <w:t xml:space="preserve">10. Configuration reference</w:t>
      </w:r>
    </w:p>
    <w:p>
      <w:pPr>
        <w:spacing w:after="140" w:line="300"/>
      </w:pPr>
      <w:r>
        <w:t xml:space="preserve">Settings are added as environment variables in Vercel (or in </w:t>
      </w:r>
      <w:r>
        <w:rPr>
          <w:rFonts w:ascii="Consolas" w:cs="Consolas" w:eastAsia="Consolas" w:hAnsi="Consolas"/>
          <w:color w:val="0F3520"/>
          <w:sz w:val="19"/>
          <w:szCs w:val="19"/>
        </w:rPr>
        <w:t xml:space="preserve">.env.local</w:t>
      </w:r>
      <w:r>
        <w:t xml:space="preserve"> for local development; </w:t>
      </w:r>
      <w:r>
        <w:rPr>
          <w:rFonts w:ascii="Consolas" w:cs="Consolas" w:eastAsia="Consolas" w:hAnsi="Consolas"/>
          <w:color w:val="0F3520"/>
          <w:sz w:val="19"/>
          <w:szCs w:val="19"/>
        </w:rPr>
        <w:t xml:space="preserve">.env.example</w:t>
      </w:r>
      <w:r>
        <w:t xml:space="preserve"> lists them 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4138"/>
      </w:tblGrid>
      <w:tr>
        <w:trPr>
          <w:tblHeader/>
        </w:trPr>
        <w:tc>
          <w:tcPr>
            <w:tcW w:type="dxa" w:w="36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Variable</w:t>
            </w:r>
          </w:p>
        </w:tc>
        <w:tc>
          <w:tcPr>
            <w:tcW w:type="dxa" w:w="19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Used for</w:t>
            </w:r>
          </w:p>
        </w:tc>
        <w:tc>
          <w:tcPr>
            <w:tcW w:type="dxa" w:w="41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Notes</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NEXT_PUBLIC_SANITY_PROJECT_ID</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Turns on the CMS</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NEXT_PUBLIC_SANITY_DATASET</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Sanity</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Usually </w:t>
            </w:r>
            <w:r>
              <w:rPr>
                <w:rFonts w:ascii="Consolas" w:cs="Consolas" w:eastAsia="Consolas" w:hAnsi="Consolas"/>
                <w:color w:val="0F3520"/>
                <w:sz w:val="19"/>
                <w:szCs w:val="19"/>
              </w:rPr>
              <w:t xml:space="preserve">production</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SANITY_API_READ_TOKEN</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Server only</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NEXT_PUBLIC_ALGOLIA_APP_ID</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Algolia</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Turns on Algolia search</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NEXT_PUBLIC_ALGOLIA_SEARCH_KEY</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Algolia</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Search-only key (safe in the browser)</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NEXT_PUBLIC_ALGOLIA_INDEX</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Algolia</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Default </w:t>
            </w:r>
            <w:r>
              <w:rPr>
                <w:rFonts w:ascii="Consolas" w:cs="Consolas" w:eastAsia="Consolas" w:hAnsi="Consolas"/>
                <w:color w:val="0F3520"/>
                <w:sz w:val="19"/>
                <w:szCs w:val="19"/>
              </w:rPr>
              <w:t xml:space="preserve">products</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ALGOLIA_ADMIN_KEY</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Algolia sync</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Server only; used by </w:t>
            </w:r>
            <w:r>
              <w:rPr>
                <w:rFonts w:ascii="Consolas" w:cs="Consolas" w:eastAsia="Consolas" w:hAnsi="Consolas"/>
                <w:color w:val="0F3520"/>
                <w:sz w:val="19"/>
                <w:szCs w:val="19"/>
              </w:rPr>
              <w:t xml:space="preserve">npm run algolia:sync</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HUBSPOT_PORTAL_ID</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HubSpot</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With the form GUID, turns on CRM delivery</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HUBSPOT_FORM_GUID</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HubSpot</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The form with the fields listed in 4.3</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SESSION_SECRET</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Portal sign-in</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b/>
                <w:bCs/>
                <w:sz w:val="19"/>
                <w:szCs w:val="19"/>
              </w:rPr>
              <w:t xml:space="preserve">Required before real users:</w:t>
            </w:r>
            <w:r>
              <w:rPr>
                <w:sz w:val="19"/>
                <w:szCs w:val="19"/>
              </w:rPr>
              <w:t xml:space="preserve"> a long random value (e.g. </w:t>
            </w:r>
            <w:r>
              <w:rPr>
                <w:rFonts w:ascii="Consolas" w:cs="Consolas" w:eastAsia="Consolas" w:hAnsi="Consolas"/>
                <w:color w:val="0F3520"/>
                <w:sz w:val="19"/>
                <w:szCs w:val="19"/>
              </w:rPr>
              <w:t xml:space="preserve">openssl rand -base64 48</w:t>
            </w:r>
            <w:r>
              <w:rPr>
                <w:sz w:val="19"/>
                <w:szCs w:val="19"/>
              </w:rPr>
              <w:t xml:space="preserve">)</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ENABLE_DEMO_ACCOUNTS</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Portal sign-in</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Demo accounts are on unless this is exactly </w:t>
            </w:r>
            <w:r>
              <w:rPr>
                <w:rFonts w:ascii="Consolas" w:cs="Consolas" w:eastAsia="Consolas" w:hAnsi="Consolas"/>
                <w:color w:val="0F3520"/>
                <w:sz w:val="19"/>
                <w:szCs w:val="19"/>
              </w:rPr>
              <w:t xml:space="preserve">false</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NEXT_PUBLIC_SITE_URL</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Site address</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Leave unset on Vercel. Do not set to flokefama.com before an approved launch</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NEXT_PUBLIC_ALLOW_INDEXING</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Launch switch</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Search engines are blocked unless this is exactly </w:t>
            </w:r>
            <w:r>
              <w:rPr>
                <w:rFonts w:ascii="Consolas" w:cs="Consolas" w:eastAsia="Consolas" w:hAnsi="Consolas"/>
                <w:color w:val="0F3520"/>
                <w:sz w:val="19"/>
                <w:szCs w:val="19"/>
              </w:rPr>
              <w:t xml:space="preserve">true</w:t>
            </w:r>
            <w:r>
              <w:rPr>
                <w:sz w:val="19"/>
                <w:szCs w:val="19"/>
              </w:rPr>
              <w:t xml:space="preserve">. Set only at launch</w:t>
            </w:r>
          </w:p>
        </w:tc>
      </w:tr>
    </w:tbl>
    <w:p>
      <w:pPr>
        <w:pStyle w:val="Heading1"/>
        <w:pageBreakBefore/>
      </w:pPr>
      <w:r>
        <w:t xml:space="preserve">11. Launch checklist and what is needed from Flokefama</w:t>
      </w:r>
    </w:p>
    <w:p>
      <w:pPr>
        <w:pStyle w:val="Heading2"/>
      </w:pPr>
      <w:r>
        <w:t xml:space="preserve">11.1 Accounts and settings</w:t>
      </w:r>
    </w:p>
    <w:p>
      <w:pPr>
        <w:pStyle w:val="ListParagraph"/>
        <w:numPr>
          <w:ilvl w:val="0"/>
          <w:numId w:val="3"/>
        </w:numPr>
        <w:spacing w:after="80" w:line="290"/>
      </w:pPr>
      <w:r>
        <w:t xml:space="preserve">Vercel project (import the GitHub repository).</w:t>
      </w:r>
    </w:p>
    <w:p>
      <w:pPr>
        <w:pStyle w:val="ListParagraph"/>
        <w:numPr>
          <w:ilvl w:val="0"/>
          <w:numId w:val="3"/>
        </w:numPr>
        <w:spacing w:after="80" w:line="290"/>
      </w:pPr>
      <w:r>
        <w:t xml:space="preserve">HubSpot portal and a form with the fields in section 4.3, so enquiries reach the CRM directly.</w:t>
      </w:r>
    </w:p>
    <w:p>
      <w:pPr>
        <w:pStyle w:val="ListParagraph"/>
        <w:numPr>
          <w:ilvl w:val="0"/>
          <w:numId w:val="3"/>
        </w:numPr>
        <w:spacing w:after="80" w:line="290"/>
      </w:pPr>
      <w:r>
        <w:t xml:space="preserve">Sanity project, if staff will edit content themselves.</w:t>
      </w:r>
    </w:p>
    <w:p>
      <w:pPr>
        <w:pStyle w:val="ListParagraph"/>
        <w:numPr>
          <w:ilvl w:val="0"/>
          <w:numId w:val="3"/>
        </w:numPr>
        <w:spacing w:after="80" w:line="290"/>
      </w:pPr>
      <w:r>
        <w:t xml:space="preserve">Algolia application, if the catalogue grows large (optional today).</w:t>
      </w:r>
    </w:p>
    <w:p>
      <w:pPr>
        <w:pStyle w:val="ListParagraph"/>
        <w:numPr>
          <w:ilvl w:val="0"/>
          <w:numId w:val="3"/>
        </w:numPr>
        <w:spacing w:after="80" w:line="290"/>
      </w:pPr>
      <w:r>
        <w:t xml:space="preserve">A long random </w:t>
      </w:r>
      <w:r>
        <w:rPr>
          <w:rFonts w:ascii="Consolas" w:cs="Consolas" w:eastAsia="Consolas" w:hAnsi="Consolas"/>
          <w:color w:val="0F3520"/>
          <w:sz w:val="19"/>
          <w:szCs w:val="19"/>
        </w:rPr>
        <w:t xml:space="preserve">SESSION_SECRET</w:t>
      </w:r>
      <w:r>
        <w:t xml:space="preserve">, and </w:t>
      </w:r>
      <w:r>
        <w:rPr>
          <w:rFonts w:ascii="Consolas" w:cs="Consolas" w:eastAsia="Consolas" w:hAnsi="Consolas"/>
          <w:color w:val="0F3520"/>
          <w:sz w:val="19"/>
          <w:szCs w:val="19"/>
        </w:rPr>
        <w:t xml:space="preserve">ENABLE_DEMO_ACCOUNTS=false</w:t>
      </w:r>
      <w:r>
        <w:t xml:space="preserve"> once real accounts exist.</w:t>
      </w:r>
    </w:p>
    <w:p>
      <w:pPr>
        <w:pStyle w:val="Heading2"/>
      </w:pPr>
      <w:r>
        <w:t xml:space="preserve">11.2 Phase 2 (portals with real data)</w:t>
      </w:r>
    </w:p>
    <w:p>
      <w:pPr>
        <w:pStyle w:val="ListParagraph"/>
        <w:numPr>
          <w:ilvl w:val="0"/>
          <w:numId w:val="3"/>
        </w:numPr>
        <w:spacing w:after="80" w:line="290"/>
      </w:pPr>
      <w:r>
        <w:t xml:space="preserve">An identity provider with per-facility accounts, password reset and two-factor sign-in for engineers.</w:t>
      </w:r>
    </w:p>
    <w:p>
      <w:pPr>
        <w:pStyle w:val="ListParagraph"/>
        <w:numPr>
          <w:ilvl w:val="0"/>
          <w:numId w:val="3"/>
        </w:numPr>
        <w:spacing w:after="80" w:line="290"/>
      </w:pPr>
      <w:r>
        <w:t xml:space="preserve">A service-management backend for tickets, equipment, calibrations and certificates.</w:t>
      </w:r>
    </w:p>
    <w:p>
      <w:pPr>
        <w:pStyle w:val="Heading2"/>
      </w:pPr>
      <w:r>
        <w:t xml:space="preserve">11.3 Content to confirm or supply</w:t>
      </w:r>
    </w:p>
    <w:p>
      <w:pPr>
        <w:pStyle w:val="ListParagraph"/>
        <w:numPr>
          <w:ilvl w:val="0"/>
          <w:numId w:val="3"/>
        </w:numPr>
        <w:spacing w:after="80" w:line="290"/>
      </w:pPr>
      <w:r>
        <w:t xml:space="preserve">Verified product specifications and datasheets; real product photography.</w:t>
      </w:r>
    </w:p>
    <w:p>
      <w:pPr>
        <w:pStyle w:val="ListParagraph"/>
        <w:numPr>
          <w:ilvl w:val="0"/>
          <w:numId w:val="3"/>
        </w:numPr>
        <w:spacing w:after="80" w:line="290"/>
      </w:pPr>
      <w:r>
        <w:t xml:space="preserve">Confirmation of headline figures, testimonials and the “Ghana’s No.1” claim (the site audit flagged these as needing proof).</w:t>
      </w:r>
    </w:p>
    <w:p>
      <w:pPr>
        <w:pStyle w:val="ListParagraph"/>
        <w:numPr>
          <w:ilvl w:val="0"/>
          <w:numId w:val="3"/>
        </w:numPr>
        <w:spacing w:after="80" w:line="290"/>
      </w:pPr>
      <w:r>
        <w:t xml:space="preserve">A privacy policy and terms of use.</w:t>
      </w:r>
    </w:p>
    <w:p>
      <w:pPr>
        <w:pStyle w:val="ListParagraph"/>
        <w:numPr>
          <w:ilvl w:val="0"/>
          <w:numId w:val="3"/>
        </w:numPr>
        <w:spacing w:after="80" w:line="290"/>
      </w:pPr>
      <w:r>
        <w:t xml:space="preserve">Usage rights for the head office photo on the portal access page (it comes from a public Google Maps upload), or a replacement photo.</w:t>
      </w:r>
    </w:p>
    <w:p>
      <w:pPr>
        <w:pStyle w:val="ListParagraph"/>
        <w:numPr>
          <w:ilvl w:val="0"/>
          <w:numId w:val="3"/>
        </w:numPr>
        <w:spacing w:after="80" w:line="290"/>
      </w:pPr>
      <w:r>
        <w:t xml:space="preserve">Confirmation that the figures on the current site may be shown together: 700+ hospitals and laboratories served (home) and 56 satisfied clients and 17 years (About) come from different pages.</w:t>
      </w:r>
    </w:p>
    <w:p>
      <w:pPr>
        <w:pStyle w:val="ListParagraph"/>
        <w:numPr>
          <w:ilvl w:val="0"/>
          <w:numId w:val="3"/>
        </w:numPr>
        <w:spacing w:after="80" w:line="290"/>
      </w:pPr>
      <w:r>
        <w:t xml:space="preserve">Product photos and descriptions as published on the current shop (many descriptions use the same general sentence; real photography and specifications are recommended).</w:t>
      </w:r>
    </w:p>
    <w:p>
      <w:pPr>
        <w:pStyle w:val="Heading2"/>
      </w:pPr>
      <w:r>
        <w:t xml:space="preserve">11.4 Launch day (only with written approval)</w:t>
      </w:r>
    </w:p>
    <w:p>
      <w:pPr>
        <w:pStyle w:val="ListParagraph"/>
        <w:numPr>
          <w:ilvl w:val="0"/>
          <w:numId w:val="5"/>
        </w:numPr>
        <w:spacing w:after="80" w:line="290"/>
      </w:pPr>
      <w:r>
        <w:t xml:space="preserve">Back up the live WordPress site.</w:t>
      </w:r>
    </w:p>
    <w:p>
      <w:pPr>
        <w:pStyle w:val="ListParagraph"/>
        <w:numPr>
          <w:ilvl w:val="0"/>
          <w:numId w:val="5"/>
        </w:numPr>
        <w:spacing w:after="80" w:line="290"/>
      </w:pPr>
      <w:r>
        <w:t xml:space="preserve">Set </w:t>
      </w:r>
      <w:r>
        <w:rPr>
          <w:rFonts w:ascii="Consolas" w:cs="Consolas" w:eastAsia="Consolas" w:hAnsi="Consolas"/>
          <w:color w:val="0F3520"/>
          <w:sz w:val="19"/>
          <w:szCs w:val="19"/>
        </w:rPr>
        <w:t xml:space="preserve">NEXT_PUBLIC_SITE_URL</w:t>
      </w:r>
      <w:r>
        <w:t xml:space="preserve"> to https://flokefama.com and </w:t>
      </w:r>
      <w:r>
        <w:rPr>
          <w:rFonts w:ascii="Consolas" w:cs="Consolas" w:eastAsia="Consolas" w:hAnsi="Consolas"/>
          <w:color w:val="0F3520"/>
          <w:sz w:val="19"/>
          <w:szCs w:val="19"/>
        </w:rPr>
        <w:t xml:space="preserve">NEXT_PUBLIC_ALLOW_INDEXING</w:t>
      </w:r>
      <w:r>
        <w:t xml:space="preserve"> to </w:t>
      </w:r>
      <w:r>
        <w:rPr>
          <w:rFonts w:ascii="Consolas" w:cs="Consolas" w:eastAsia="Consolas" w:hAnsi="Consolas"/>
          <w:color w:val="0F3520"/>
          <w:sz w:val="19"/>
          <w:szCs w:val="19"/>
        </w:rPr>
        <w:t xml:space="preserve">true</w:t>
      </w:r>
      <w:r>
        <w:t xml:space="preserve">.</w:t>
      </w:r>
    </w:p>
    <w:p>
      <w:pPr>
        <w:pStyle w:val="ListParagraph"/>
        <w:numPr>
          <w:ilvl w:val="0"/>
          <w:numId w:val="5"/>
        </w:numPr>
        <w:spacing w:after="80" w:line="290"/>
      </w:pPr>
      <w:r>
        <w:t xml:space="preserve">Add the flokefama.com domain in Vercel.</w:t>
      </w:r>
    </w:p>
    <w:p>
      <w:pPr>
        <w:pStyle w:val="ListParagraph"/>
        <w:numPr>
          <w:ilvl w:val="0"/>
          <w:numId w:val="5"/>
        </w:numPr>
        <w:spacing w:after="80" w:line="290"/>
      </w:pPr>
      <w:r>
        <w:t xml:space="preserve">Switch DNS to Vercel and check the redirects from the old </w:t>
      </w:r>
      <w:r>
        <w:rPr>
          <w:rFonts w:ascii="Consolas" w:cs="Consolas" w:eastAsia="Consolas" w:hAnsi="Consolas"/>
          <w:color w:val="0F3520"/>
          <w:sz w:val="19"/>
          <w:szCs w:val="19"/>
        </w:rPr>
        <w:t xml:space="preserve">/index.php/</w:t>
      </w:r>
      <w:r>
        <w:t xml:space="preserve"> addresses.</w:t>
      </w:r>
    </w:p>
    <w:p>
      <w:pPr>
        <w:pStyle w:val="ListParagraph"/>
        <w:numPr>
          <w:ilvl w:val="0"/>
          <w:numId w:val="5"/>
        </w:numPr>
        <w:spacing w:after="80" w:line="290"/>
      </w:pPr>
      <w:r>
        <w:t xml:space="preserve">Submit the new sitemap in Google Search Console.</w:t>
      </w:r>
    </w:p>
    <w:p>
      <w:pPr>
        <w:pStyle w:val="Heading1"/>
        <w:pageBreakBefore/>
      </w:pPr>
      <w:r>
        <w:t xml:space="preserve">12. Appendix: commands and repository layout</w:t>
      </w:r>
    </w:p>
    <w:p>
      <w:pPr>
        <w:pStyle w:val="Heading2"/>
      </w:pPr>
      <w:r>
        <w:t xml:space="preserve">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Command</w:t>
            </w:r>
          </w:p>
        </w:tc>
        <w:tc>
          <w:tcPr>
            <w:tcW w:type="dxa" w:w="60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it does</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install</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Install dependencies (Node 20.9 or newer)</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dev</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Development server at http://localhost:3000 (runs on bundled content, no keys needed)</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check</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Lint, type-check and production build (what CI runs)</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build &amp;&amp; npm start</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Production build and server</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qa</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Page QA (with the server running); screenshots in </w:t>
            </w:r>
            <w:r>
              <w:rPr>
                <w:rFonts w:ascii="Consolas" w:cs="Consolas" w:eastAsia="Consolas" w:hAnsi="Consolas"/>
                <w:color w:val="0F3520"/>
                <w:sz w:val="19"/>
                <w:szCs w:val="19"/>
              </w:rPr>
              <w:t xml:space="preserve">qa/</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algolia:sync</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Push the catalogue to Algolia</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images -- photo.jpg 1600</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Convert a photo to optimised WebP</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icons</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Rebuild the icon subset after adding or removing icons</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flyers</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Render social media flyer templates</w:t>
            </w:r>
          </w:p>
        </w:tc>
      </w:tr>
    </w:tbl>
    <w:p>
      <w:pPr>
        <w:pStyle w:val="Heading2"/>
      </w:pPr>
      <w:r>
        <w:t xml:space="preserve">Repository layout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Folder</w:t>
            </w:r>
          </w:p>
        </w:tc>
        <w:tc>
          <w:tcPr>
            <w:tcW w:type="dxa" w:w="60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Contents</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src/app/(site)/</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Public pages with the menu and footer</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src/app/login/</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Portal access (Sign in and Register)</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src/app/portal/</w:t>
            </w:r>
            <w:r>
              <w:rPr>
                <w:sz w:val="19"/>
                <w:szCs w:val="19"/>
              </w:rPr>
              <w:t xml:space="preserve">, </w:t>
            </w:r>
            <w:r>
              <w:rPr>
                <w:rFonts w:ascii="Consolas" w:cs="Consolas" w:eastAsia="Consolas" w:hAnsi="Consolas"/>
                <w:color w:val="0F3520"/>
                <w:sz w:val="19"/>
                <w:szCs w:val="19"/>
              </w:rPr>
              <w:t xml:space="preserve">src/app/engineer/</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The two portals, each with its own layout</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src/app/api/</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Form endpoints: </w:t>
            </w:r>
            <w:r>
              <w:rPr>
                <w:rFonts w:ascii="Consolas" w:cs="Consolas" w:eastAsia="Consolas" w:hAnsi="Consolas"/>
                <w:color w:val="0F3520"/>
                <w:sz w:val="19"/>
                <w:szCs w:val="19"/>
              </w:rPr>
              <w:t xml:space="preserve">quote</w:t>
            </w:r>
            <w:r>
              <w:rPr>
                <w:sz w:val="19"/>
                <w:szCs w:val="19"/>
              </w:rPr>
              <w:t xml:space="preserve">, </w:t>
            </w:r>
            <w:r>
              <w:rPr>
                <w:rFonts w:ascii="Consolas" w:cs="Consolas" w:eastAsia="Consolas" w:hAnsi="Consolas"/>
                <w:color w:val="0F3520"/>
                <w:sz w:val="19"/>
                <w:szCs w:val="19"/>
              </w:rPr>
              <w:t xml:space="preserve">contact</w:t>
            </w:r>
            <w:r>
              <w:rPr>
                <w:sz w:val="19"/>
                <w:szCs w:val="19"/>
              </w:rPr>
              <w:t xml:space="preserve">, </w:t>
            </w:r>
            <w:r>
              <w:rPr>
                <w:rFonts w:ascii="Consolas" w:cs="Consolas" w:eastAsia="Consolas" w:hAnsi="Consolas"/>
                <w:color w:val="0F3520"/>
                <w:sz w:val="19"/>
                <w:szCs w:val="19"/>
              </w:rPr>
              <w:t xml:space="preserve">register</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src/middleware.ts</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Protects the portals (sign-in and role check)</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src/components/</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Page sections and shared components (including the official logo in </w:t>
            </w:r>
            <w:r>
              <w:rPr>
                <w:rFonts w:ascii="Consolas" w:cs="Consolas" w:eastAsia="Consolas" w:hAnsi="Consolas"/>
                <w:color w:val="0F3520"/>
                <w:sz w:val="19"/>
                <w:szCs w:val="19"/>
              </w:rPr>
              <w:t xml:space="preserve">layout/logo.tsx</w:t>
            </w:r>
            <w:r>
              <w:rPr>
                <w:sz w:val="19"/>
                <w:szCs w:val="19"/>
              </w:rPr>
              <w:t xml:space="preserve">)</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src/data/seed.ts</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Bundled content taken from the current site</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src/lib/</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Sign-in, CMS access, search, CRM delivery, form rules, the 3D scene, the service desk</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studio/</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 Studio: content types and importer</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public/</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Images and the service worker</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docs/</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Site audit, strategy, design system, social media playbook, architecture, and this guide</w:t>
            </w:r>
          </w:p>
        </w:tc>
      </w:tr>
    </w:tbl>
    <w:sectPr>
      <w:headerReference w:type="default" r:id="rId6"/>
      <w:footerReference w:type="default" r:id="rId7"/>
      <w:pgSz w:w="11906" w:h="16838" w:orient="portrait"/>
      <w:pgMar w:top="1134" w:right="1134" w:bottom="1134" w:left="1134"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65"/>
        <w:sz w:val="17"/>
        <w:szCs w:val="17"/>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65"/>
        <w:sz w:val="17"/>
        <w:szCs w:val="17"/>
      </w:rPr>
      <w:t xml:space="preserve">Flokefama Website · How it works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40" w:hanging="340"/>
      </w:pPr>
    </w:lvl>
  </w:abstractNum>
  <w:abstractNum w:abstractNumId="4" w15:restartNumberingAfterBreak="0">
    <w:multiLevelType w:val="hybridMultilevel"/>
    <w:lvl w:ilvl="0" w:tentative="1">
      <w:start w:val="1"/>
      <w:numFmt w:val="decimal"/>
      <w:lvlText w:val="%1."/>
      <w:lvlJc w:val="left"/>
      <w:pPr>
        <w:ind w:left="440" w:hanging="340"/>
      </w:pPr>
    </w:lvl>
  </w:abstractNum>
  <w:abstractNum w:abstractNumId="5" w15:restartNumberingAfterBreak="0">
    <w:multiLevelType w:val="hybridMultilevel"/>
    <w:lvl w:ilvl="0" w:tentative="1">
      <w:start w:val="1"/>
      <w:numFmt w:val="decimal"/>
      <w:lvlText w:val="%1."/>
      <w:lvlJc w:val="left"/>
      <w:pPr>
        <w:ind w:left="4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1510"/>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120"/>
      <w:outlineLvl w:val="0"/>
    </w:pPr>
    <w:rPr>
      <w:rFonts w:ascii="Calibri" w:cs="Calibri" w:eastAsia="Calibri" w:hAnsi="Calibri"/>
      <w:b/>
      <w:bCs/>
      <w:color w:val="00703A"/>
      <w:sz w:val="36"/>
      <w:szCs w:val="36"/>
    </w:rPr>
  </w:style>
  <w:style w:type="paragraph" w:styleId="Heading2">
    <w:name w:val="Heading 2"/>
    <w:basedOn w:val="Normal"/>
    <w:next w:val="Normal"/>
    <w:qFormat/>
    <w:pPr>
      <w:keepNext/>
      <w:spacing w:after="140" w:before="320"/>
      <w:outlineLvl w:val="1"/>
    </w:pPr>
    <w:rPr>
      <w:rFonts w:ascii="Calibri" w:cs="Calibri" w:eastAsia="Calibri" w:hAnsi="Calibri"/>
      <w:b/>
      <w:bCs/>
      <w:color w:val="0B1510"/>
      <w:sz w:val="27"/>
      <w:szCs w:val="27"/>
    </w:rPr>
  </w:style>
  <w:style w:type="paragraph" w:styleId="Heading3">
    <w:name w:val="Heading 3"/>
    <w:basedOn w:val="Normal"/>
    <w:next w:val="Normal"/>
    <w:qFormat/>
    <w:pPr>
      <w:keepNext/>
      <w:spacing w:after="100" w:before="220"/>
      <w:outlineLvl w:val="2"/>
    </w:pPr>
    <w:rPr>
      <w:rFonts w:ascii="Calibri" w:cs="Calibri" w:eastAsia="Calibri" w:hAnsi="Calibri"/>
      <w:b/>
      <w:bCs/>
      <w:color w:val="0F352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922d1826ac10ac5fc1eeef51c49436572961777.png"/><Relationship Id="rId10" Type="http://schemas.openxmlformats.org/officeDocument/2006/relationships/image" Target="media/bbcffd7685876a2fd5cc557d865b00c4a45e0186.jpg"/><Relationship Id="rId11" Type="http://schemas.openxmlformats.org/officeDocument/2006/relationships/image" Target="media/128a4c7d3a6cac2f098596b849b5c2da8eac9493.jpg"/><Relationship Id="rId12" Type="http://schemas.openxmlformats.org/officeDocument/2006/relationships/image" Target="media/80e809925b819a02761a04fa991c3d93ac88f44c.jpg"/><Relationship Id="rId13" Type="http://schemas.openxmlformats.org/officeDocument/2006/relationships/image" Target="media/b9c2e6b48d8baab4cce0a84772493decfa80e18e.jpg"/><Relationship Id="rId14" Type="http://schemas.openxmlformats.org/officeDocument/2006/relationships/image" Target="media/a288b84c66ff2267a26d78e9ba25f07928c56eeb.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Flokefama Website: how the site works and its integrations</dc:title>
  <dc:creator>Flokefama website project</dc:creator>
  <dc:description>How the new Flokefama website works, its portals and integrations</dc:description>
  <cp:lastModifiedBy>Un-named</cp:lastModifiedBy>
  <cp:revision>1</cp:revision>
  <dcterms:created xsi:type="dcterms:W3CDTF">2026-10-01T05:54:24.041Z</dcterms:created>
  <dcterms:modified xsi:type="dcterms:W3CDTF">2026-10-01T05:54:24.041Z</dcterms:modified>
</cp:coreProperties>
</file>

<file path=docProps/custom.xml><?xml version="1.0" encoding="utf-8"?>
<Properties xmlns="http://schemas.openxmlformats.org/officeDocument/2006/custom-properties" xmlns:vt="http://schemas.openxmlformats.org/officeDocument/2006/docPropsVTypes"/>
</file>