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Left vs Right</w:t>
      </w:r>
    </w:p>
    <w:p>
      <w:r>
        <w:rPr>
          <w:color w:val="999999"/>
          <w:sz w:val="20"/>
        </w:rPr>
        <w:t>By Zzy</w:t>
      </w:r>
    </w:p>
    <w:p>
      <w:r>
        <w:rPr>
          <w:color w:val="D29A38"/>
          <w:sz w:val="18"/>
        </w:rPr>
        <w:t>DRAFT</w:t>
      </w:r>
    </w:p>
    <w:p/>
    <w:p>
      <w:pPr/>
      <w:r>
        <w:t>Stop ten people on the street and ask them what "Left" or "Right" means. You will hear party labels, single-issue slogans, and tribal instincts. None of their answers will line up. Each person's political compass is wired to a different North. Debate conducted on such a map is trench warfare in fog — people shout past one another because the axes they stand on are mislabeled.</w:t>
      </w:r>
    </w:p>
    <w:p>
      <w:pPr/>
      <w:r>
        <w:t>Many have responded to this by declaring the entire Left/Right framework meaningless. Bret Weinstein: "Left vs Right is a distinction we can no longer afford." Jordan Peterson: "I don't even know what the hell that is anymore." Matt Taibbi and Walter Kirn: "The terms don't make any sense... they're actually injurious." Jesse Walker, writing for Reason, called the left-right spectrum "mostly meaningless."</w:t>
      </w:r>
    </w:p>
    <w:p>
      <w:pPr/>
      <w:r>
        <w:t>They're diagnosing a real problem. But the diagnosis is wrong.</w:t>
      </w:r>
    </w:p>
    <w:p>
      <w:pPr>
        <w:pStyle w:val="Heading2"/>
      </w:pPr>
      <w:r>
        <w:t>Not Meaningless — Overloaded</w:t>
      </w:r>
    </w:p>
    <w:p>
      <w:pPr/>
      <w:r>
        <w:t>Left vs Right is not meaningless. It is an aggregate of aggregates — densely packed with meaning that nobody unpacks. Declaring it bogus is like calling the idea of Poseidon bogus. Poseidon wasn't meaningless — it was an earnest attempt to explain the ocean's behavior with insufficient tools. The myth was clever, just data-poor. Our political vocabulary is the same: an earnest attempt to map complex forces of governance with terms that aren't up to the job.</w:t>
      </w:r>
    </w:p>
    <w:p>
      <w:pPr/>
      <w:r>
        <w:t>The problem is that a single term — "The Left" or "The Right" — conflates at least five different things:</w:t>
      </w:r>
    </w:p>
    <w:p>
      <w:pPr>
        <w:pStyle w:val="ListBullet"/>
      </w:pPr>
      <w:r/>
      <w:r>
        <w:rPr>
          <w:b/>
        </w:rPr>
        <w:t>Values</w:t>
      </w:r>
      <w:r>
        <w:t xml:space="preserve"> — the actual ideology, the coherent set of ideas about how society should work</w:t>
      </w:r>
    </w:p>
    <w:p>
      <w:pPr>
        <w:pStyle w:val="ListBullet"/>
      </w:pPr>
      <w:r/>
      <w:r>
        <w:rPr>
          <w:b/>
        </w:rPr>
        <w:t>Party Brand</w:t>
      </w:r>
      <w:r>
        <w:t xml:space="preserve"> — the current public perception of what the party stands for</w:t>
      </w:r>
    </w:p>
    <w:p>
      <w:pPr>
        <w:pStyle w:val="ListBullet"/>
      </w:pPr>
      <w:r/>
      <w:r>
        <w:rPr>
          <w:b/>
        </w:rPr>
        <w:t>Party Base</w:t>
      </w:r>
      <w:r>
        <w:t xml:space="preserve"> — what the people who identify with the party actually believe</w:t>
      </w:r>
    </w:p>
    <w:p>
      <w:pPr>
        <w:pStyle w:val="ListBullet"/>
      </w:pPr>
      <w:r/>
      <w:r>
        <w:rPr>
          <w:b/>
        </w:rPr>
        <w:t>Leader's Speech</w:t>
      </w:r>
      <w:r>
        <w:t xml:space="preserve"> — what the movement's leaders say</w:t>
      </w:r>
    </w:p>
    <w:p>
      <w:pPr>
        <w:pStyle w:val="ListBullet"/>
      </w:pPr>
      <w:r/>
      <w:r>
        <w:rPr>
          <w:b/>
        </w:rPr>
        <w:t>Leader's Actions</w:t>
      </w:r>
      <w:r>
        <w:t xml:space="preserve"> — what the leaders actually do</w:t>
      </w:r>
    </w:p>
    <w:p>
      <w:pPr/>
      <w:r>
        <w:t>These are not the same thing. They are often in direct conflict. And when we use one word to describe all five, we guarantee miscommunication.</w:t>
      </w:r>
    </w:p>
    <w:p>
      <w:pPr/>
      <w:r>
        <w:t>It is the values that matter. They are what should hold our parties, movements, and leaders accountable. If we lose sight of and understanding of the values, we lose everything we have been working toward for thousands of years. Which has happened before. Multiple times.</w:t>
      </w:r>
    </w:p>
    <w:p>
      <w:pPr>
        <w:pStyle w:val="Heading2"/>
      </w:pPr>
      <w:r>
        <w:t>Three Axes</w:t>
      </w:r>
    </w:p>
    <w:p>
      <w:pPr/>
      <w:r>
        <w:t>Although Left vs Right arose from arbitrary seating arrangements in the 1789 French National Assembly, the values that accumulated around each side have internal coherence. The problem is that we collapse at least three distinct axes into one:</w:t>
      </w:r>
    </w:p>
    <w:p>
      <w:pPr/>
      <w:r>
        <w:t>Left  |  vs  |  Right</w:t>
      </w:r>
    </w:p>
    <w:p>
      <w:pPr/>
      <w:r>
        <w:t>Progressive  |    |  Conservative</w:t>
      </w:r>
    </w:p>
    <w:p>
      <w:pPr/>
      <w:r>
        <w:t>Liberal  |    |  Authoritarian</w:t>
      </w:r>
    </w:p>
    <w:p>
      <w:pPr/>
      <w:r>
        <w:t>Collectivist  |    |  Individualist</w:t>
      </w:r>
    </w:p>
    <w:p>
      <w:pPr/>
      <w:r>
        <w:t>Each of these is a real spectrum with real content. Each asks a fundamentally different question:</w:t>
      </w:r>
    </w:p>
    <w:p>
      <w:pPr>
        <w:pStyle w:val="ListBullet"/>
      </w:pPr>
      <w:r/>
      <w:r>
        <w:rPr>
          <w:b/>
        </w:rPr>
        <w:t>Progressive vs Conservative</w:t>
      </w:r>
      <w:r>
        <w:t xml:space="preserve"> — How much change, how fast, at what risk?</w:t>
      </w:r>
    </w:p>
    <w:p>
      <w:pPr>
        <w:pStyle w:val="ListBullet"/>
      </w:pPr>
      <w:r/>
      <w:r>
        <w:rPr>
          <w:b/>
        </w:rPr>
        <w:t>Liberal vs Authoritarian</w:t>
      </w:r>
      <w:r>
        <w:t xml:space="preserve"> — Who should be able to do what?</w:t>
      </w:r>
    </w:p>
    <w:p>
      <w:pPr>
        <w:pStyle w:val="ListBullet"/>
      </w:pPr>
      <w:r/>
      <w:r>
        <w:rPr>
          <w:b/>
        </w:rPr>
        <w:t>Collectivism vs Individualism</w:t>
      </w:r>
      <w:r>
        <w:t xml:space="preserve"> — Who are we responsible for?</w:t>
      </w:r>
    </w:p>
    <w:p>
      <w:pPr/>
      <w:r>
        <w:t>Because we insist on a one-dimensional rod to measure three different axes, our public square is wired for static. A person can be progressive on education, conservative on family structure, liberal on speech, authoritarian on food safety, collectivist on healthcare, and individualist on career choice — and the single word "liberal" or "conservative" captures none of that.</w:t>
      </w:r>
    </w:p>
    <w:p>
      <w:pPr>
        <w:pStyle w:val="Heading2"/>
      </w:pPr>
      <w:r>
        <w:t>Unpacking Each Axis</w:t>
      </w:r>
    </w:p>
    <w:p>
      <w:pPr/>
      <w:r>
        <w:t>For each axis, I find it useful to examine at least four dimensions:</w:t>
      </w:r>
    </w:p>
    <w:p>
      <w:pPr>
        <w:pStyle w:val="ListBullet"/>
      </w:pPr>
      <w:r/>
      <w:r>
        <w:rPr>
          <w:b/>
        </w:rPr>
        <w:t>Telos</w:t>
      </w:r>
      <w:r>
        <w:t xml:space="preserve"> — its purpose, what it's trying to achieve</w:t>
      </w:r>
    </w:p>
    <w:p>
      <w:pPr>
        <w:pStyle w:val="ListBullet"/>
      </w:pPr>
      <w:r/>
      <w:r>
        <w:rPr>
          <w:b/>
        </w:rPr>
        <w:t>Tensions</w:t>
      </w:r>
      <w:r>
        <w:t xml:space="preserve"> — conflicts with the opposing end or with other axes</w:t>
      </w:r>
    </w:p>
    <w:p>
      <w:pPr>
        <w:pStyle w:val="ListBullet"/>
      </w:pPr>
      <w:r/>
      <w:r>
        <w:rPr>
          <w:b/>
        </w:rPr>
        <w:t>Trials</w:t>
      </w:r>
      <w:r>
        <w:t xml:space="preserve"> — practical challenges it must overcome</w:t>
      </w:r>
    </w:p>
    <w:p>
      <w:pPr>
        <w:pStyle w:val="ListBullet"/>
      </w:pPr>
      <w:r/>
      <w:r>
        <w:rPr>
          <w:b/>
        </w:rPr>
        <w:t>Tragedies</w:t>
      </w:r>
      <w:r>
        <w:t xml:space="preserve"> — dystopian failure modes it must avoid</w:t>
      </w:r>
    </w:p>
    <w:p>
      <w:pPr/>
      <w:r>
        <w:t>This framework isn't exhaustive, but it creates enough resolution to have a meaningful conversation. Which is the point. We need to develop language that clarifies our value structures, the purposes behind them, and the tensions that shape how we organize society.</w:t>
      </w:r>
    </w:p>
    <w:p>
      <w:pPr/>
      <w:r>
        <w:t>We also need to stop confusing our value positions with the brands of the people claiming to represent them. A political movement should at minimum identify a problem, the change it hopes to enact or the thing it wants to preserve, and ideally outline a plan for doing so. The brand-bearers must embody the values. Members must hold leaders accountable to those values. When followers identify with a group but don't understand the values, allegiance drifts from principle to personality. The result is not a political movement but a political cult.</w:t>
      </w:r>
    </w:p>
    <w:p>
      <w:pPr/>
      <w:r>
        <w:t>The following three articles take each axis in turn.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D29A3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