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B041AA">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The Secret of Divine Civilization, par 74)</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xml:space="preserve">,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w:t>
      </w:r>
      <w:r>
        <w:rPr>
          <w:rFonts w:ascii="Arial" w:hAnsi="Arial" w:cs="Arial"/>
          <w:sz w:val="20"/>
          <w:szCs w:val="20"/>
        </w:rPr>
        <w:t>á</w:t>
      </w:r>
      <w:proofErr w:type="spellEnd"/>
      <w:r>
        <w:rPr>
          <w:rFonts w:ascii="Arial" w:hAnsi="Arial" w:cs="Arial"/>
          <w:sz w:val="20"/>
          <w:szCs w:val="20"/>
        </w:rPr>
        <w:t>, A Traveler’s Narrative, par 32)</w:t>
      </w:r>
    </w:p>
    <w:p w:rsidR="00CC315A" w:rsidRDefault="00CC315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Default="00CC315A" w:rsidP="004B19AA">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bookmarkStart w:id="2" w:name="OLE_LINK43"/>
      <w:bookmarkStart w:id="3" w:name="OLE_LINK44"/>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4B19AA">
      <w:pPr>
        <w:spacing w:line="240" w:lineRule="auto"/>
        <w:rPr>
          <w:rFonts w:ascii="Arial" w:hAnsi="Arial" w:cs="Arial"/>
          <w:i/>
          <w:sz w:val="20"/>
          <w:szCs w:val="20"/>
        </w:rPr>
      </w:pPr>
      <w:r>
        <w:rPr>
          <w:rFonts w:ascii="Arial" w:hAnsi="Arial" w:cs="Arial"/>
          <w:sz w:val="20"/>
          <w:szCs w:val="20"/>
        </w:rPr>
        <w:t xml:space="preserve">(Universal House of Justice, </w:t>
      </w:r>
      <w:proofErr w:type="spellStart"/>
      <w:r w:rsidRPr="00723F1C">
        <w:rPr>
          <w:rFonts w:ascii="Arial" w:hAnsi="Arial" w:cs="Arial"/>
          <w:sz w:val="20"/>
          <w:szCs w:val="20"/>
        </w:rPr>
        <w:t>Riḍván</w:t>
      </w:r>
      <w:proofErr w:type="spellEnd"/>
      <w:r w:rsidRPr="00723F1C">
        <w:rPr>
          <w:rFonts w:ascii="Arial" w:hAnsi="Arial" w:cs="Arial"/>
          <w:sz w:val="20"/>
          <w:szCs w:val="20"/>
        </w:rPr>
        <w:t xml:space="preserve">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F10FB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proofErr w:type="spellStart"/>
      <w:r w:rsidRPr="0096018F">
        <w:rPr>
          <w:rFonts w:ascii="Arial" w:hAnsi="Arial" w:cs="Arial"/>
          <w:sz w:val="20"/>
          <w:szCs w:val="20"/>
        </w:rPr>
        <w:t>Bahá'í</w:t>
      </w:r>
      <w:proofErr w:type="spellEnd"/>
      <w:r w:rsidRPr="0096018F">
        <w:rPr>
          <w:rFonts w:ascii="Arial" w:hAnsi="Arial" w:cs="Arial"/>
          <w:sz w:val="20"/>
          <w:szCs w:val="20"/>
        </w:rPr>
        <w:t xml:space="preserve"> scholarship</w:t>
      </w:r>
      <w:r>
        <w:rPr>
          <w:rFonts w:ascii="Arial" w:hAnsi="Arial" w:cs="Arial"/>
          <w:sz w:val="20"/>
          <w:szCs w:val="20"/>
        </w:rPr>
        <w:t>, par 22)</w:t>
      </w:r>
    </w:p>
    <w:p w:rsidR="0096018F" w:rsidRDefault="0096018F" w:rsidP="00F10FB4">
      <w:pPr>
        <w:spacing w:line="240" w:lineRule="auto"/>
        <w:rPr>
          <w:rFonts w:ascii="Arial" w:hAnsi="Arial" w:cs="Arial"/>
          <w:sz w:val="20"/>
          <w:szCs w:val="20"/>
        </w:rPr>
      </w:pPr>
    </w:p>
    <w:p w:rsidR="00F10FB4" w:rsidRPr="00B041AA" w:rsidRDefault="00F10FB4"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F10FB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w:t>
      </w:r>
      <w:proofErr w:type="spellStart"/>
      <w:r w:rsidRPr="00F10FB4">
        <w:rPr>
          <w:rFonts w:ascii="Arial" w:hAnsi="Arial" w:cs="Arial"/>
          <w:sz w:val="20"/>
          <w:szCs w:val="20"/>
        </w:rPr>
        <w:t>Abdu’l-Bahá</w:t>
      </w:r>
      <w:bookmarkEnd w:id="4"/>
      <w:bookmarkEnd w:id="5"/>
      <w:proofErr w:type="spellEnd"/>
      <w:r w:rsidRPr="00F10FB4">
        <w:rPr>
          <w:rFonts w:ascii="Arial" w:hAnsi="Arial" w:cs="Arial"/>
          <w:sz w:val="20"/>
          <w:szCs w:val="20"/>
        </w:rPr>
        <w:t>, ‘</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in London, Theosophical Society: Introduction)</w:t>
      </w:r>
    </w:p>
    <w:p w:rsidR="00F10FB4" w:rsidRDefault="007F03A7"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w:t>
      </w:r>
      <w:r>
        <w:rPr>
          <w:rFonts w:ascii="Arial" w:hAnsi="Arial" w:cs="Arial"/>
          <w:sz w:val="20"/>
          <w:szCs w:val="20"/>
        </w:rPr>
        <w:t xml:space="preserve"> Paris Talks, 6)</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AF1853">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AF1853">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Pr="00F10FB4" w:rsidRDefault="002B7278" w:rsidP="00AF1853">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4B19AA" w:rsidRDefault="004B19AA" w:rsidP="00F10FB4">
      <w:pPr>
        <w:spacing w:line="240" w:lineRule="auto"/>
        <w:rPr>
          <w:rFonts w:ascii="Arial" w:hAnsi="Arial" w:cs="Arial"/>
          <w:sz w:val="20"/>
          <w:szCs w:val="20"/>
        </w:rPr>
      </w:pPr>
    </w:p>
    <w:p w:rsidR="004B19AA" w:rsidRPr="00B041AA" w:rsidRDefault="004B19AA"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Foundations of World Unity, Racial Harmony, par 3)</w:t>
      </w:r>
    </w:p>
    <w:p w:rsidR="004B19AA" w:rsidRPr="00F10FB4"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Promulgations of Universal Peace, 34, par 2)</w:t>
      </w:r>
    </w:p>
    <w:p w:rsidR="004B19AA" w:rsidRDefault="004B19A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xml:space="preserve">, Selections from the Writings of </w:t>
      </w:r>
      <w:r w:rsidRPr="00F10FB4">
        <w:rPr>
          <w:rFonts w:ascii="Arial" w:hAnsi="Arial" w:cs="Arial"/>
          <w:sz w:val="20"/>
          <w:szCs w:val="20"/>
        </w:rPr>
        <w:t>‘</w:t>
      </w:r>
      <w:proofErr w:type="spellStart"/>
      <w:r w:rsidRPr="00F10FB4">
        <w:rPr>
          <w:rFonts w:ascii="Arial" w:hAnsi="Arial" w:cs="Arial"/>
          <w:sz w:val="20"/>
          <w:szCs w:val="20"/>
        </w:rPr>
        <w:t>Abdu’l-Bahá</w:t>
      </w:r>
      <w:proofErr w:type="spellEnd"/>
      <w:r>
        <w:rPr>
          <w:rFonts w:ascii="Arial" w:hAnsi="Arial" w:cs="Arial"/>
          <w:sz w:val="20"/>
          <w:szCs w:val="20"/>
        </w:rPr>
        <w:t>, 34, par 2)</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Will and Testament of</w:t>
      </w:r>
      <w:r>
        <w:rPr>
          <w:rFonts w:ascii="Arial" w:hAnsi="Arial" w:cs="Arial"/>
          <w:sz w:val="20"/>
          <w:szCs w:val="20"/>
        </w:rPr>
        <w:t xml:space="preserve"> ‘</w:t>
      </w:r>
      <w:proofErr w:type="spellStart"/>
      <w:r>
        <w:rPr>
          <w:rFonts w:ascii="Arial" w:hAnsi="Arial" w:cs="Arial"/>
          <w:sz w:val="20"/>
          <w:szCs w:val="20"/>
        </w:rPr>
        <w:t>Abdu’l-Bahá</w:t>
      </w:r>
      <w:proofErr w:type="spellEnd"/>
      <w:r>
        <w:rPr>
          <w:rFonts w:ascii="Arial" w:hAnsi="Arial" w:cs="Arial"/>
          <w:sz w:val="20"/>
          <w:szCs w:val="20"/>
        </w:rPr>
        <w:t>, Part One, par 4)</w:t>
      </w:r>
    </w:p>
    <w:p w:rsidR="00CC315A" w:rsidRDefault="00CC315A"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B155A9">
      <w:pPr>
        <w:spacing w:line="240" w:lineRule="auto"/>
        <w:rPr>
          <w:rFonts w:ascii="Arial" w:hAnsi="Arial" w:cs="Arial"/>
          <w:sz w:val="20"/>
          <w:szCs w:val="20"/>
        </w:rPr>
      </w:pPr>
      <w:proofErr w:type="gramStart"/>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B155A9">
      <w:pPr>
        <w:spacing w:line="240" w:lineRule="auto"/>
        <w:rPr>
          <w:rFonts w:ascii="Arial" w:hAnsi="Arial" w:cs="Arial"/>
          <w:sz w:val="20"/>
          <w:szCs w:val="20"/>
        </w:rPr>
      </w:pPr>
      <w:bookmarkStart w:id="10" w:name="OLE_LINK31"/>
      <w:bookmarkStart w:id="11"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0"/>
      <w:bookmarkEnd w:id="11"/>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B155A9">
      <w:pPr>
        <w:spacing w:line="240" w:lineRule="auto"/>
        <w:rPr>
          <w:rFonts w:ascii="Arial" w:hAnsi="Arial" w:cs="Arial"/>
          <w:sz w:val="20"/>
          <w:szCs w:val="20"/>
        </w:rPr>
      </w:pPr>
      <w:bookmarkStart w:id="12" w:name="OLE_LINK37"/>
      <w:bookmarkStart w:id="13"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2"/>
      <w:bookmarkEnd w:id="13"/>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B155A9">
      <w:pPr>
        <w:spacing w:line="240" w:lineRule="auto"/>
        <w:rPr>
          <w:rFonts w:ascii="Arial" w:hAnsi="Arial" w:cs="Arial"/>
          <w:sz w:val="20"/>
          <w:szCs w:val="20"/>
        </w:rPr>
      </w:pPr>
      <w:bookmarkStart w:id="14" w:name="OLE_LINK39"/>
      <w:bookmarkStart w:id="15" w:name="OLE_LINK4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4"/>
      <w:bookmarkEnd w:id="15"/>
      <w:r w:rsidRPr="00AA0BEA">
        <w:rPr>
          <w:rFonts w:ascii="Arial" w:hAnsi="Arial" w:cs="Arial"/>
          <w:sz w:val="20"/>
          <w:szCs w:val="20"/>
        </w:rPr>
        <w:t xml:space="preserve">Messages to the </w:t>
      </w:r>
      <w:proofErr w:type="spellStart"/>
      <w:r w:rsidRPr="00AA0BEA">
        <w:rPr>
          <w:rFonts w:ascii="Arial" w:hAnsi="Arial" w:cs="Arial"/>
          <w:sz w:val="20"/>
          <w:szCs w:val="20"/>
        </w:rPr>
        <w:t>Bahá’í</w:t>
      </w:r>
      <w:proofErr w:type="spellEnd"/>
      <w:r w:rsidRPr="00AA0BEA">
        <w:rPr>
          <w:rFonts w:ascii="Arial" w:hAnsi="Arial" w:cs="Arial"/>
          <w:sz w:val="20"/>
          <w:szCs w:val="20"/>
        </w:rPr>
        <w:t xml:space="preserve">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B155A9">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723F1C" w:rsidRPr="00F10FB4" w:rsidRDefault="00723F1C" w:rsidP="00723F1C">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The Prosperity of Humankind, I, par 3)</w:t>
      </w:r>
    </w:p>
    <w:p w:rsidR="004B19AA" w:rsidRPr="00CC315A" w:rsidRDefault="004B19AA" w:rsidP="00F10FB4">
      <w:pPr>
        <w:spacing w:line="240" w:lineRule="auto"/>
        <w:rPr>
          <w:rFonts w:ascii="Arial" w:hAnsi="Arial" w:cs="Arial"/>
          <w:sz w:val="20"/>
          <w:szCs w:val="20"/>
        </w:rPr>
      </w:pPr>
    </w:p>
    <w:p w:rsidR="004B19AA" w:rsidRPr="00B041AA" w:rsidRDefault="004B19AA"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AB1415">
      <w:pPr>
        <w:spacing w:line="240" w:lineRule="auto"/>
        <w:rPr>
          <w:rFonts w:ascii="Arial" w:hAnsi="Arial" w:cs="Arial"/>
          <w:sz w:val="20"/>
          <w:szCs w:val="20"/>
        </w:rPr>
      </w:pPr>
      <w:bookmarkStart w:id="16" w:name="OLE_LINK21"/>
      <w:bookmarkStart w:id="17"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6"/>
      <w:bookmarkEnd w:id="17"/>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4B19AA">
      <w:pPr>
        <w:spacing w:line="240" w:lineRule="auto"/>
        <w:rPr>
          <w:rFonts w:ascii="Arial" w:hAnsi="Arial" w:cs="Arial"/>
          <w:sz w:val="20"/>
          <w:szCs w:val="20"/>
        </w:rPr>
      </w:pPr>
      <w:bookmarkStart w:id="18" w:name="OLE_LINK27"/>
      <w:bookmarkStart w:id="19"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8"/>
      <w:bookmarkEnd w:id="19"/>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Pr="00F10FB4" w:rsidRDefault="00CF39A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w:t>
      </w:r>
      <w:proofErr w:type="spellStart"/>
      <w:r w:rsidRPr="00F10FB4">
        <w:rPr>
          <w:rFonts w:ascii="Arial" w:hAnsi="Arial" w:cs="Arial"/>
          <w:sz w:val="20"/>
          <w:szCs w:val="20"/>
        </w:rPr>
        <w:t>Abdu’l-Bahá</w:t>
      </w:r>
      <w:proofErr w:type="spellEnd"/>
      <w:r w:rsidRPr="00F10FB4">
        <w:rPr>
          <w:rFonts w:ascii="Arial" w:hAnsi="Arial" w:cs="Arial"/>
          <w:sz w:val="20"/>
          <w:szCs w:val="20"/>
        </w:rPr>
        <w:t>,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4B19AA" w:rsidRDefault="004B19AA" w:rsidP="00F10FB4">
      <w:pPr>
        <w:spacing w:line="240" w:lineRule="auto"/>
        <w:rPr>
          <w:rFonts w:ascii="Arial" w:hAnsi="Arial" w:cs="Arial"/>
          <w:sz w:val="20"/>
          <w:szCs w:val="20"/>
        </w:rPr>
      </w:pPr>
    </w:p>
    <w:p w:rsidR="00F10FB4" w:rsidRPr="00B041AA" w:rsidRDefault="00F10FB4"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xml:space="preserve">,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Faith, Man and Evolution, par 3)</w:t>
      </w:r>
    </w:p>
    <w:p w:rsidR="00CC315A" w:rsidRDefault="00CC315A" w:rsidP="00F10FB4">
      <w:pPr>
        <w:spacing w:line="240" w:lineRule="auto"/>
        <w:rPr>
          <w:rFonts w:ascii="Arial" w:hAnsi="Arial" w:cs="Arial"/>
          <w:i/>
          <w:sz w:val="20"/>
          <w:szCs w:val="20"/>
        </w:rPr>
      </w:pPr>
      <w:r w:rsidRPr="00F10FB4">
        <w:rPr>
          <w:rFonts w:ascii="Arial" w:hAnsi="Arial" w:cs="Arial"/>
          <w:sz w:val="20"/>
          <w:szCs w:val="20"/>
        </w:rPr>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0" w:name="OLE_LINK35"/>
      <w:bookmarkStart w:id="21"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0"/>
      <w:bookmarkEnd w:id="21"/>
    </w:p>
    <w:p w:rsidR="00AF1853" w:rsidRDefault="00AF1853" w:rsidP="00F10FB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2" w:name="OLE_LINK17"/>
      <w:bookmarkStart w:id="23"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2"/>
      <w:bookmarkEnd w:id="23"/>
    </w:p>
    <w:p w:rsidR="00AB1415" w:rsidRDefault="00AB1415"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AB1415">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F10FB4">
      <w:pPr>
        <w:spacing w:line="240" w:lineRule="auto"/>
        <w:rPr>
          <w:rFonts w:ascii="Arial" w:hAnsi="Arial" w:cs="Arial"/>
          <w:sz w:val="20"/>
          <w:szCs w:val="20"/>
        </w:rPr>
      </w:pPr>
      <w:bookmarkStart w:id="24" w:name="OLE_LINK29"/>
      <w:bookmarkStart w:id="25"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4"/>
      <w:bookmarkEnd w:id="25"/>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F10FB4">
      <w:pPr>
        <w:spacing w:line="240" w:lineRule="auto"/>
        <w:rPr>
          <w:rFonts w:ascii="Arial" w:hAnsi="Arial" w:cs="Arial"/>
          <w:sz w:val="20"/>
          <w:szCs w:val="20"/>
        </w:rPr>
      </w:pPr>
      <w:bookmarkStart w:id="26" w:name="OLE_LINK33"/>
      <w:bookmarkStart w:id="27"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6"/>
      <w:bookmarkEnd w:id="27"/>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F10FB4">
      <w:pPr>
        <w:spacing w:line="240" w:lineRule="auto"/>
        <w:rPr>
          <w:rFonts w:ascii="Arial" w:hAnsi="Arial" w:cs="Arial"/>
          <w:i/>
          <w:sz w:val="20"/>
          <w:szCs w:val="20"/>
        </w:rPr>
      </w:pPr>
      <w:bookmarkStart w:id="28" w:name="OLE_LINK41"/>
      <w:bookmarkStart w:id="29"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8"/>
      <w:bookmarkEnd w:id="29"/>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F10FB4">
      <w:pPr>
        <w:spacing w:line="240" w:lineRule="auto"/>
        <w:rPr>
          <w:rFonts w:ascii="Arial" w:hAnsi="Arial" w:cs="Arial"/>
          <w:sz w:val="20"/>
          <w:szCs w:val="20"/>
        </w:rPr>
      </w:pPr>
      <w:bookmarkStart w:id="30" w:name="OLE_LINK19"/>
      <w:bookmarkStart w:id="31" w:name="OLE_LINK20"/>
      <w:r w:rsidRPr="00F10FB4">
        <w:rPr>
          <w:rFonts w:ascii="Arial" w:hAnsi="Arial" w:cs="Arial"/>
          <w:sz w:val="20"/>
          <w:szCs w:val="20"/>
        </w:rPr>
        <w:lastRenderedPageBreak/>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0"/>
      <w:bookmarkEnd w:id="31"/>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723F1C" w:rsidRPr="00F10FB4" w:rsidRDefault="00723F1C" w:rsidP="00723F1C">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AA0BEA" w:rsidRDefault="00AA0BEA" w:rsidP="00F10FB4">
      <w:pPr>
        <w:spacing w:line="240" w:lineRule="auto"/>
        <w:rPr>
          <w:rFonts w:ascii="Arial" w:hAnsi="Arial" w:cs="Arial"/>
          <w:sz w:val="20"/>
          <w:szCs w:val="20"/>
        </w:rPr>
      </w:pPr>
    </w:p>
    <w:p w:rsidR="004B19AA" w:rsidRPr="00B041AA" w:rsidRDefault="004B19AA" w:rsidP="00B041AA">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/*sub-chapter*/, par)</w:t>
      </w:r>
    </w:p>
    <w:p w:rsidR="004B19AA" w:rsidRDefault="004B19AA"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Abdu’l-Bahá</w:t>
      </w:r>
      <w:proofErr w:type="spellEnd"/>
      <w:r w:rsidRPr="00F10FB4">
        <w:rPr>
          <w:rFonts w:ascii="Arial" w:hAnsi="Arial" w:cs="Arial"/>
          <w:sz w:val="20"/>
          <w:szCs w:val="20"/>
        </w:rPr>
        <w:t>, Som</w:t>
      </w:r>
      <w:r>
        <w:rPr>
          <w:rFonts w:ascii="Arial" w:hAnsi="Arial" w:cs="Arial"/>
          <w:sz w:val="20"/>
          <w:szCs w:val="20"/>
        </w:rPr>
        <w:t xml:space="preserve">e Answered Questions, 8: The </w:t>
      </w:r>
      <w:proofErr w:type="spellStart"/>
      <w:r w:rsidRPr="00F10FB4">
        <w:rPr>
          <w:rFonts w:ascii="Arial" w:hAnsi="Arial" w:cs="Arial"/>
          <w:sz w:val="20"/>
          <w:szCs w:val="20"/>
        </w:rPr>
        <w:t>Bá</w:t>
      </w:r>
      <w:r>
        <w:rPr>
          <w:rFonts w:ascii="Arial" w:hAnsi="Arial" w:cs="Arial"/>
          <w:sz w:val="20"/>
          <w:szCs w:val="20"/>
        </w:rPr>
        <w:t>b</w:t>
      </w:r>
      <w:proofErr w:type="spellEnd"/>
      <w:r>
        <w:rPr>
          <w:rFonts w:ascii="Arial" w:hAnsi="Arial" w:cs="Arial"/>
          <w:sz w:val="20"/>
          <w:szCs w:val="20"/>
        </w:rPr>
        <w:t>, par 2)</w:t>
      </w:r>
    </w:p>
    <w:p w:rsidR="00D03712" w:rsidRDefault="00D03712"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CF39AC" w:rsidRDefault="00CF39AC" w:rsidP="004B19AA">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World Center, Century of Light, III, par 8)</w:t>
      </w:r>
    </w:p>
    <w:p w:rsidR="004B19AA" w:rsidRDefault="004B19AA" w:rsidP="00F10FB4">
      <w:pPr>
        <w:spacing w:line="240" w:lineRule="auto"/>
        <w:rPr>
          <w:rFonts w:ascii="Arial" w:hAnsi="Arial" w:cs="Arial"/>
          <w:sz w:val="20"/>
          <w:szCs w:val="20"/>
        </w:rPr>
      </w:pPr>
    </w:p>
    <w:p w:rsidR="00B041AA" w:rsidRPr="00B041AA" w:rsidRDefault="00B041AA"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proofErr w:type="spellStart"/>
      <w:r w:rsidRPr="00B041AA">
        <w:rPr>
          <w:rFonts w:ascii="Arial" w:hAnsi="Arial" w:cs="Arial"/>
          <w:b/>
          <w:sz w:val="20"/>
          <w:szCs w:val="20"/>
        </w:rPr>
        <w:t>Aqdas</w:t>
      </w:r>
      <w:proofErr w:type="spellEnd"/>
      <w:r w:rsidRPr="00B041AA">
        <w:rPr>
          <w:rFonts w:ascii="Arial" w:hAnsi="Arial" w:cs="Arial"/>
          <w:b/>
          <w:sz w:val="20"/>
          <w:szCs w:val="20"/>
        </w:rPr>
        <w:t xml:space="preserve"> Special):</w:t>
      </w:r>
    </w:p>
    <w:p w:rsidR="00CC315A" w:rsidRDefault="000C4260" w:rsidP="00F10FB4">
      <w:pPr>
        <w:spacing w:line="240" w:lineRule="auto"/>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F10FB4">
      <w:pPr>
        <w:spacing w:line="240" w:lineRule="auto"/>
        <w:rPr>
          <w:rFonts w:ascii="Arial" w:hAnsi="Arial" w:cs="Arial"/>
          <w:b/>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F10FB4">
      <w:pPr>
        <w:spacing w:line="240" w:lineRule="auto"/>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0C4260">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2" w:name="OLE_LINK15"/>
      <w:bookmarkStart w:id="33" w:name="OLE_LINK16"/>
      <w:proofErr w:type="spellStart"/>
      <w:r w:rsidRPr="00F10FB4">
        <w:rPr>
          <w:rFonts w:ascii="Arial" w:hAnsi="Arial" w:cs="Arial"/>
          <w:sz w:val="20"/>
          <w:szCs w:val="20"/>
        </w:rPr>
        <w:t>Kitáb-i-Aqdas</w:t>
      </w:r>
      <w:bookmarkEnd w:id="32"/>
      <w:bookmarkEnd w:id="33"/>
      <w:proofErr w:type="spellEnd"/>
      <w:r w:rsidRPr="00F10FB4">
        <w:rPr>
          <w:rFonts w:ascii="Arial" w:hAnsi="Arial" w:cs="Arial"/>
          <w:sz w:val="20"/>
          <w:szCs w:val="20"/>
        </w:rPr>
        <w:t>, K 26)</w:t>
      </w:r>
    </w:p>
    <w:p w:rsidR="000C4260" w:rsidRPr="00F10FB4" w:rsidRDefault="000C4260" w:rsidP="000C4260">
      <w:pPr>
        <w:spacing w:line="240" w:lineRule="auto"/>
        <w:rPr>
          <w:rFonts w:ascii="Arial" w:hAnsi="Arial" w:cs="Arial"/>
          <w:sz w:val="20"/>
          <w:szCs w:val="20"/>
        </w:rPr>
      </w:pPr>
      <w:r w:rsidRPr="00CC315A">
        <w:rPr>
          <w:rFonts w:ascii="Arial" w:hAnsi="Arial" w:cs="Arial"/>
          <w:b/>
          <w:sz w:val="20"/>
          <w:szCs w:val="20"/>
        </w:rPr>
        <w:t xml:space="preserve">(Author, /*title*/, </w:t>
      </w:r>
      <w:bookmarkStart w:id="34" w:name="OLE_LINK5"/>
      <w:bookmarkStart w:id="35" w:name="OLE_LINK6"/>
      <w:r w:rsidRPr="00CC315A">
        <w:rPr>
          <w:rFonts w:ascii="Arial" w:hAnsi="Arial" w:cs="Arial"/>
          <w:b/>
          <w:sz w:val="20"/>
          <w:szCs w:val="20"/>
        </w:rPr>
        <w:t xml:space="preserve">/*chapter*/, </w:t>
      </w:r>
      <w:bookmarkEnd w:id="34"/>
      <w:bookmarkEnd w:id="35"/>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0C4260">
      <w:pPr>
        <w:spacing w:line="240" w:lineRule="auto"/>
        <w:rPr>
          <w:rFonts w:ascii="Arial" w:hAnsi="Arial" w:cs="Arial"/>
          <w:sz w:val="20"/>
          <w:szCs w:val="20"/>
        </w:rPr>
      </w:pPr>
      <w:bookmarkStart w:id="36" w:name="OLE_LINK9"/>
      <w:bookmarkStart w:id="37" w:name="OLE_LINK10"/>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6"/>
      <w:bookmarkEnd w:id="37"/>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0C4260">
      <w:pPr>
        <w:spacing w:line="240" w:lineRule="auto"/>
        <w:rPr>
          <w:rFonts w:ascii="Arial" w:hAnsi="Arial" w:cs="Arial"/>
          <w:i/>
          <w:sz w:val="20"/>
          <w:szCs w:val="20"/>
        </w:rPr>
      </w:pPr>
      <w:bookmarkStart w:id="38" w:name="OLE_LINK11"/>
      <w:bookmarkStart w:id="39"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8"/>
      <w:bookmarkEnd w:id="39"/>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0C4260">
      <w:pPr>
        <w:spacing w:line="240" w:lineRule="auto"/>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0C4260">
      <w:pPr>
        <w:spacing w:line="240" w:lineRule="auto"/>
        <w:rPr>
          <w:rFonts w:ascii="Arial" w:hAnsi="Arial" w:cs="Arial"/>
          <w:sz w:val="20"/>
          <w:szCs w:val="20"/>
        </w:rPr>
      </w:pPr>
      <w:bookmarkStart w:id="40" w:name="OLE_LINK7"/>
      <w:bookmarkStart w:id="41" w:name="OLE_LINK8"/>
      <w:r w:rsidRPr="00CC315A">
        <w:rPr>
          <w:rFonts w:ascii="Arial" w:hAnsi="Arial" w:cs="Arial"/>
          <w:b/>
          <w:sz w:val="20"/>
          <w:szCs w:val="20"/>
        </w:rPr>
        <w:t xml:space="preserve">(Author, /*title*/, /*chapter*/, </w:t>
      </w:r>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0"/>
    <w:bookmarkEnd w:id="41"/>
    <w:p w:rsidR="000C4260" w:rsidRPr="00F10FB4" w:rsidRDefault="000C4260" w:rsidP="000C4260">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0C4260">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F10FB4">
      <w:pPr>
        <w:spacing w:line="240" w:lineRule="auto"/>
        <w:rPr>
          <w:rFonts w:ascii="Arial" w:hAnsi="Arial" w:cs="Arial"/>
          <w:sz w:val="20"/>
          <w:szCs w:val="20"/>
        </w:rPr>
      </w:pPr>
    </w:p>
    <w:p w:rsidR="0096018F" w:rsidRPr="00B041AA" w:rsidRDefault="0096018F"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434EFA">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Bahá’í</w:t>
      </w:r>
      <w:proofErr w:type="spellEnd"/>
      <w:r w:rsidRPr="00F10FB4">
        <w:rPr>
          <w:rFonts w:ascii="Arial" w:hAnsi="Arial" w:cs="Arial"/>
          <w:sz w:val="20"/>
          <w:szCs w:val="20"/>
        </w:rPr>
        <w:t xml:space="preserve">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F10FB4">
      <w:pPr>
        <w:spacing w:line="240" w:lineRule="auto"/>
        <w:rPr>
          <w:rFonts w:ascii="Arial" w:hAnsi="Arial" w:cs="Arial"/>
          <w:sz w:val="20"/>
          <w:szCs w:val="20"/>
        </w:rPr>
      </w:pPr>
    </w:p>
    <w:p w:rsidR="00F10FB4" w:rsidRPr="00B041AA" w:rsidRDefault="00B155A9"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(Author, /*title*/, /*chapter*/, /* sub-chapter*/, /*sub-</w:t>
      </w:r>
      <w:bookmarkStart w:id="42" w:name="OLE_LINK13"/>
      <w:bookmarkStart w:id="43" w:name="OLE_LINK14"/>
      <w:r w:rsidRPr="00B041AA">
        <w:rPr>
          <w:rFonts w:ascii="Arial" w:hAnsi="Arial" w:cs="Arial"/>
          <w:b/>
          <w:sz w:val="20"/>
          <w:szCs w:val="20"/>
        </w:rPr>
        <w:t>sub-chapter*/</w:t>
      </w:r>
      <w:bookmarkEnd w:id="42"/>
      <w:bookmarkEnd w:id="43"/>
      <w:r w:rsidRPr="00B041AA">
        <w:rPr>
          <w:rFonts w:ascii="Arial" w:hAnsi="Arial" w:cs="Arial"/>
          <w:b/>
          <w:sz w:val="20"/>
          <w:szCs w:val="20"/>
        </w:rPr>
        <w:t>, par)</w:t>
      </w:r>
    </w:p>
    <w:p w:rsidR="00F10FB4" w:rsidRPr="00F10FB4" w:rsidRDefault="00AF1853"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AB1415">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B041AA" w:rsidRPr="00B041AA" w:rsidRDefault="00B041AA" w:rsidP="00B041AA">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F10FB4" w:rsidP="00F10FB4">
      <w:pPr>
        <w:spacing w:line="240" w:lineRule="auto"/>
        <w:rPr>
          <w:rFonts w:ascii="Arial" w:hAnsi="Arial" w:cs="Arial"/>
          <w:sz w:val="20"/>
          <w:szCs w:val="20"/>
        </w:rPr>
      </w:pPr>
      <w:bookmarkStart w:id="44" w:name="_GoBack"/>
      <w:bookmarkEnd w:id="44"/>
    </w:p>
    <w:p w:rsidR="00AB1415" w:rsidRPr="00F10FB4" w:rsidRDefault="00AB1415" w:rsidP="00AB1415">
      <w:pPr>
        <w:spacing w:line="240" w:lineRule="auto"/>
        <w:rPr>
          <w:rFonts w:ascii="Arial" w:hAnsi="Arial" w:cs="Arial"/>
          <w:sz w:val="20"/>
          <w:szCs w:val="20"/>
        </w:rPr>
      </w:pPr>
    </w:p>
    <w:p w:rsidR="00AB1415" w:rsidRPr="00F10FB4" w:rsidRDefault="00AB1415" w:rsidP="00AB1415">
      <w:pPr>
        <w:spacing w:line="240" w:lineRule="auto"/>
        <w:rPr>
          <w:rFonts w:ascii="Arial" w:hAnsi="Arial" w:cs="Arial"/>
          <w:sz w:val="20"/>
          <w:szCs w:val="20"/>
        </w:rPr>
      </w:pPr>
    </w:p>
    <w:p w:rsidR="00AB1415" w:rsidRPr="00F10FB4" w:rsidRDefault="00AB1415" w:rsidP="00AB1415">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Nabíl-i-A‘zam</w:t>
      </w:r>
      <w:proofErr w:type="spellEnd"/>
      <w:r w:rsidRPr="00F10FB4">
        <w:rPr>
          <w:rFonts w:ascii="Arial" w:hAnsi="Arial" w:cs="Arial"/>
          <w:sz w:val="20"/>
          <w:szCs w:val="20"/>
        </w:rPr>
        <w:t>, The Dawn-Breakers, Introduction, par 34)</w:t>
      </w: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Nabíl-i-A‘zam</w:t>
      </w:r>
      <w:proofErr w:type="spellEnd"/>
      <w:r w:rsidRPr="00F10FB4">
        <w:rPr>
          <w:rFonts w:ascii="Arial" w:hAnsi="Arial" w:cs="Arial"/>
          <w:sz w:val="20"/>
          <w:szCs w:val="20"/>
        </w:rPr>
        <w:t>, The Dawn-Breakers, Persia's State of Decadence in the Middle of the Nineteenth Century, A.</w:t>
      </w:r>
      <w:proofErr w:type="gramEnd"/>
      <w:r w:rsidRPr="00F10FB4">
        <w:rPr>
          <w:rFonts w:ascii="Arial" w:hAnsi="Arial" w:cs="Arial"/>
          <w:sz w:val="20"/>
          <w:szCs w:val="20"/>
        </w:rPr>
        <w:t xml:space="preserve"> The </w:t>
      </w:r>
      <w:proofErr w:type="spellStart"/>
      <w:r w:rsidRPr="00F10FB4">
        <w:rPr>
          <w:rFonts w:ascii="Arial" w:hAnsi="Arial" w:cs="Arial"/>
          <w:sz w:val="20"/>
          <w:szCs w:val="20"/>
        </w:rPr>
        <w:t>Qájár</w:t>
      </w:r>
      <w:proofErr w:type="spellEnd"/>
      <w:r w:rsidRPr="00F10FB4">
        <w:rPr>
          <w:rFonts w:ascii="Arial" w:hAnsi="Arial" w:cs="Arial"/>
          <w:sz w:val="20"/>
          <w:szCs w:val="20"/>
        </w:rPr>
        <w:t xml:space="preserve"> </w:t>
      </w:r>
      <w:proofErr w:type="spellStart"/>
      <w:r w:rsidRPr="00F10FB4">
        <w:rPr>
          <w:rFonts w:ascii="Arial" w:hAnsi="Arial" w:cs="Arial"/>
          <w:sz w:val="20"/>
          <w:szCs w:val="20"/>
        </w:rPr>
        <w:t>sovereings</w:t>
      </w:r>
      <w:proofErr w:type="spellEnd"/>
      <w:r w:rsidRPr="00F10FB4">
        <w:rPr>
          <w:rFonts w:ascii="Arial" w:hAnsi="Arial" w:cs="Arial"/>
          <w:sz w:val="20"/>
          <w:szCs w:val="20"/>
        </w:rPr>
        <w:t>, par 12)</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Nabíl-i-A‘zam</w:t>
      </w:r>
      <w:proofErr w:type="spellEnd"/>
      <w:r w:rsidRPr="00F10FB4">
        <w:rPr>
          <w:rFonts w:ascii="Arial" w:hAnsi="Arial" w:cs="Arial"/>
          <w:sz w:val="20"/>
          <w:szCs w:val="20"/>
        </w:rPr>
        <w:t xml:space="preserve">, The Dawn-Breakers, Part Two: The Revelation of 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Chapter III: The Declaration of the </w:t>
      </w:r>
      <w:proofErr w:type="spellStart"/>
      <w:r w:rsidRPr="00F10FB4">
        <w:rPr>
          <w:rFonts w:ascii="Arial" w:hAnsi="Arial" w:cs="Arial"/>
          <w:sz w:val="20"/>
          <w:szCs w:val="20"/>
        </w:rPr>
        <w:t>Báb's</w:t>
      </w:r>
      <w:proofErr w:type="spellEnd"/>
      <w:r w:rsidRPr="00F10FB4">
        <w:rPr>
          <w:rFonts w:ascii="Arial" w:hAnsi="Arial" w:cs="Arial"/>
          <w:sz w:val="20"/>
          <w:szCs w:val="20"/>
        </w:rPr>
        <w:t xml:space="preserve"> Mission, The </w:t>
      </w:r>
      <w:proofErr w:type="spellStart"/>
      <w:r w:rsidRPr="00F10FB4">
        <w:rPr>
          <w:rFonts w:ascii="Arial" w:hAnsi="Arial" w:cs="Arial"/>
          <w:sz w:val="20"/>
          <w:szCs w:val="20"/>
        </w:rPr>
        <w:t>arriveal</w:t>
      </w:r>
      <w:proofErr w:type="spellEnd"/>
      <w:r w:rsidRPr="00F10FB4">
        <w:rPr>
          <w:rFonts w:ascii="Arial" w:hAnsi="Arial" w:cs="Arial"/>
          <w:sz w:val="20"/>
          <w:szCs w:val="20"/>
        </w:rPr>
        <w:t xml:space="preserve"> of </w:t>
      </w:r>
      <w:proofErr w:type="spellStart"/>
      <w:r w:rsidRPr="00F10FB4">
        <w:rPr>
          <w:rFonts w:ascii="Arial" w:hAnsi="Arial" w:cs="Arial"/>
          <w:sz w:val="20"/>
          <w:szCs w:val="20"/>
        </w:rPr>
        <w:t>Mullá</w:t>
      </w:r>
      <w:proofErr w:type="spellEnd"/>
      <w:r w:rsidRPr="00F10FB4">
        <w:rPr>
          <w:rFonts w:ascii="Arial" w:hAnsi="Arial" w:cs="Arial"/>
          <w:sz w:val="20"/>
          <w:szCs w:val="20"/>
        </w:rPr>
        <w:t xml:space="preserve"> </w:t>
      </w:r>
      <w:proofErr w:type="spellStart"/>
      <w:r w:rsidRPr="00F10FB4">
        <w:rPr>
          <w:rFonts w:ascii="Arial" w:hAnsi="Arial" w:cs="Arial"/>
          <w:sz w:val="20"/>
          <w:szCs w:val="20"/>
        </w:rPr>
        <w:t>Husayn</w:t>
      </w:r>
      <w:proofErr w:type="spellEnd"/>
      <w:r w:rsidRPr="00F10FB4">
        <w:rPr>
          <w:rFonts w:ascii="Arial" w:hAnsi="Arial" w:cs="Arial"/>
          <w:sz w:val="20"/>
          <w:szCs w:val="20"/>
        </w:rPr>
        <w:t xml:space="preserve"> in </w:t>
      </w:r>
      <w:proofErr w:type="spellStart"/>
      <w:r w:rsidRPr="00F10FB4">
        <w:rPr>
          <w:rFonts w:ascii="Arial" w:hAnsi="Arial" w:cs="Arial"/>
          <w:sz w:val="20"/>
          <w:szCs w:val="20"/>
        </w:rPr>
        <w:t>Karbilá</w:t>
      </w:r>
      <w:proofErr w:type="spellEnd"/>
      <w:r w:rsidRPr="00F10FB4">
        <w:rPr>
          <w:rFonts w:ascii="Arial" w:hAnsi="Arial" w:cs="Arial"/>
          <w:sz w:val="20"/>
          <w:szCs w:val="20"/>
        </w:rPr>
        <w:t>, par 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Ministry of the Custodians, Official Statement from the Hands of the Cause in the Holy Land, Nov. 19, 1957)</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Ḥuqúqu’lláh</w:t>
      </w:r>
      <w:proofErr w:type="spellEnd"/>
      <w:r w:rsidRPr="00F10FB4">
        <w:rPr>
          <w:rFonts w:ascii="Arial" w:hAnsi="Arial" w:cs="Arial"/>
          <w:sz w:val="20"/>
          <w:szCs w:val="20"/>
        </w:rPr>
        <w:t>—The Right of God, 2.</w:t>
      </w:r>
      <w:proofErr w:type="gramEnd"/>
      <w:r w:rsidRPr="00F10FB4">
        <w:rPr>
          <w:rFonts w:ascii="Arial" w:hAnsi="Arial" w:cs="Arial"/>
          <w:sz w:val="20"/>
          <w:szCs w:val="20"/>
        </w:rPr>
        <w:t xml:space="preserve"> Application of the Law of </w:t>
      </w:r>
      <w:proofErr w:type="spellStart"/>
      <w:proofErr w:type="gramStart"/>
      <w:r w:rsidRPr="00F10FB4">
        <w:rPr>
          <w:rFonts w:ascii="Arial" w:hAnsi="Arial" w:cs="Arial"/>
          <w:sz w:val="20"/>
          <w:szCs w:val="20"/>
        </w:rPr>
        <w:t>Ḥuqúqu’lláh</w:t>
      </w:r>
      <w:proofErr w:type="spellEnd"/>
      <w:r w:rsidRPr="00F10FB4">
        <w:rPr>
          <w:rFonts w:ascii="Arial" w:hAnsi="Arial" w:cs="Arial"/>
          <w:sz w:val="20"/>
          <w:szCs w:val="20"/>
        </w:rPr>
        <w:t>,</w:t>
      </w:r>
      <w:proofErr w:type="gramEnd"/>
      <w:r w:rsidRPr="00F10FB4">
        <w:rPr>
          <w:rFonts w:ascii="Arial" w:hAnsi="Arial" w:cs="Arial"/>
          <w:sz w:val="20"/>
          <w:szCs w:val="20"/>
        </w:rPr>
        <w:t xml:space="preserve"> Extracts from the Writings of </w:t>
      </w:r>
      <w:proofErr w:type="spellStart"/>
      <w:r w:rsidRPr="00F10FB4">
        <w:rPr>
          <w:rFonts w:ascii="Arial" w:hAnsi="Arial" w:cs="Arial"/>
          <w:sz w:val="20"/>
          <w:szCs w:val="20"/>
        </w:rPr>
        <w:t>Bahá’u’lláh</w:t>
      </w:r>
      <w:proofErr w:type="spellEnd"/>
      <w:r w:rsidRPr="00F10FB4">
        <w:rPr>
          <w:rFonts w:ascii="Arial" w:hAnsi="Arial" w:cs="Arial"/>
          <w:sz w:val="20"/>
          <w:szCs w:val="20"/>
        </w:rPr>
        <w:t>, 33.)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of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6)    </w:t>
      </w:r>
      <w:proofErr w:type="gramStart"/>
      <w:r w:rsidRPr="00F10FB4">
        <w:rPr>
          <w:rFonts w:ascii="Arial" w:hAnsi="Arial" w:cs="Arial"/>
          <w:sz w:val="20"/>
          <w:szCs w:val="20"/>
        </w:rPr>
        <w:t>--[</w:t>
      </w:r>
      <w:proofErr w:type="gramEnd"/>
      <w:r w:rsidRPr="00F10FB4">
        <w:rPr>
          <w:rFonts w:ascii="Arial" w:hAnsi="Arial" w:cs="Arial"/>
          <w:sz w:val="20"/>
          <w:szCs w:val="20"/>
        </w:rPr>
        <w:t>Only title, sub-sub-chapter, and number]</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Universal House of Justice, The Promise of World Peace, II, par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(The Universal House of Justice, 2002 April 1, par 24)</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Buddhist: [</w:t>
      </w:r>
      <w:proofErr w:type="spellStart"/>
      <w:r w:rsidRPr="00F10FB4">
        <w:rPr>
          <w:rFonts w:ascii="Arial" w:hAnsi="Arial" w:cs="Arial"/>
          <w:sz w:val="20"/>
          <w:szCs w:val="20"/>
        </w:rPr>
        <w:t>Dhammapada</w:t>
      </w:r>
      <w:proofErr w:type="spellEnd"/>
      <w:r w:rsidRPr="00F10FB4">
        <w:rPr>
          <w:rFonts w:ascii="Arial" w:hAnsi="Arial" w:cs="Arial"/>
          <w:sz w:val="20"/>
          <w:szCs w:val="20"/>
        </w:rPr>
        <w:t xml:space="preserve"> and Lotus Sutra are the odd ones out, that have /*chapter*/s]</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Sutta</w:t>
      </w:r>
      <w:proofErr w:type="spellEnd"/>
      <w:r w:rsidRPr="00F10FB4">
        <w:rPr>
          <w:rFonts w:ascii="Arial" w:hAnsi="Arial" w:cs="Arial"/>
          <w:sz w:val="20"/>
          <w:szCs w:val="20"/>
        </w:rPr>
        <w:t xml:space="preserve"> </w:t>
      </w:r>
      <w:proofErr w:type="spellStart"/>
      <w:r w:rsidRPr="00F10FB4">
        <w:rPr>
          <w:rFonts w:ascii="Arial" w:hAnsi="Arial" w:cs="Arial"/>
          <w:sz w:val="20"/>
          <w:szCs w:val="20"/>
        </w:rPr>
        <w:t>Pitaka</w:t>
      </w:r>
      <w:proofErr w:type="spellEnd"/>
      <w:r w:rsidRPr="00F10FB4">
        <w:rPr>
          <w:rFonts w:ascii="Arial" w:hAnsi="Arial" w:cs="Arial"/>
          <w:sz w:val="20"/>
          <w:szCs w:val="20"/>
        </w:rPr>
        <w:t xml:space="preserve"> (Basket of </w:t>
      </w:r>
      <w:proofErr w:type="spellStart"/>
      <w:r w:rsidRPr="00F10FB4">
        <w:rPr>
          <w:rFonts w:ascii="Arial" w:hAnsi="Arial" w:cs="Arial"/>
          <w:sz w:val="20"/>
          <w:szCs w:val="20"/>
        </w:rPr>
        <w:t>Suttas</w:t>
      </w:r>
      <w:proofErr w:type="spellEnd"/>
      <w:r w:rsidRPr="00F10FB4">
        <w:rPr>
          <w:rFonts w:ascii="Arial" w:hAnsi="Arial" w:cs="Arial"/>
          <w:sz w:val="20"/>
          <w:szCs w:val="20"/>
        </w:rPr>
        <w:t xml:space="preserve">), </w:t>
      </w:r>
      <w:proofErr w:type="spellStart"/>
      <w:r w:rsidRPr="00F10FB4">
        <w:rPr>
          <w:rFonts w:ascii="Arial" w:hAnsi="Arial" w:cs="Arial"/>
          <w:sz w:val="20"/>
          <w:szCs w:val="20"/>
        </w:rPr>
        <w:t>Samyutta</w:t>
      </w:r>
      <w:proofErr w:type="spellEnd"/>
      <w:r w:rsidRPr="00F10FB4">
        <w:rPr>
          <w:rFonts w:ascii="Arial" w:hAnsi="Arial" w:cs="Arial"/>
          <w:sz w:val="20"/>
          <w:szCs w:val="20"/>
        </w:rPr>
        <w:t xml:space="preserve"> </w:t>
      </w:r>
      <w:proofErr w:type="spellStart"/>
      <w:r w:rsidRPr="00F10FB4">
        <w:rPr>
          <w:rFonts w:ascii="Arial" w:hAnsi="Arial" w:cs="Arial"/>
          <w:sz w:val="20"/>
          <w:szCs w:val="20"/>
        </w:rPr>
        <w:t>Nikaya</w:t>
      </w:r>
      <w:proofErr w:type="spellEnd"/>
      <w:r w:rsidRPr="00F10FB4">
        <w:rPr>
          <w:rFonts w:ascii="Arial" w:hAnsi="Arial" w:cs="Arial"/>
          <w:sz w:val="20"/>
          <w:szCs w:val="20"/>
        </w:rPr>
        <w:t xml:space="preserve"> (Grouped Discourses), 1 - </w:t>
      </w:r>
      <w:proofErr w:type="spellStart"/>
      <w:r w:rsidRPr="00F10FB4">
        <w:rPr>
          <w:rFonts w:ascii="Arial" w:hAnsi="Arial" w:cs="Arial"/>
          <w:sz w:val="20"/>
          <w:szCs w:val="20"/>
        </w:rPr>
        <w:t>Sagatha</w:t>
      </w:r>
      <w:proofErr w:type="spellEnd"/>
      <w:r w:rsidRPr="00F10FB4">
        <w:rPr>
          <w:rFonts w:ascii="Arial" w:hAnsi="Arial" w:cs="Arial"/>
          <w:sz w:val="20"/>
          <w:szCs w:val="20"/>
        </w:rPr>
        <w:t xml:space="preserve"> </w:t>
      </w:r>
      <w:proofErr w:type="spellStart"/>
      <w:r w:rsidRPr="00F10FB4">
        <w:rPr>
          <w:rFonts w:ascii="Arial" w:hAnsi="Arial" w:cs="Arial"/>
          <w:sz w:val="20"/>
          <w:szCs w:val="20"/>
        </w:rPr>
        <w:t>Vagga</w:t>
      </w:r>
      <w:proofErr w:type="spellEnd"/>
      <w:r w:rsidRPr="00F10FB4">
        <w:rPr>
          <w:rFonts w:ascii="Arial" w:hAnsi="Arial" w:cs="Arial"/>
          <w:sz w:val="20"/>
          <w:szCs w:val="20"/>
        </w:rPr>
        <w:t xml:space="preserve"> (Section of Verses), Brahma-</w:t>
      </w:r>
      <w:proofErr w:type="spellStart"/>
      <w:r w:rsidRPr="00F10FB4">
        <w:rPr>
          <w:rFonts w:ascii="Arial" w:hAnsi="Arial" w:cs="Arial"/>
          <w:sz w:val="20"/>
          <w:szCs w:val="20"/>
        </w:rPr>
        <w:t>samyutta</w:t>
      </w:r>
      <w:proofErr w:type="spellEnd"/>
      <w:r w:rsidRPr="00F10FB4">
        <w:rPr>
          <w:rFonts w:ascii="Arial" w:hAnsi="Arial" w:cs="Arial"/>
          <w:sz w:val="20"/>
          <w:szCs w:val="20"/>
        </w:rPr>
        <w:t xml:space="preserve"> (Brahma deities))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Dhammapada</w:t>
      </w:r>
      <w:proofErr w:type="spellEnd"/>
      <w:r w:rsidRPr="00F10FB4">
        <w:rPr>
          <w:rFonts w:ascii="Arial" w:hAnsi="Arial" w:cs="Arial"/>
          <w:sz w:val="20"/>
          <w:szCs w:val="20"/>
        </w:rPr>
        <w:t xml:space="preserve">, </w:t>
      </w:r>
      <w:proofErr w:type="spellStart"/>
      <w:r w:rsidRPr="00F10FB4">
        <w:rPr>
          <w:rFonts w:ascii="Arial" w:hAnsi="Arial" w:cs="Arial"/>
          <w:sz w:val="20"/>
          <w:szCs w:val="20"/>
        </w:rPr>
        <w:t>Appamadavagga</w:t>
      </w:r>
      <w:proofErr w:type="spellEnd"/>
      <w:r w:rsidRPr="00F10FB4">
        <w:rPr>
          <w:rFonts w:ascii="Arial" w:hAnsi="Arial" w:cs="Arial"/>
          <w:sz w:val="20"/>
          <w:szCs w:val="20"/>
        </w:rPr>
        <w:t>: Heedfulness)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(Lotus Sutra (</w:t>
      </w:r>
      <w:proofErr w:type="spellStart"/>
      <w:r w:rsidRPr="00F10FB4">
        <w:rPr>
          <w:rFonts w:ascii="Arial" w:hAnsi="Arial" w:cs="Arial"/>
          <w:sz w:val="20"/>
          <w:szCs w:val="20"/>
        </w:rPr>
        <w:t>Saddharma-Pundarika</w:t>
      </w:r>
      <w:proofErr w:type="spellEnd"/>
      <w:r w:rsidRPr="00F10FB4">
        <w:rPr>
          <w:rFonts w:ascii="Arial" w:hAnsi="Arial" w:cs="Arial"/>
          <w:sz w:val="20"/>
          <w:szCs w:val="20"/>
        </w:rPr>
        <w:t xml:space="preserve">), Chapter II - </w:t>
      </w:r>
      <w:proofErr w:type="spellStart"/>
      <w:r w:rsidRPr="00F10FB4">
        <w:rPr>
          <w:rFonts w:ascii="Arial" w:hAnsi="Arial" w:cs="Arial"/>
          <w:sz w:val="20"/>
          <w:szCs w:val="20"/>
        </w:rPr>
        <w:t>Skilfullness</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Mahayana </w:t>
      </w:r>
      <w:proofErr w:type="spellStart"/>
      <w:r w:rsidRPr="00F10FB4">
        <w:rPr>
          <w:rFonts w:ascii="Arial" w:hAnsi="Arial" w:cs="Arial"/>
          <w:sz w:val="20"/>
          <w:szCs w:val="20"/>
        </w:rPr>
        <w:t>Mahaparinirvana</w:t>
      </w:r>
      <w:proofErr w:type="spellEnd"/>
      <w:r w:rsidRPr="00F10FB4">
        <w:rPr>
          <w:rFonts w:ascii="Arial" w:hAnsi="Arial" w:cs="Arial"/>
          <w:sz w:val="20"/>
          <w:szCs w:val="20"/>
        </w:rPr>
        <w:t xml:space="preserve"> Sutra, Chapter Twelve: On the Nature of the </w:t>
      </w:r>
      <w:proofErr w:type="spellStart"/>
      <w:r w:rsidRPr="00F10FB4">
        <w:rPr>
          <w:rFonts w:ascii="Arial" w:hAnsi="Arial" w:cs="Arial"/>
          <w:sz w:val="20"/>
          <w:szCs w:val="20"/>
        </w:rPr>
        <w:t>Tathagata</w:t>
      </w:r>
      <w:proofErr w:type="spellEnd"/>
      <w:r w:rsidRPr="00F10FB4">
        <w:rPr>
          <w:rFonts w:ascii="Arial" w:hAnsi="Arial" w:cs="Arial"/>
          <w:sz w:val="20"/>
          <w:szCs w:val="20"/>
        </w:rPr>
        <w:t xml:space="preserve">, Chapter Twelve: On the Nature of the </w:t>
      </w:r>
      <w:proofErr w:type="spellStart"/>
      <w:r w:rsidRPr="00F10FB4">
        <w:rPr>
          <w:rFonts w:ascii="Arial" w:hAnsi="Arial" w:cs="Arial"/>
          <w:sz w:val="20"/>
          <w:szCs w:val="20"/>
        </w:rPr>
        <w:t>Tathagata</w:t>
      </w:r>
      <w:proofErr w:type="spellEnd"/>
      <w:r w:rsidRPr="00F10FB4">
        <w:rPr>
          <w:rFonts w:ascii="Arial" w:hAnsi="Arial" w:cs="Arial"/>
          <w:sz w:val="20"/>
          <w:szCs w:val="20"/>
        </w:rPr>
        <w:t xml:space="preserve"> 103)</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Christian: [see abbreviations document for list of book abbreviations]</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(Bible, Rev 10:8)</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Hindu:</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(Upanishads vol. 1, </w:t>
      </w:r>
      <w:proofErr w:type="spellStart"/>
      <w:r w:rsidRPr="00F10FB4">
        <w:rPr>
          <w:rFonts w:ascii="Arial" w:hAnsi="Arial" w:cs="Arial"/>
          <w:sz w:val="20"/>
          <w:szCs w:val="20"/>
        </w:rPr>
        <w:t>Khandogya</w:t>
      </w:r>
      <w:proofErr w:type="spellEnd"/>
      <w:r w:rsidRPr="00F10FB4">
        <w:rPr>
          <w:rFonts w:ascii="Arial" w:hAnsi="Arial" w:cs="Arial"/>
          <w:sz w:val="20"/>
          <w:szCs w:val="20"/>
        </w:rPr>
        <w:t>-Upanishad Part 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(Bhagavad Gita, Chapter VI - Of Religion of Self-Restraint)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Islam:</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(Qur'an, 28:12)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Jewish:</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Zoroastrian:</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Gathas, </w:t>
      </w:r>
      <w:proofErr w:type="spellStart"/>
      <w:r w:rsidRPr="00F10FB4">
        <w:rPr>
          <w:rFonts w:ascii="Arial" w:hAnsi="Arial" w:cs="Arial"/>
          <w:sz w:val="20"/>
          <w:szCs w:val="20"/>
        </w:rPr>
        <w:t>Ushtavaiti</w:t>
      </w:r>
      <w:proofErr w:type="spellEnd"/>
      <w:r w:rsidRPr="00F10FB4">
        <w:rPr>
          <w:rFonts w:ascii="Arial" w:hAnsi="Arial" w:cs="Arial"/>
          <w:sz w:val="20"/>
          <w:szCs w:val="20"/>
        </w:rPr>
        <w:t xml:space="preserve"> Gatha, Yasna 44:10)</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More:</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Chinese:</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Tao </w:t>
      </w:r>
      <w:proofErr w:type="spellStart"/>
      <w:r w:rsidRPr="00F10FB4">
        <w:rPr>
          <w:rFonts w:ascii="Arial" w:hAnsi="Arial" w:cs="Arial"/>
          <w:sz w:val="20"/>
          <w:szCs w:val="20"/>
        </w:rPr>
        <w:t>Te</w:t>
      </w:r>
      <w:proofErr w:type="spellEnd"/>
      <w:r w:rsidRPr="00F10FB4">
        <w:rPr>
          <w:rFonts w:ascii="Arial" w:hAnsi="Arial" w:cs="Arial"/>
          <w:sz w:val="20"/>
          <w:szCs w:val="20"/>
        </w:rPr>
        <w:t xml:space="preserve"> </w:t>
      </w:r>
      <w:proofErr w:type="spellStart"/>
      <w:r w:rsidRPr="00F10FB4">
        <w:rPr>
          <w:rFonts w:ascii="Arial" w:hAnsi="Arial" w:cs="Arial"/>
          <w:sz w:val="20"/>
          <w:szCs w:val="20"/>
        </w:rPr>
        <w:t>Ching</w:t>
      </w:r>
      <w:proofErr w:type="spellEnd"/>
      <w:r w:rsidRPr="00F10FB4">
        <w:rPr>
          <w:rFonts w:ascii="Arial" w:hAnsi="Arial" w:cs="Arial"/>
          <w:sz w:val="20"/>
          <w:szCs w:val="20"/>
        </w:rPr>
        <w:t>, Lao Tzu,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(Confucian Analects, </w:t>
      </w:r>
      <w:proofErr w:type="spellStart"/>
      <w:r w:rsidRPr="00F10FB4">
        <w:rPr>
          <w:rFonts w:ascii="Arial" w:hAnsi="Arial" w:cs="Arial"/>
          <w:sz w:val="20"/>
          <w:szCs w:val="20"/>
        </w:rPr>
        <w:t>Confucious</w:t>
      </w:r>
      <w:proofErr w:type="spellEnd"/>
      <w:r w:rsidRPr="00F10FB4">
        <w:rPr>
          <w:rFonts w:ascii="Arial" w:hAnsi="Arial" w:cs="Arial"/>
          <w:sz w:val="20"/>
          <w:szCs w:val="20"/>
        </w:rPr>
        <w:t>, 12)</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lastRenderedPageBreak/>
        <w:t>Sikh:</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1 - </w:t>
      </w:r>
      <w:proofErr w:type="spellStart"/>
      <w:r w:rsidRPr="00F10FB4">
        <w:rPr>
          <w:rFonts w:ascii="Arial" w:hAnsi="Arial" w:cs="Arial"/>
          <w:sz w:val="20"/>
          <w:szCs w:val="20"/>
        </w:rPr>
        <w:t>Jup</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Myths and Legends of the Sioux:</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(Marie L. McLaughlin, Myths and Legends of the Sioux, </w:t>
      </w:r>
      <w:proofErr w:type="gramStart"/>
      <w:r w:rsidRPr="00F10FB4">
        <w:rPr>
          <w:rFonts w:ascii="Arial" w:hAnsi="Arial" w:cs="Arial"/>
          <w:sz w:val="20"/>
          <w:szCs w:val="20"/>
        </w:rPr>
        <w:t>The</w:t>
      </w:r>
      <w:proofErr w:type="gramEnd"/>
      <w:r w:rsidRPr="00F10FB4">
        <w:rPr>
          <w:rFonts w:ascii="Arial" w:hAnsi="Arial" w:cs="Arial"/>
          <w:sz w:val="20"/>
          <w:szCs w:val="20"/>
        </w:rPr>
        <w:t xml:space="preserve"> Rabbit and the Elk)</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 xml:space="preserve">(The Path on the Rainbow, Songs from the Eastern Woodlands, </w:t>
      </w:r>
      <w:proofErr w:type="spellStart"/>
      <w:r w:rsidRPr="00F10FB4">
        <w:rPr>
          <w:rFonts w:ascii="Arial" w:hAnsi="Arial" w:cs="Arial"/>
          <w:sz w:val="20"/>
          <w:szCs w:val="20"/>
        </w:rPr>
        <w:t>Abanaki</w:t>
      </w:r>
      <w:proofErr w:type="spellEnd"/>
      <w:r w:rsidRPr="00F10FB4">
        <w:rPr>
          <w:rFonts w:ascii="Arial" w:hAnsi="Arial" w:cs="Arial"/>
          <w:sz w:val="20"/>
          <w:szCs w:val="20"/>
        </w:rPr>
        <w:t>)</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Stith</w:t>
      </w:r>
      <w:proofErr w:type="spellEnd"/>
      <w:r w:rsidRPr="00F10FB4">
        <w:rPr>
          <w:rFonts w:ascii="Arial" w:hAnsi="Arial" w:cs="Arial"/>
          <w:sz w:val="20"/>
          <w:szCs w:val="20"/>
        </w:rPr>
        <w:t xml:space="preserve"> Thompson, Tales of the North American Indians, Chapter II - Mythical Incidents)</w:t>
      </w: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Ancient:</w:t>
      </w:r>
    </w:p>
    <w:p w:rsidR="00F10FB4" w:rsidRPr="00F10FB4" w:rsidRDefault="00F10FB4" w:rsidP="00F10FB4">
      <w:pPr>
        <w:spacing w:line="240" w:lineRule="auto"/>
        <w:rPr>
          <w:rFonts w:ascii="Arial" w:hAnsi="Arial" w:cs="Arial"/>
          <w:sz w:val="20"/>
          <w:szCs w:val="20"/>
        </w:rPr>
      </w:pPr>
      <w:r w:rsidRPr="00F10FB4">
        <w:rPr>
          <w:rFonts w:ascii="Arial" w:hAnsi="Arial" w:cs="Arial"/>
          <w:sz w:val="20"/>
          <w:szCs w:val="20"/>
        </w:rPr>
        <w:t>Gilgamesh:</w:t>
      </w:r>
    </w:p>
    <w:p w:rsidR="000A44F7" w:rsidRPr="00F10FB4" w:rsidRDefault="00F10FB4" w:rsidP="00F10FB4">
      <w:pPr>
        <w:spacing w:line="240" w:lineRule="auto"/>
        <w:rPr>
          <w:rFonts w:ascii="Arial" w:hAnsi="Arial" w:cs="Arial"/>
          <w:sz w:val="20"/>
          <w:szCs w:val="20"/>
        </w:rPr>
      </w:pPr>
      <w:proofErr w:type="gramStart"/>
      <w:r w:rsidRPr="00F10FB4">
        <w:rPr>
          <w:rFonts w:ascii="Arial" w:hAnsi="Arial" w:cs="Arial"/>
          <w:sz w:val="20"/>
          <w:szCs w:val="20"/>
        </w:rPr>
        <w:t>(Epic of Gilgamesh, THE FIRST TABLET, Column I.)</w:t>
      </w:r>
      <w:proofErr w:type="gramEnd"/>
    </w:p>
    <w:sectPr w:rsidR="000A44F7" w:rsidRPr="00F1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B400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2047F8"/>
    <w:rsid w:val="002421D9"/>
    <w:rsid w:val="0029049C"/>
    <w:rsid w:val="002B7278"/>
    <w:rsid w:val="00434EFA"/>
    <w:rsid w:val="004B19AA"/>
    <w:rsid w:val="00723F1C"/>
    <w:rsid w:val="007F03A7"/>
    <w:rsid w:val="0096018F"/>
    <w:rsid w:val="00AA0BEA"/>
    <w:rsid w:val="00AB1415"/>
    <w:rsid w:val="00AF1853"/>
    <w:rsid w:val="00B041AA"/>
    <w:rsid w:val="00B155A9"/>
    <w:rsid w:val="00CC315A"/>
    <w:rsid w:val="00CF39AC"/>
    <w:rsid w:val="00D03712"/>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5</cp:revision>
  <dcterms:created xsi:type="dcterms:W3CDTF">2015-02-26T06:28:00Z</dcterms:created>
  <dcterms:modified xsi:type="dcterms:W3CDTF">2015-02-27T05:19:00Z</dcterms:modified>
</cp:coreProperties>
</file>