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E360" w14:textId="77777777" w:rsidR="003319FA" w:rsidRPr="00791B49" w:rsidRDefault="00000000">
      <w:pPr>
        <w:pStyle w:val="Ttulo"/>
        <w:rPr>
          <w:color w:val="000000" w:themeColor="text1"/>
        </w:rPr>
      </w:pPr>
      <w:r w:rsidRPr="00791B49">
        <w:rPr>
          <w:color w:val="000000" w:themeColor="text1"/>
        </w:rPr>
        <w:t>Aula 2 – Estrutura de Projetos Spring Boot</w:t>
      </w:r>
    </w:p>
    <w:p w14:paraId="5498DC79" w14:textId="12BFA137" w:rsidR="003319FA" w:rsidRPr="00791B49" w:rsidRDefault="00000000">
      <w:pPr>
        <w:spacing w:after="200"/>
        <w:rPr>
          <w:color w:val="000000" w:themeColor="text1"/>
        </w:rPr>
      </w:pPr>
      <w:r w:rsidRPr="00791B49">
        <w:rPr>
          <w:i/>
          <w:iCs/>
          <w:color w:val="000000" w:themeColor="text1"/>
        </w:rPr>
        <w:t>Continuação direta da Aula 1 —Spring, Spring Boot, IoC e DI, e já criaram um primeiro endpoint REST.</w:t>
      </w:r>
    </w:p>
    <w:p w14:paraId="074EFEE1" w14:textId="0023A286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Objetivos da aula</w:t>
      </w:r>
    </w:p>
    <w:p w14:paraId="7C94A6F2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Ao final desta aula, o aluno deverá ser capaz de:</w:t>
      </w:r>
    </w:p>
    <w:p w14:paraId="6DD58E5E" w14:textId="217C3C3E" w:rsidR="003319FA" w:rsidRPr="00791B49" w:rsidRDefault="0024660B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>
        <w:rPr>
          <w:color w:val="000000" w:themeColor="text1"/>
        </w:rPr>
        <w:t>Enentede</w:t>
      </w:r>
      <w:r w:rsidR="00000000" w:rsidRPr="00791B49">
        <w:rPr>
          <w:color w:val="000000" w:themeColor="text1"/>
        </w:rPr>
        <w:t xml:space="preserve"> a arquitetura em camadas de uma aplicação Spring Boot.</w:t>
      </w:r>
    </w:p>
    <w:p w14:paraId="34C3A11D" w14:textId="77777777" w:rsidR="003319FA" w:rsidRPr="00791B4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791B49">
        <w:rPr>
          <w:color w:val="000000" w:themeColor="text1"/>
        </w:rPr>
        <w:t>Diferenciar Controller, Service, Repository, Model e DTO — e saber a responsabilidade de cada um.</w:t>
      </w:r>
    </w:p>
    <w:p w14:paraId="50089DD7" w14:textId="77777777" w:rsidR="003319FA" w:rsidRPr="00791B4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791B49">
        <w:rPr>
          <w:color w:val="000000" w:themeColor="text1"/>
        </w:rPr>
        <w:t>Organizar os pacotes de um projeto Spring Boot de forma profissional.</w:t>
      </w:r>
    </w:p>
    <w:p w14:paraId="759C25CE" w14:textId="77777777" w:rsidR="003319FA" w:rsidRPr="00791B4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791B49">
        <w:rPr>
          <w:color w:val="000000" w:themeColor="text1"/>
        </w:rPr>
        <w:t>Configurar o application.properties.</w:t>
      </w:r>
    </w:p>
    <w:p w14:paraId="026354D6" w14:textId="77777777" w:rsidR="003319FA" w:rsidRPr="00791B4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791B49">
        <w:rPr>
          <w:color w:val="000000" w:themeColor="text1"/>
        </w:rPr>
        <w:t>Criar o projeto "lojavirtual" — a base do sistema que será construído, aula após aula, até o fim do módulo.</w:t>
      </w:r>
    </w:p>
    <w:p w14:paraId="37BA591B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1. De onde viemos, para onde vamos</w:t>
      </w:r>
    </w:p>
    <w:p w14:paraId="02F91F9B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Na Aula 1 criamos um HelloController com um único endpoint, tudo dentro de uma única classe. Isso é ótimo para aprender o básico, mas nenhuma aplicação real é construída assim: sistemas de verdade — um e-commerce, um ERP, um sistema bancário — precisam de organização, porque vão crescer e serão mantidos por várias pessoas ao longo de anos.</w:t>
      </w:r>
    </w:p>
    <w:p w14:paraId="2A3E29AB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A partir de hoje deixamos de lado o "primeiroprojeto" e começamos o projeto que vamos evoluir até a última aula do módulo: uma pequena loja virtual, com produtos, categorias, clientes e pedidos. Hoje nasce o projeto lojavirtual, ainda simples: só produtos, guardados em memória.</w:t>
      </w:r>
    </w:p>
    <w:p w14:paraId="2DD14CFB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2. Arquitetura em camadas</w:t>
      </w:r>
    </w:p>
    <w:p w14:paraId="51830B14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A ideia de "camadas" é simples: cada parte do sistema tem uma responsabilidade única, e uma camada só conversa com a camada vizinha. Isso é o mesmo padrão usado em sistemas corporativos reais — um ERP, um marketplace, um internet banking — para que o código não vire uma bagunça onde tudo depende de tudo.</w:t>
      </w:r>
    </w:p>
    <w:p w14:paraId="2B4CEC90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Cliente (navegador, app, Postman)</w:t>
      </w:r>
    </w:p>
    <w:p w14:paraId="411C122D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|</w:t>
      </w:r>
    </w:p>
    <w:p w14:paraId="6CF21539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v</w:t>
      </w:r>
    </w:p>
    <w:p w14:paraId="1E25137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[ Controller ]   &lt;- recebe a requisição HTTP, devolve a resposta</w:t>
      </w:r>
    </w:p>
    <w:p w14:paraId="0F69458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|</w:t>
      </w:r>
    </w:p>
    <w:p w14:paraId="549E135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v</w:t>
      </w:r>
    </w:p>
    <w:p w14:paraId="4F5866F0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[  Service   ]   &lt;- regras de negócio</w:t>
      </w:r>
    </w:p>
    <w:p w14:paraId="0D71F4D6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|</w:t>
      </w:r>
    </w:p>
    <w:p w14:paraId="67CA5B9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v</w:t>
      </w:r>
    </w:p>
    <w:p w14:paraId="5928328D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[ Repository ]   &lt;- acesso aos dados</w:t>
      </w:r>
    </w:p>
    <w:p w14:paraId="762839BD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|</w:t>
      </w:r>
    </w:p>
    <w:p w14:paraId="003C04CB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v</w:t>
      </w:r>
    </w:p>
    <w:p w14:paraId="1990A069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Banco de dados (por enquanto: uma lista em memória)</w:t>
      </w:r>
    </w:p>
    <w:p w14:paraId="5C66AC9E" w14:textId="77777777" w:rsidR="003319FA" w:rsidRPr="00791B49" w:rsidRDefault="003319FA">
      <w:pPr>
        <w:spacing w:after="120"/>
        <w:rPr>
          <w:color w:val="000000" w:themeColor="text1"/>
        </w:rPr>
      </w:pPr>
    </w:p>
    <w:p w14:paraId="69F914C0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 xml:space="preserve">Regra de ouro: </w:t>
      </w:r>
      <w:r w:rsidRPr="00791B49">
        <w:rPr>
          <w:b/>
          <w:bCs/>
          <w:color w:val="000000" w:themeColor="text1"/>
        </w:rPr>
        <w:t>o Controller nunca fala direto com o Repository.</w:t>
      </w:r>
      <w:r w:rsidRPr="00791B49">
        <w:rPr>
          <w:color w:val="000000" w:themeColor="text1"/>
        </w:rPr>
        <w:t xml:space="preserve"> Sempre passa pelo Service. É o Service quem decide "o que fazer"; o Repository só sabe "buscar e guardar"; o Controller só sabe "receber e responder HTTP".</w:t>
      </w:r>
    </w:p>
    <w:p w14:paraId="139DF6A0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3. Controller</w:t>
      </w:r>
    </w:p>
    <w:p w14:paraId="2E0B08AE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O Controller é a porta de entrada da API. Ele recebe a requisição HTTP, extrai os dados necessários (path variables, parâmetros, corpo da requisição) e delega o trabalho ao Service. Ele NÃO deve conter regra de negócio.</w:t>
      </w:r>
    </w:p>
    <w:p w14:paraId="7858C9A8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@RestController</w:t>
      </w:r>
    </w:p>
    <w:p w14:paraId="013D390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@RequestMapping("/produtos")</w:t>
      </w:r>
    </w:p>
    <w:p w14:paraId="24C28DDA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public class ProdutoController {</w:t>
      </w:r>
    </w:p>
    <w:p w14:paraId="56C8ADC6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6BBF7881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final ProdutoService service;</w:t>
      </w:r>
    </w:p>
    <w:p w14:paraId="2B7EE0DB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3D84EBE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public ProdutoController(ProdutoService service) {</w:t>
      </w:r>
    </w:p>
    <w:p w14:paraId="2F5BD00B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this.service = service;</w:t>
      </w:r>
    </w:p>
    <w:p w14:paraId="704913E1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3E8C8F6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31674FFF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@GetMapping</w:t>
      </w:r>
    </w:p>
    <w:p w14:paraId="6374A5BA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public List&lt;ProdutoDTO&gt; listar() {</w:t>
      </w:r>
    </w:p>
    <w:p w14:paraId="0D06C457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lastRenderedPageBreak/>
        <w:t xml:space="preserve">        return service.listarTodos();</w:t>
      </w:r>
    </w:p>
    <w:p w14:paraId="57A6E31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3861FC7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}</w:t>
      </w:r>
    </w:p>
    <w:p w14:paraId="221FFDCF" w14:textId="77777777" w:rsidR="003319FA" w:rsidRPr="00791B49" w:rsidRDefault="003319FA">
      <w:pPr>
        <w:spacing w:after="120"/>
        <w:rPr>
          <w:color w:val="000000" w:themeColor="text1"/>
        </w:rPr>
      </w:pPr>
    </w:p>
    <w:p w14:paraId="4058C318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@RequestMapping("/produtos")</w:t>
      </w:r>
      <w:r w:rsidRPr="00791B49">
        <w:rPr>
          <w:color w:val="000000" w:themeColor="text1"/>
        </w:rPr>
        <w:t xml:space="preserve"> define um prefixo comum: todo endpoint desta classe começa com </w:t>
      </w:r>
      <w:r w:rsidRPr="00791B49">
        <w:rPr>
          <w:rFonts w:ascii="Consolas" w:eastAsia="Consolas" w:hAnsi="Consolas" w:cs="Consolas"/>
          <w:color w:val="000000" w:themeColor="text1"/>
        </w:rPr>
        <w:t>/produtos</w:t>
      </w:r>
      <w:r w:rsidRPr="00791B49">
        <w:rPr>
          <w:color w:val="000000" w:themeColor="text1"/>
        </w:rPr>
        <w:t>, evitando repetição.</w:t>
      </w:r>
    </w:p>
    <w:p w14:paraId="284141D8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4. Service</w:t>
      </w:r>
    </w:p>
    <w:p w14:paraId="6A87B1F0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O Service concentra as regras de negócio. É aqui que ficam validações, cálculos, decisões — tudo que faz a aplicação ser "inteligente". O Service conversa com um ou mais Repositories, nunca diretamente com o banco de dados.</w:t>
      </w:r>
    </w:p>
    <w:p w14:paraId="72C24669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@Service</w:t>
      </w:r>
    </w:p>
    <w:p w14:paraId="22141E83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public class ProdutoService {</w:t>
      </w:r>
    </w:p>
    <w:p w14:paraId="78E33E8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40E206E6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final ProdutoRepository repository;</w:t>
      </w:r>
    </w:p>
    <w:p w14:paraId="3A2F8131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4B7C144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public ProdutoService(ProdutoRepository repository) {</w:t>
      </w:r>
    </w:p>
    <w:p w14:paraId="7222118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this.repository = repository;</w:t>
      </w:r>
    </w:p>
    <w:p w14:paraId="20082571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7391240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221F574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public List&lt;ProdutoDTO&gt; listarTodos() {</w:t>
      </w:r>
    </w:p>
    <w:p w14:paraId="27638CF8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return repository.findAll().stream()</w:t>
      </w:r>
    </w:p>
    <w:p w14:paraId="3123C197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        .map(this::paraDTO)</w:t>
      </w:r>
    </w:p>
    <w:p w14:paraId="43C679E0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        .toList();</w:t>
      </w:r>
    </w:p>
    <w:p w14:paraId="303E4CCF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61157125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}</w:t>
      </w:r>
    </w:p>
    <w:p w14:paraId="0EA29161" w14:textId="77777777" w:rsidR="003319FA" w:rsidRPr="00791B49" w:rsidRDefault="003319FA">
      <w:pPr>
        <w:spacing w:after="120"/>
        <w:rPr>
          <w:color w:val="000000" w:themeColor="text1"/>
        </w:rPr>
      </w:pPr>
    </w:p>
    <w:p w14:paraId="0DAFF029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Por que separar Controller e Service se, no fim, um só chama o outro? Porque assim é possível reutilizar a mesma regra de negócio em outro lugar (por exemplo, um job agendado ou uma fila de mensagens) sem depender do HTTP, e porque fica muito mais fácil testar o Service sozinho, sem precisar simular uma requisição HTTP.</w:t>
      </w:r>
    </w:p>
    <w:p w14:paraId="319D1808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5. Repository</w:t>
      </w:r>
    </w:p>
    <w:p w14:paraId="72AFBB27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O Repository é o único responsável por buscar e guardar dados. Hoje ele é apenas uma lista em memória; a partir da Aula 4, essa mesma responsabilidade passará a ser feita por uma interface Spring Data JPA conversando com um banco MySQL de verdade — e o resto da aplicação (Service, Controller) praticamente não vai perceber a diferença. Essa é a grande vantagem de isolar essa camada.</w:t>
      </w:r>
    </w:p>
    <w:p w14:paraId="5AABB59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@Repository</w:t>
      </w:r>
    </w:p>
    <w:p w14:paraId="086317FD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public class ProdutoRepository {</w:t>
      </w:r>
    </w:p>
    <w:p w14:paraId="5C9BF11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657DEC2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final List&lt;Produto&gt; produtos = new ArrayList&lt;&gt;();</w:t>
      </w:r>
    </w:p>
    <w:p w14:paraId="2ADA8A36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final AtomicLong proximoId = new AtomicLong(1);</w:t>
      </w:r>
    </w:p>
    <w:p w14:paraId="1CF509D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7F8851BA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public List&lt;Produto&gt; findAll() {</w:t>
      </w:r>
    </w:p>
    <w:p w14:paraId="2BB442B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return produtos;</w:t>
      </w:r>
    </w:p>
    <w:p w14:paraId="3D70EB0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2FF474D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</w:t>
      </w:r>
    </w:p>
    <w:p w14:paraId="5033DA30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public Optional&lt;Produto&gt; findById(Long id) {</w:t>
      </w:r>
    </w:p>
    <w:p w14:paraId="70463B1A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return produtos.stream()</w:t>
      </w:r>
    </w:p>
    <w:p w14:paraId="51564237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        .filter(p -&gt; p.getId().equals(id))</w:t>
      </w:r>
    </w:p>
    <w:p w14:paraId="753715DD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            .findFirst();</w:t>
      </w:r>
    </w:p>
    <w:p w14:paraId="5D4EAFFA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}</w:t>
      </w:r>
    </w:p>
    <w:p w14:paraId="2EC1EADB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}</w:t>
      </w:r>
    </w:p>
    <w:p w14:paraId="605B8FA6" w14:textId="77777777" w:rsidR="003319FA" w:rsidRPr="00791B49" w:rsidRDefault="003319FA">
      <w:pPr>
        <w:spacing w:after="120"/>
        <w:rPr>
          <w:color w:val="000000" w:themeColor="text1"/>
        </w:rPr>
      </w:pPr>
    </w:p>
    <w:p w14:paraId="33A2C712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6. Model</w:t>
      </w:r>
    </w:p>
    <w:p w14:paraId="06BBC95F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O Model (também chamado de Entity quando estiver mapeado para uma tabela, a partir da Aula 4) representa um conceito do domínio do negócio — aqui, um Produto. É um POJO (Plain Old Java Object): apenas atributos, construtores, getters e setters.</w:t>
      </w:r>
    </w:p>
    <w:p w14:paraId="6D28EE17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public class Produto {</w:t>
      </w:r>
    </w:p>
    <w:p w14:paraId="5642EB7B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Long id;</w:t>
      </w:r>
    </w:p>
    <w:p w14:paraId="6050A2BA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String nome;</w:t>
      </w:r>
    </w:p>
    <w:p w14:paraId="107F99A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lastRenderedPageBreak/>
        <w:t xml:space="preserve">    private BigDecimal preco;</w:t>
      </w:r>
    </w:p>
    <w:p w14:paraId="0A358A16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Integer quantidadeEmEstoque;</w:t>
      </w:r>
    </w:p>
    <w:p w14:paraId="42FF243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// construtores, getters e setters</w:t>
      </w:r>
    </w:p>
    <w:p w14:paraId="511E257B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}</w:t>
      </w:r>
    </w:p>
    <w:p w14:paraId="0C90BA0D" w14:textId="77777777" w:rsidR="003319FA" w:rsidRPr="00791B49" w:rsidRDefault="003319FA">
      <w:pPr>
        <w:spacing w:after="120"/>
        <w:rPr>
          <w:color w:val="000000" w:themeColor="text1"/>
        </w:rPr>
      </w:pPr>
    </w:p>
    <w:p w14:paraId="273E3A73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7. DTO (Data Transfer Object)</w:t>
      </w:r>
    </w:p>
    <w:p w14:paraId="19550A52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O DTO é o formato que efetivamente trafega pela API — o que o cliente recebe. Ele evita expor a estrutura interna do Model diretamente. Em um sistema real isso é essencial: imagine uma entidade Funcionario com salário e CPF — um endpoint público de "listar funcionários" jamais deveria devolver esses campos. O DTO é quem controla o que sai.</w:t>
      </w:r>
    </w:p>
    <w:p w14:paraId="6E79BCA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public class ProdutoDTO {</w:t>
      </w:r>
    </w:p>
    <w:p w14:paraId="4F4692A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Long id;</w:t>
      </w:r>
    </w:p>
    <w:p w14:paraId="6175F28D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String nome;</w:t>
      </w:r>
    </w:p>
    <w:p w14:paraId="04E70728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private BigDecimal preco;</w:t>
      </w:r>
    </w:p>
    <w:p w14:paraId="2E0A4DA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// sem quantidadeEmEstoque: é informação interna de controle de</w:t>
      </w:r>
    </w:p>
    <w:p w14:paraId="5C516AB0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  // estoque, não precisa (e não deve) aparecer para o cliente da API</w:t>
      </w:r>
    </w:p>
    <w:p w14:paraId="3A76C12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}</w:t>
      </w:r>
    </w:p>
    <w:p w14:paraId="78DD89A6" w14:textId="77777777" w:rsidR="003319FA" w:rsidRPr="00791B49" w:rsidRDefault="003319FA">
      <w:pPr>
        <w:spacing w:after="120"/>
        <w:rPr>
          <w:color w:val="000000" w:themeColor="text1"/>
        </w:rPr>
      </w:pPr>
    </w:p>
    <w:p w14:paraId="65F6AF3F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Repare que quantidadeEmEstoque existe no Model, mas propositalmente não existe no DTO — um exemplo simples de como o DTO filtra o que é público.</w:t>
      </w:r>
    </w:p>
    <w:p w14:paraId="43ADED29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8. application.properties</w:t>
      </w:r>
    </w:p>
    <w:p w14:paraId="02701F9B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É o arquivo central de configuração de um projeto Spring Boot, em src/main/resources. Hoje ele tem uma única linha:</w:t>
      </w:r>
    </w:p>
    <w:p w14:paraId="22792B6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spring.application.name=lojavirtual</w:t>
      </w:r>
    </w:p>
    <w:p w14:paraId="1D826A02" w14:textId="77777777" w:rsidR="003319FA" w:rsidRPr="00791B49" w:rsidRDefault="003319FA">
      <w:pPr>
        <w:spacing w:after="120"/>
        <w:rPr>
          <w:color w:val="000000" w:themeColor="text1"/>
        </w:rPr>
      </w:pPr>
    </w:p>
    <w:p w14:paraId="2F298E91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Ao longo do módulo ele vai crescer bastante: a partir da Aula 4 entram as configurações de conexão com o MySQL (URL, usuário, senha, dialeto do Hibernate); mais adiante, configurações de segurança e de documentação da API.</w:t>
      </w:r>
    </w:p>
    <w:p w14:paraId="684F2139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9. Organização de pacotes</w:t>
      </w:r>
    </w:p>
    <w:p w14:paraId="3EBA6BA9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Vamos seguir a organização "por camada" (package by layer), a mais comum em cursos e em boa parte dos projetos corporativos de porte pequeno/médio:</w:t>
      </w:r>
    </w:p>
    <w:p w14:paraId="10C11813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br.com.exemplo.lojavirtual</w:t>
      </w:r>
    </w:p>
    <w:p w14:paraId="5AC55709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├── controller</w:t>
      </w:r>
    </w:p>
    <w:p w14:paraId="5FA8CEB5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├── service</w:t>
      </w:r>
    </w:p>
    <w:p w14:paraId="6A0ED8CF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├── repository</w:t>
      </w:r>
    </w:p>
    <w:p w14:paraId="56A05BFC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├── model</w:t>
      </w:r>
    </w:p>
    <w:p w14:paraId="60F5A3C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└── dto</w:t>
      </w:r>
    </w:p>
    <w:p w14:paraId="4A989282" w14:textId="77777777" w:rsidR="003319FA" w:rsidRPr="00791B49" w:rsidRDefault="003319FA">
      <w:pPr>
        <w:spacing w:after="120"/>
        <w:rPr>
          <w:color w:val="000000" w:themeColor="text1"/>
        </w:rPr>
      </w:pPr>
    </w:p>
    <w:p w14:paraId="5A396C2D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 xml:space="preserve">Nota: em projetos grandes é comum organizar "por funcionalidade" (package by feature — um pacote </w:t>
      </w:r>
      <w:r w:rsidRPr="00791B49">
        <w:rPr>
          <w:rFonts w:ascii="Consolas" w:eastAsia="Consolas" w:hAnsi="Consolas" w:cs="Consolas"/>
          <w:color w:val="000000" w:themeColor="text1"/>
        </w:rPr>
        <w:t>produto</w:t>
      </w:r>
      <w:r w:rsidRPr="00791B49">
        <w:rPr>
          <w:color w:val="000000" w:themeColor="text1"/>
        </w:rPr>
        <w:t xml:space="preserve"> com seu próprio controller/service/repository dentro). As duas abordagens são válidas; usaremos "por camada" por ser mais didática para quem está começando.</w:t>
      </w:r>
    </w:p>
    <w:p w14:paraId="67F7EA37" w14:textId="77777777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10. Criando o projeto lojavirtual</w:t>
      </w:r>
    </w:p>
    <w:p w14:paraId="2CE12117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O passo a passo completo (Spring Initializr, import no Eclipse, criação de cada pacote e classe) está no documento "Aula02 - Passo a Passo". Configuração usada no Spring Initializr: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  <w:gridCol w:w="5644"/>
      </w:tblGrid>
      <w:tr w:rsidR="003319FA" w:rsidRPr="00791B49" w14:paraId="72BF305E" w14:textId="77777777">
        <w:trPr>
          <w:tblHeader/>
        </w:trPr>
        <w:tc>
          <w:tcPr>
            <w:tcW w:w="0" w:type="auto"/>
            <w:shd w:val="clear" w:color="auto" w:fill="DCE6D5"/>
          </w:tcPr>
          <w:p w14:paraId="53BF326A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0" w:type="auto"/>
            <w:shd w:val="clear" w:color="auto" w:fill="DCE6D5"/>
          </w:tcPr>
          <w:p w14:paraId="68FDFC26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b/>
                <w:bCs/>
                <w:color w:val="000000" w:themeColor="text1"/>
              </w:rPr>
              <w:t>Valor</w:t>
            </w:r>
          </w:p>
        </w:tc>
      </w:tr>
      <w:tr w:rsidR="003319FA" w:rsidRPr="00791B49" w14:paraId="57BFFCBC" w14:textId="77777777">
        <w:tc>
          <w:tcPr>
            <w:tcW w:w="0" w:type="auto"/>
          </w:tcPr>
          <w:p w14:paraId="2BAF7BF0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Project</w:t>
            </w:r>
          </w:p>
        </w:tc>
        <w:tc>
          <w:tcPr>
            <w:tcW w:w="0" w:type="auto"/>
          </w:tcPr>
          <w:p w14:paraId="06326E59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Maven</w:t>
            </w:r>
          </w:p>
        </w:tc>
      </w:tr>
      <w:tr w:rsidR="003319FA" w:rsidRPr="00791B49" w14:paraId="112B1A55" w14:textId="77777777">
        <w:tc>
          <w:tcPr>
            <w:tcW w:w="0" w:type="auto"/>
          </w:tcPr>
          <w:p w14:paraId="7B4F9F2C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Language</w:t>
            </w:r>
          </w:p>
        </w:tc>
        <w:tc>
          <w:tcPr>
            <w:tcW w:w="0" w:type="auto"/>
          </w:tcPr>
          <w:p w14:paraId="389A43E2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Java</w:t>
            </w:r>
          </w:p>
        </w:tc>
      </w:tr>
      <w:tr w:rsidR="003319FA" w:rsidRPr="00791B49" w14:paraId="61A36D20" w14:textId="77777777">
        <w:tc>
          <w:tcPr>
            <w:tcW w:w="0" w:type="auto"/>
          </w:tcPr>
          <w:p w14:paraId="3D9DF191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Group</w:t>
            </w:r>
          </w:p>
        </w:tc>
        <w:tc>
          <w:tcPr>
            <w:tcW w:w="0" w:type="auto"/>
          </w:tcPr>
          <w:p w14:paraId="6F49147A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br.com.exemplo</w:t>
            </w:r>
          </w:p>
        </w:tc>
      </w:tr>
      <w:tr w:rsidR="003319FA" w:rsidRPr="00791B49" w14:paraId="38B26542" w14:textId="77777777">
        <w:tc>
          <w:tcPr>
            <w:tcW w:w="0" w:type="auto"/>
          </w:tcPr>
          <w:p w14:paraId="559E588A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Artifact</w:t>
            </w:r>
          </w:p>
        </w:tc>
        <w:tc>
          <w:tcPr>
            <w:tcW w:w="0" w:type="auto"/>
          </w:tcPr>
          <w:p w14:paraId="36B77FE6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lojavirtual</w:t>
            </w:r>
          </w:p>
        </w:tc>
      </w:tr>
      <w:tr w:rsidR="003319FA" w:rsidRPr="00791B49" w14:paraId="6DA0209D" w14:textId="77777777">
        <w:tc>
          <w:tcPr>
            <w:tcW w:w="0" w:type="auto"/>
          </w:tcPr>
          <w:p w14:paraId="2EE3727D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Packaging</w:t>
            </w:r>
          </w:p>
        </w:tc>
        <w:tc>
          <w:tcPr>
            <w:tcW w:w="0" w:type="auto"/>
          </w:tcPr>
          <w:p w14:paraId="66ABF342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Jar</w:t>
            </w:r>
          </w:p>
        </w:tc>
      </w:tr>
      <w:tr w:rsidR="003319FA" w:rsidRPr="00791B49" w14:paraId="09EEB6C8" w14:textId="77777777">
        <w:tc>
          <w:tcPr>
            <w:tcW w:w="0" w:type="auto"/>
          </w:tcPr>
          <w:p w14:paraId="3310079E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Dependência</w:t>
            </w:r>
          </w:p>
        </w:tc>
        <w:tc>
          <w:tcPr>
            <w:tcW w:w="0" w:type="auto"/>
          </w:tcPr>
          <w:p w14:paraId="0901177C" w14:textId="77777777" w:rsidR="003319FA" w:rsidRPr="00791B49" w:rsidRDefault="00000000">
            <w:pPr>
              <w:rPr>
                <w:color w:val="000000" w:themeColor="text1"/>
              </w:rPr>
            </w:pPr>
            <w:r w:rsidRPr="00791B49">
              <w:rPr>
                <w:color w:val="000000" w:themeColor="text1"/>
              </w:rPr>
              <w:t>Spring Web</w:t>
            </w:r>
          </w:p>
        </w:tc>
      </w:tr>
    </w:tbl>
    <w:p w14:paraId="25E6DC1E" w14:textId="77777777" w:rsidR="003319FA" w:rsidRPr="00791B49" w:rsidRDefault="003319FA">
      <w:pPr>
        <w:spacing w:after="120"/>
        <w:rPr>
          <w:color w:val="000000" w:themeColor="text1"/>
        </w:rPr>
      </w:pPr>
    </w:p>
    <w:p w14:paraId="24972CFD" w14:textId="7FB16FD8" w:rsidR="003319FA" w:rsidRPr="00791B49" w:rsidRDefault="00000000">
      <w:pPr>
        <w:pStyle w:val="Ttulo1"/>
        <w:spacing w:before="240" w:after="120"/>
        <w:rPr>
          <w:color w:val="000000" w:themeColor="text1"/>
        </w:rPr>
      </w:pPr>
      <w:r w:rsidRPr="00791B49">
        <w:rPr>
          <w:color w:val="000000" w:themeColor="text1"/>
        </w:rPr>
        <w:t>Fechamento da aula</w:t>
      </w:r>
    </w:p>
    <w:p w14:paraId="56A5A154" w14:textId="089304F3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lastRenderedPageBreak/>
        <w:t xml:space="preserve">Ao final, o aluno deve conseguir </w:t>
      </w:r>
      <w:r w:rsidR="000325C1">
        <w:rPr>
          <w:color w:val="000000" w:themeColor="text1"/>
        </w:rPr>
        <w:t>entender</w:t>
      </w:r>
      <w:r w:rsidRPr="00791B49">
        <w:rPr>
          <w:color w:val="000000" w:themeColor="text1"/>
        </w:rPr>
        <w:t xml:space="preserve"> o caminho de uma requisição:</w:t>
      </w:r>
    </w:p>
    <w:p w14:paraId="2B2AEEE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>GET /produtos</w:t>
      </w:r>
    </w:p>
    <w:p w14:paraId="291CEB04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-&gt; ProdutoController.listar()</w:t>
      </w:r>
    </w:p>
    <w:p w14:paraId="5570C807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-&gt; ProdutoService.listarTodos()</w:t>
      </w:r>
    </w:p>
    <w:p w14:paraId="62B68AA2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-&gt; ProdutoRepository.findAll()</w:t>
      </w:r>
    </w:p>
    <w:p w14:paraId="0FF15DBE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-&gt; lista de Produto</w:t>
      </w:r>
    </w:p>
    <w:p w14:paraId="39A60349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-&gt; convertida em lista de ProdutoDTO</w:t>
      </w:r>
    </w:p>
    <w:p w14:paraId="30D8E961" w14:textId="77777777" w:rsidR="003319FA" w:rsidRPr="00791B49" w:rsidRDefault="00000000">
      <w:pPr>
        <w:shd w:val="clear" w:color="auto" w:fill="F2F2F2"/>
        <w:rPr>
          <w:color w:val="000000" w:themeColor="text1"/>
        </w:rPr>
      </w:pPr>
      <w:r w:rsidRPr="00791B49">
        <w:rPr>
          <w:rFonts w:ascii="Consolas" w:eastAsia="Consolas" w:hAnsi="Consolas" w:cs="Consolas"/>
          <w:color w:val="000000" w:themeColor="text1"/>
        </w:rPr>
        <w:t xml:space="preserve">  -&gt; devolvida como JSON</w:t>
      </w:r>
    </w:p>
    <w:p w14:paraId="0C7DEA42" w14:textId="77777777" w:rsidR="003319FA" w:rsidRPr="00791B49" w:rsidRDefault="003319FA">
      <w:pPr>
        <w:spacing w:after="120"/>
        <w:rPr>
          <w:color w:val="000000" w:themeColor="text1"/>
        </w:rPr>
      </w:pPr>
    </w:p>
    <w:p w14:paraId="5590AC68" w14:textId="77777777" w:rsidR="003319FA" w:rsidRPr="00791B49" w:rsidRDefault="00000000">
      <w:pPr>
        <w:spacing w:after="120"/>
        <w:rPr>
          <w:color w:val="000000" w:themeColor="text1"/>
        </w:rPr>
      </w:pPr>
      <w:r w:rsidRPr="00791B49">
        <w:rPr>
          <w:color w:val="000000" w:themeColor="text1"/>
        </w:rPr>
        <w:t>Próxima aula: vamos abrir o "capô" do protocolo HTTP dentro do Spring Boot — verbos GET/POST/PUT/DELETE/PATCH, @RequestBody, @RequestParam e ResponseEntity — e transformar este Controller, hoje só de leitura, em uma API REST com CRUD completo.</w:t>
      </w:r>
    </w:p>
    <w:sectPr w:rsidR="003319FA" w:rsidRPr="00791B49" w:rsidSect="00791B49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904"/>
    <w:multiLevelType w:val="hybridMultilevel"/>
    <w:tmpl w:val="A81A8036"/>
    <w:lvl w:ilvl="0" w:tplc="34D6532C">
      <w:start w:val="1"/>
      <w:numFmt w:val="bullet"/>
      <w:lvlText w:val="●"/>
      <w:lvlJc w:val="left"/>
      <w:pPr>
        <w:ind w:left="720" w:hanging="360"/>
      </w:pPr>
    </w:lvl>
    <w:lvl w:ilvl="1" w:tplc="5072A058">
      <w:start w:val="1"/>
      <w:numFmt w:val="bullet"/>
      <w:lvlText w:val="○"/>
      <w:lvlJc w:val="left"/>
      <w:pPr>
        <w:ind w:left="1440" w:hanging="360"/>
      </w:pPr>
    </w:lvl>
    <w:lvl w:ilvl="2" w:tplc="CB204A18">
      <w:start w:val="1"/>
      <w:numFmt w:val="bullet"/>
      <w:lvlText w:val="■"/>
      <w:lvlJc w:val="left"/>
      <w:pPr>
        <w:ind w:left="2160" w:hanging="360"/>
      </w:pPr>
    </w:lvl>
    <w:lvl w:ilvl="3" w:tplc="F01C0C60">
      <w:start w:val="1"/>
      <w:numFmt w:val="bullet"/>
      <w:lvlText w:val="●"/>
      <w:lvlJc w:val="left"/>
      <w:pPr>
        <w:ind w:left="2880" w:hanging="360"/>
      </w:pPr>
    </w:lvl>
    <w:lvl w:ilvl="4" w:tplc="3544C686">
      <w:start w:val="1"/>
      <w:numFmt w:val="bullet"/>
      <w:lvlText w:val="○"/>
      <w:lvlJc w:val="left"/>
      <w:pPr>
        <w:ind w:left="3600" w:hanging="360"/>
      </w:pPr>
    </w:lvl>
    <w:lvl w:ilvl="5" w:tplc="A880AEA8">
      <w:start w:val="1"/>
      <w:numFmt w:val="bullet"/>
      <w:lvlText w:val="■"/>
      <w:lvlJc w:val="left"/>
      <w:pPr>
        <w:ind w:left="4320" w:hanging="360"/>
      </w:pPr>
    </w:lvl>
    <w:lvl w:ilvl="6" w:tplc="DDB4BDE8">
      <w:start w:val="1"/>
      <w:numFmt w:val="bullet"/>
      <w:lvlText w:val="●"/>
      <w:lvlJc w:val="left"/>
      <w:pPr>
        <w:ind w:left="5040" w:hanging="360"/>
      </w:pPr>
    </w:lvl>
    <w:lvl w:ilvl="7" w:tplc="028AE1A6">
      <w:start w:val="1"/>
      <w:numFmt w:val="bullet"/>
      <w:lvlText w:val="●"/>
      <w:lvlJc w:val="left"/>
      <w:pPr>
        <w:ind w:left="5760" w:hanging="360"/>
      </w:pPr>
    </w:lvl>
    <w:lvl w:ilvl="8" w:tplc="446EB9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13440"/>
    <w:multiLevelType w:val="hybridMultilevel"/>
    <w:tmpl w:val="69E27696"/>
    <w:lvl w:ilvl="0" w:tplc="B6D80DA4">
      <w:start w:val="1"/>
      <w:numFmt w:val="decimal"/>
      <w:lvlText w:val="%1."/>
      <w:lvlJc w:val="left"/>
    </w:lvl>
    <w:lvl w:ilvl="1" w:tplc="CE56578E">
      <w:numFmt w:val="decimal"/>
      <w:lvlText w:val=""/>
      <w:lvlJc w:val="left"/>
    </w:lvl>
    <w:lvl w:ilvl="2" w:tplc="770A1BFC">
      <w:numFmt w:val="decimal"/>
      <w:lvlText w:val=""/>
      <w:lvlJc w:val="left"/>
    </w:lvl>
    <w:lvl w:ilvl="3" w:tplc="18C6C62A">
      <w:numFmt w:val="decimal"/>
      <w:lvlText w:val=""/>
      <w:lvlJc w:val="left"/>
    </w:lvl>
    <w:lvl w:ilvl="4" w:tplc="ADA870FA">
      <w:numFmt w:val="decimal"/>
      <w:lvlText w:val=""/>
      <w:lvlJc w:val="left"/>
    </w:lvl>
    <w:lvl w:ilvl="5" w:tplc="B0567ACE">
      <w:numFmt w:val="decimal"/>
      <w:lvlText w:val=""/>
      <w:lvlJc w:val="left"/>
    </w:lvl>
    <w:lvl w:ilvl="6" w:tplc="BBF8AADE">
      <w:numFmt w:val="decimal"/>
      <w:lvlText w:val=""/>
      <w:lvlJc w:val="left"/>
    </w:lvl>
    <w:lvl w:ilvl="7" w:tplc="8EA6EB08">
      <w:numFmt w:val="decimal"/>
      <w:lvlText w:val=""/>
      <w:lvlJc w:val="left"/>
    </w:lvl>
    <w:lvl w:ilvl="8" w:tplc="4260D886">
      <w:numFmt w:val="decimal"/>
      <w:lvlText w:val=""/>
      <w:lvlJc w:val="left"/>
    </w:lvl>
  </w:abstractNum>
  <w:num w:numId="1" w16cid:durableId="144207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9FA"/>
    <w:rsid w:val="000325C1"/>
    <w:rsid w:val="0024660B"/>
    <w:rsid w:val="00325C19"/>
    <w:rsid w:val="003319FA"/>
    <w:rsid w:val="00791B49"/>
    <w:rsid w:val="00F5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A419"/>
  <w15:docId w15:val="{76448853-6EE3-48AB-ADE0-BFAC6DA2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1174</Words>
  <Characters>6342</Characters>
  <Application>Microsoft Office Word</Application>
  <DocSecurity>0</DocSecurity>
  <Lines>52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2026-08-27T23:20:00Z</dcterms:created>
  <dcterms:modified xsi:type="dcterms:W3CDTF">2026-08-29T18:41:00Z</dcterms:modified>
</cp:coreProperties>
</file>