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EC5F" w14:textId="77777777" w:rsidR="00641551" w:rsidRPr="005E2AD2" w:rsidRDefault="00000000">
      <w:pPr>
        <w:pStyle w:val="Ttulo"/>
        <w:rPr>
          <w:color w:val="000000" w:themeColor="text1"/>
          <w:sz w:val="40"/>
          <w:szCs w:val="40"/>
        </w:rPr>
      </w:pPr>
      <w:r w:rsidRPr="005E2AD2">
        <w:rPr>
          <w:color w:val="000000" w:themeColor="text1"/>
          <w:sz w:val="40"/>
          <w:szCs w:val="40"/>
        </w:rPr>
        <w:t>Aula 5 – CRUD Completo, Validação e Tratamento de Erros</w:t>
      </w:r>
    </w:p>
    <w:p w14:paraId="36B1DD4B" w14:textId="5BF90DAF" w:rsidR="00641551" w:rsidRPr="00F81AE8" w:rsidRDefault="00000000">
      <w:pPr>
        <w:spacing w:after="200"/>
        <w:rPr>
          <w:color w:val="000000" w:themeColor="text1"/>
        </w:rPr>
      </w:pPr>
      <w:r w:rsidRPr="00F81AE8">
        <w:rPr>
          <w:i/>
          <w:iCs/>
          <w:color w:val="000000" w:themeColor="text1"/>
        </w:rPr>
        <w:t>O projeto lojavirtual ganha respostas de erro profissionais e um segundo recurso completo: Cliente.</w:t>
      </w:r>
    </w:p>
    <w:p w14:paraId="6083457C" w14:textId="329EA652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Objetivos da aula</w:t>
      </w:r>
    </w:p>
    <w:p w14:paraId="270D8B94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Validar dados de entrada automaticamente com Bean Validation.</w:t>
      </w:r>
    </w:p>
    <w:p w14:paraId="4DB064F6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Separar DTO de entrada (request) e DTO de saída (response).</w:t>
      </w:r>
    </w:p>
    <w:p w14:paraId="031E140D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Centralizar o tratamento de erros com @RestControllerAdvice.</w:t>
      </w:r>
    </w:p>
    <w:p w14:paraId="33F3F2AB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Padronizar o formato de erro de toda a API.</w:t>
      </w:r>
    </w:p>
    <w:p w14:paraId="30B14997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Criar o recurso Cliente, com CRUD completo e validações próprias.</w:t>
      </w:r>
    </w:p>
    <w:p w14:paraId="1C60EA91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1. O problema dos erros "feios"</w:t>
      </w:r>
    </w:p>
    <w:p w14:paraId="4D1385CE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Até a Aula 4, um id inexistente ainda derrubava a aplicação com um erro 500 cru — um stack trace do Java devolvido como se fosse a resposta da API. Um cliente de API (um app mobile, um front-end React) não sabe o que fazer com isso. Precisamos que TODO erro da API tenha um formato previsível.</w:t>
      </w:r>
    </w:p>
    <w:p w14:paraId="01011478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2. Bean Validation</w:t>
      </w:r>
    </w:p>
    <w:p w14:paraId="217AF0E6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Bean Validation é uma especificação Java (parte do Jakarta EE) para validar objetos através de anotações nos próprios atributos. O Spring Boot já integra tudo — basta adicionar o starter spring-boot-starter-validation.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6"/>
        <w:gridCol w:w="7018"/>
      </w:tblGrid>
      <w:tr w:rsidR="00641551" w:rsidRPr="00F81AE8" w14:paraId="5D643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04786EF7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Anotação</w:t>
            </w:r>
          </w:p>
        </w:tc>
        <w:tc>
          <w:tcPr>
            <w:tcW w:w="0" w:type="auto"/>
            <w:shd w:val="clear" w:color="auto" w:fill="DCE6D5"/>
          </w:tcPr>
          <w:p w14:paraId="1B45BCAE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Valida</w:t>
            </w:r>
          </w:p>
        </w:tc>
      </w:tr>
      <w:tr w:rsidR="00641551" w:rsidRPr="00F81AE8" w14:paraId="7EC35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C116E8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@NotNull</w:t>
            </w:r>
          </w:p>
        </w:tc>
        <w:tc>
          <w:tcPr>
            <w:tcW w:w="0" w:type="auto"/>
          </w:tcPr>
          <w:p w14:paraId="7598B777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não pode ser nulo</w:t>
            </w:r>
          </w:p>
        </w:tc>
      </w:tr>
      <w:tr w:rsidR="00641551" w:rsidRPr="00F81AE8" w14:paraId="65B89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6FFE62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@NotBlank</w:t>
            </w:r>
          </w:p>
        </w:tc>
        <w:tc>
          <w:tcPr>
            <w:tcW w:w="0" w:type="auto"/>
          </w:tcPr>
          <w:p w14:paraId="317EBA2A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String não pode ser nula nem vazia/só espaços</w:t>
            </w:r>
          </w:p>
        </w:tc>
      </w:tr>
      <w:tr w:rsidR="00641551" w:rsidRPr="00F81AE8" w14:paraId="72833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D60A5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@Positive</w:t>
            </w:r>
          </w:p>
        </w:tc>
        <w:tc>
          <w:tcPr>
            <w:tcW w:w="0" w:type="auto"/>
          </w:tcPr>
          <w:p w14:paraId="7D319738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número deve ser maior que zero</w:t>
            </w:r>
          </w:p>
        </w:tc>
      </w:tr>
      <w:tr w:rsidR="00641551" w:rsidRPr="00F81AE8" w14:paraId="05C08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4C344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@Email</w:t>
            </w:r>
          </w:p>
        </w:tc>
        <w:tc>
          <w:tcPr>
            <w:tcW w:w="0" w:type="auto"/>
          </w:tcPr>
          <w:p w14:paraId="5073CE5C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formato de e-mail válido</w:t>
            </w:r>
          </w:p>
        </w:tc>
      </w:tr>
      <w:tr w:rsidR="00641551" w:rsidRPr="00F81AE8" w14:paraId="4CB6F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9F5E00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@Pattern(regexp=...)</w:t>
            </w:r>
          </w:p>
        </w:tc>
        <w:tc>
          <w:tcPr>
            <w:tcW w:w="0" w:type="auto"/>
          </w:tcPr>
          <w:p w14:paraId="0DE60769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deve casar com uma expressão regular</w:t>
            </w:r>
          </w:p>
        </w:tc>
      </w:tr>
      <w:tr w:rsidR="00641551" w:rsidRPr="00F81AE8" w14:paraId="2EDEA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CEEA4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@Size(min=, max=)</w:t>
            </w:r>
          </w:p>
        </w:tc>
        <w:tc>
          <w:tcPr>
            <w:tcW w:w="0" w:type="auto"/>
          </w:tcPr>
          <w:p w14:paraId="0ADBD748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tamanho mínimo/máximo de String ou coleção</w:t>
            </w:r>
          </w:p>
        </w:tc>
      </w:tr>
    </w:tbl>
    <w:p w14:paraId="2EA61899" w14:textId="77777777" w:rsidR="00641551" w:rsidRPr="00F81AE8" w:rsidRDefault="00641551">
      <w:pPr>
        <w:spacing w:after="120"/>
        <w:rPr>
          <w:color w:val="000000" w:themeColor="text1"/>
        </w:rPr>
      </w:pPr>
    </w:p>
    <w:p w14:paraId="350A83D8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public class ProdutoRequestDTO {</w:t>
      </w:r>
    </w:p>
    <w:p w14:paraId="6F70BC46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@NotBlank(message = "o nome é obrigatório")</w:t>
      </w:r>
    </w:p>
    <w:p w14:paraId="52F3BC38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private String nome;</w:t>
      </w:r>
    </w:p>
    <w:p w14:paraId="6B8894AC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</w:t>
      </w:r>
    </w:p>
    <w:p w14:paraId="71BC6CA3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@NotNull(message = "o preço é obrigatório")</w:t>
      </w:r>
    </w:p>
    <w:p w14:paraId="64A0A79E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@Positive(message = "o preço deve ser maior que zero")</w:t>
      </w:r>
    </w:p>
    <w:p w14:paraId="024B42BA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private BigDecimal preco;</w:t>
      </w:r>
    </w:p>
    <w:p w14:paraId="1C4B8362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}</w:t>
      </w:r>
    </w:p>
    <w:p w14:paraId="17FC07B8" w14:textId="77777777" w:rsidR="00641551" w:rsidRPr="00F81AE8" w:rsidRDefault="00641551">
      <w:pPr>
        <w:spacing w:after="120"/>
        <w:rPr>
          <w:color w:val="000000" w:themeColor="text1"/>
        </w:rPr>
      </w:pPr>
    </w:p>
    <w:p w14:paraId="3AC0E267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 xml:space="preserve">A anotação </w:t>
      </w:r>
      <w:r w:rsidRPr="00F81AE8">
        <w:rPr>
          <w:rFonts w:ascii="Consolas" w:eastAsia="Consolas" w:hAnsi="Consolas" w:cs="Consolas"/>
          <w:color w:val="000000" w:themeColor="text1"/>
        </w:rPr>
        <w:t>@Valid</w:t>
      </w:r>
      <w:r w:rsidRPr="00F81AE8">
        <w:rPr>
          <w:color w:val="000000" w:themeColor="text1"/>
        </w:rPr>
        <w:t xml:space="preserve"> no parâmetro do Controller é quem realmente dispara a validação, antes de o corpo do método ser executado:</w:t>
      </w:r>
    </w:p>
    <w:p w14:paraId="14BA6AFA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@PostMapping</w:t>
      </w:r>
    </w:p>
    <w:p w14:paraId="4EA6BF54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public ResponseEntity&lt;ProdutoDTO&gt; criar(@Valid @RequestBody ProdutoRequestDTO dto) { ... }</w:t>
      </w:r>
    </w:p>
    <w:p w14:paraId="6E06D06E" w14:textId="77777777" w:rsidR="00641551" w:rsidRPr="00F81AE8" w:rsidRDefault="00641551">
      <w:pPr>
        <w:spacing w:after="120"/>
        <w:rPr>
          <w:color w:val="000000" w:themeColor="text1"/>
        </w:rPr>
      </w:pPr>
    </w:p>
    <w:p w14:paraId="167700C7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3. DTO de entrada × DTO de saída</w:t>
      </w:r>
    </w:p>
    <w:p w14:paraId="6E658CA9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Desde a Aula 2 usávamos um único ProdutoDTO para tudo. Hoje separamos: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2561"/>
        <w:gridCol w:w="3122"/>
        <w:gridCol w:w="2007"/>
      </w:tblGrid>
      <w:tr w:rsidR="00641551" w:rsidRPr="00F81AE8" w14:paraId="1BD42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48D21C57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DTO</w:t>
            </w:r>
          </w:p>
        </w:tc>
        <w:tc>
          <w:tcPr>
            <w:tcW w:w="0" w:type="auto"/>
            <w:shd w:val="clear" w:color="auto" w:fill="DCE6D5"/>
          </w:tcPr>
          <w:p w14:paraId="3F9613A4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Uso</w:t>
            </w:r>
          </w:p>
        </w:tc>
        <w:tc>
          <w:tcPr>
            <w:tcW w:w="0" w:type="auto"/>
            <w:shd w:val="clear" w:color="auto" w:fill="DCE6D5"/>
          </w:tcPr>
          <w:p w14:paraId="7B7C52D7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Tem id?</w:t>
            </w:r>
          </w:p>
        </w:tc>
        <w:tc>
          <w:tcPr>
            <w:tcW w:w="0" w:type="auto"/>
            <w:shd w:val="clear" w:color="auto" w:fill="DCE6D5"/>
          </w:tcPr>
          <w:p w14:paraId="6B830142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b/>
                <w:bCs/>
                <w:color w:val="000000" w:themeColor="text1"/>
              </w:rPr>
              <w:t>Tem validação?</w:t>
            </w:r>
          </w:p>
        </w:tc>
      </w:tr>
      <w:tr w:rsidR="00641551" w:rsidRPr="00F81AE8" w14:paraId="586E0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FC561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ProdutoRequestDTO</w:t>
            </w:r>
          </w:p>
        </w:tc>
        <w:tc>
          <w:tcPr>
            <w:tcW w:w="0" w:type="auto"/>
          </w:tcPr>
          <w:p w14:paraId="24C3E611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Entrada (POST/PUT)</w:t>
            </w:r>
          </w:p>
        </w:tc>
        <w:tc>
          <w:tcPr>
            <w:tcW w:w="0" w:type="auto"/>
          </w:tcPr>
          <w:p w14:paraId="0A5DED20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Não — o id vem do banco</w:t>
            </w:r>
          </w:p>
        </w:tc>
        <w:tc>
          <w:tcPr>
            <w:tcW w:w="0" w:type="auto"/>
          </w:tcPr>
          <w:p w14:paraId="505E9B06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Sim</w:t>
            </w:r>
          </w:p>
        </w:tc>
      </w:tr>
      <w:tr w:rsidR="00641551" w:rsidRPr="00F81AE8" w14:paraId="5E504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854D07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ProdutoDTO</w:t>
            </w:r>
          </w:p>
        </w:tc>
        <w:tc>
          <w:tcPr>
            <w:tcW w:w="0" w:type="auto"/>
          </w:tcPr>
          <w:p w14:paraId="64E8BC04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Saída (respostas)</w:t>
            </w:r>
          </w:p>
        </w:tc>
        <w:tc>
          <w:tcPr>
            <w:tcW w:w="0" w:type="auto"/>
          </w:tcPr>
          <w:p w14:paraId="4F81C151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Sim</w:t>
            </w:r>
          </w:p>
        </w:tc>
        <w:tc>
          <w:tcPr>
            <w:tcW w:w="0" w:type="auto"/>
          </w:tcPr>
          <w:p w14:paraId="3FE20E6D" w14:textId="77777777" w:rsidR="00641551" w:rsidRPr="00F81AE8" w:rsidRDefault="00000000">
            <w:pPr>
              <w:rPr>
                <w:color w:val="000000" w:themeColor="text1"/>
              </w:rPr>
            </w:pPr>
            <w:r w:rsidRPr="00F81AE8">
              <w:rPr>
                <w:color w:val="000000" w:themeColor="text1"/>
              </w:rPr>
              <w:t>Não precisa</w:t>
            </w:r>
          </w:p>
        </w:tc>
      </w:tr>
    </w:tbl>
    <w:p w14:paraId="4906058A" w14:textId="77777777" w:rsidR="00641551" w:rsidRPr="00F81AE8" w:rsidRDefault="00641551">
      <w:pPr>
        <w:spacing w:after="120"/>
        <w:rPr>
          <w:color w:val="000000" w:themeColor="text1"/>
        </w:rPr>
      </w:pPr>
    </w:p>
    <w:p w14:paraId="070F5EE5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Essa separação existe porque entrada e saída têm regras e formatos diferentes — em sistemas maiores, é comum a saída ter campos calculados (ex.: precoComDesconto) que não fazem sentido na entrada, ou a entrada ter uma senha em texto puro que jamais volta na saída.</w:t>
      </w:r>
    </w:p>
    <w:p w14:paraId="73B82FE9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4. RecursoNaoEncontradoException + @RestControllerAdvice</w:t>
      </w:r>
    </w:p>
    <w:p w14:paraId="7C12EABD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Criamos uma exceção própria e uma classe central que a intercepta:</w:t>
      </w:r>
    </w:p>
    <w:p w14:paraId="7CC4407B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lastRenderedPageBreak/>
        <w:t>@RestControllerAdvice</w:t>
      </w:r>
    </w:p>
    <w:p w14:paraId="0FEA9736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public class GlobalExceptionHandler {</w:t>
      </w:r>
    </w:p>
    <w:p w14:paraId="35B7B514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</w:t>
      </w:r>
    </w:p>
    <w:p w14:paraId="63AA9E86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@ExceptionHandler(RecursoNaoEncontradoException.class)</w:t>
      </w:r>
    </w:p>
    <w:p w14:paraId="239067DA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public ResponseEntity&lt;ErroRespostaDTO&gt; tratarNaoEncontrado(RecursoNaoEncontradoException ex) {</w:t>
      </w:r>
    </w:p>
    <w:p w14:paraId="75ECE29F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    ErroRespostaDTO erro = new ErroRespostaDTO(404, "Não encontrado", ex.getMessage());</w:t>
      </w:r>
    </w:p>
    <w:p w14:paraId="1BBED218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    return ResponseEntity.status(404).body(erro);</w:t>
      </w:r>
    </w:p>
    <w:p w14:paraId="028E9E97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3466BF5A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}</w:t>
      </w:r>
    </w:p>
    <w:p w14:paraId="64C7B7E3" w14:textId="77777777" w:rsidR="00641551" w:rsidRPr="00F81AE8" w:rsidRDefault="00641551">
      <w:pPr>
        <w:spacing w:after="120"/>
        <w:rPr>
          <w:color w:val="000000" w:themeColor="text1"/>
        </w:rPr>
      </w:pPr>
    </w:p>
    <w:p w14:paraId="5CE6684A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Vantagem enorme: o Service simplesmente lança a exceção (buscarEntidade().orElseThrow(...)) e o Controller nem precisa saber que ela existe. Um único lugar decide o formato de TODO erro 404 da API.</w:t>
      </w:r>
    </w:p>
    <w:p w14:paraId="0E3BBD25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5. Erro padronizado de validação</w:t>
      </w:r>
    </w:p>
    <w:p w14:paraId="24D3FB40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Quando o @Valid falha, o Spring lança MethodArgumentNotValidException. Também interceptamos essa exceção e devolvemos a lista de campos com problema:</w:t>
      </w:r>
    </w:p>
    <w:p w14:paraId="735A92AD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{</w:t>
      </w:r>
    </w:p>
    <w:p w14:paraId="74B9DB2C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"timestamp": "2026-08-27T10:00:00",</w:t>
      </w:r>
    </w:p>
    <w:p w14:paraId="191A2F95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"status": 400,</w:t>
      </w:r>
    </w:p>
    <w:p w14:paraId="1CA01FB4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"erro": "Dados inválidos",</w:t>
      </w:r>
    </w:p>
    <w:p w14:paraId="45ECF530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"mensagem": "Um ou mais campos não passaram na validação",</w:t>
      </w:r>
    </w:p>
    <w:p w14:paraId="2E870024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"detalhes": [</w:t>
      </w:r>
    </w:p>
    <w:p w14:paraId="0C1D266B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"nome: o nome é obrigatório",</w:t>
      </w:r>
    </w:p>
    <w:p w14:paraId="55579955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  "preco: o preço deve ser maior que zero"</w:t>
      </w:r>
    </w:p>
    <w:p w14:paraId="1CA23024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 xml:space="preserve">  ]</w:t>
      </w:r>
    </w:p>
    <w:p w14:paraId="151D9BE3" w14:textId="77777777" w:rsidR="00641551" w:rsidRPr="00F81AE8" w:rsidRDefault="00000000">
      <w:pPr>
        <w:shd w:val="clear" w:color="auto" w:fill="F2F2F2"/>
        <w:rPr>
          <w:color w:val="000000" w:themeColor="text1"/>
        </w:rPr>
      </w:pPr>
      <w:r w:rsidRPr="00F81AE8">
        <w:rPr>
          <w:rFonts w:ascii="Consolas" w:eastAsia="Consolas" w:hAnsi="Consolas" w:cs="Consolas"/>
          <w:color w:val="000000" w:themeColor="text1"/>
        </w:rPr>
        <w:t>}</w:t>
      </w:r>
    </w:p>
    <w:p w14:paraId="2BF21FE5" w14:textId="77777777" w:rsidR="00641551" w:rsidRPr="00F81AE8" w:rsidRDefault="00641551">
      <w:pPr>
        <w:spacing w:after="120"/>
        <w:rPr>
          <w:color w:val="000000" w:themeColor="text1"/>
        </w:rPr>
      </w:pPr>
    </w:p>
    <w:p w14:paraId="02BE5229" w14:textId="77777777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6. Novo recurso: Cliente</w:t>
      </w:r>
    </w:p>
    <w:p w14:paraId="5A62AAB0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Para fixar o padrão completo (Model + DTOs + Repository + Service + Controller + validação), criamos Cliente: nome, email (@Email) e cpf (@Pattern, 11 dígitos). No ClienteService, antes de criar, verificamos se já existe um cliente com o mesmo CPF — uma regra de negócio simples, tratada com IllegalArgumentException e um novo @ExceptionHandler, devolvendo 400.</w:t>
      </w:r>
    </w:p>
    <w:p w14:paraId="163AF9D5" w14:textId="66F60666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Exercícios</w:t>
      </w:r>
    </w:p>
    <w:p w14:paraId="6F8F2D54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No Postman, envie um POST /produtos sem o campo nome e confirme a resposta 400 com o detalhe do erro.</w:t>
      </w:r>
    </w:p>
    <w:p w14:paraId="62CADE42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Envie um POST /clientes com um e-mail inválido ("fulano@") e confirme a mensagem de erro.</w:t>
      </w:r>
    </w:p>
    <w:p w14:paraId="1BBD75CD" w14:textId="77777777" w:rsidR="00641551" w:rsidRPr="00F81AE8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81AE8">
        <w:rPr>
          <w:color w:val="000000" w:themeColor="text1"/>
        </w:rPr>
        <w:t>Desafio: adicione @Size(min = 3, max = 100) no nome do ProdutoRequestDTO.</w:t>
      </w:r>
    </w:p>
    <w:p w14:paraId="4E5CFB8F" w14:textId="1AD1B064" w:rsidR="00641551" w:rsidRPr="00F81AE8" w:rsidRDefault="00000000">
      <w:pPr>
        <w:pStyle w:val="Ttulo1"/>
        <w:spacing w:before="240" w:after="120"/>
        <w:rPr>
          <w:color w:val="000000" w:themeColor="text1"/>
        </w:rPr>
      </w:pPr>
      <w:r w:rsidRPr="00F81AE8">
        <w:rPr>
          <w:color w:val="000000" w:themeColor="text1"/>
        </w:rPr>
        <w:t>Fechamento da aula</w:t>
      </w:r>
    </w:p>
    <w:p w14:paraId="602B7EBB" w14:textId="0BADC2F0" w:rsidR="00641551" w:rsidRPr="00F81AE8" w:rsidRDefault="00F81AE8">
      <w:pPr>
        <w:spacing w:after="120"/>
        <w:rPr>
          <w:color w:val="000000" w:themeColor="text1"/>
        </w:rPr>
      </w:pPr>
      <w:r>
        <w:rPr>
          <w:color w:val="000000" w:themeColor="text1"/>
        </w:rPr>
        <w:t>Sepração do</w:t>
      </w:r>
      <w:r w:rsidR="00000000" w:rsidRPr="00F81AE8">
        <w:rPr>
          <w:color w:val="000000" w:themeColor="text1"/>
        </w:rPr>
        <w:t xml:space="preserve"> DTO de entrada e saída, e como uma exceção lançada no Service vira uma resposta HTTP consistente, sem o Controller precisar de nenhum try/catch.</w:t>
      </w:r>
    </w:p>
    <w:p w14:paraId="7FA9A758" w14:textId="77777777" w:rsidR="00641551" w:rsidRPr="00F81AE8" w:rsidRDefault="00000000">
      <w:pPr>
        <w:spacing w:after="120"/>
        <w:rPr>
          <w:color w:val="000000" w:themeColor="text1"/>
        </w:rPr>
      </w:pPr>
      <w:r w:rsidRPr="00F81AE8">
        <w:rPr>
          <w:color w:val="000000" w:themeColor="text1"/>
        </w:rPr>
        <w:t>Próxima aula: Produto, Categoria, Cliente e Pedido vão finalmente se conectar — chegou a hora dos relacionamentos entre entidades.</w:t>
      </w:r>
    </w:p>
    <w:sectPr w:rsidR="00641551" w:rsidRPr="00F81AE8" w:rsidSect="00F81AE8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BC6"/>
    <w:multiLevelType w:val="hybridMultilevel"/>
    <w:tmpl w:val="FAECE68E"/>
    <w:lvl w:ilvl="0" w:tplc="7FB482CC">
      <w:start w:val="1"/>
      <w:numFmt w:val="bullet"/>
      <w:lvlText w:val="●"/>
      <w:lvlJc w:val="left"/>
      <w:pPr>
        <w:ind w:left="720" w:hanging="360"/>
      </w:pPr>
    </w:lvl>
    <w:lvl w:ilvl="1" w:tplc="74FA06C8">
      <w:start w:val="1"/>
      <w:numFmt w:val="bullet"/>
      <w:lvlText w:val="○"/>
      <w:lvlJc w:val="left"/>
      <w:pPr>
        <w:ind w:left="1440" w:hanging="360"/>
      </w:pPr>
    </w:lvl>
    <w:lvl w:ilvl="2" w:tplc="8F02AD1C">
      <w:start w:val="1"/>
      <w:numFmt w:val="bullet"/>
      <w:lvlText w:val="■"/>
      <w:lvlJc w:val="left"/>
      <w:pPr>
        <w:ind w:left="2160" w:hanging="360"/>
      </w:pPr>
    </w:lvl>
    <w:lvl w:ilvl="3" w:tplc="BF42FA92">
      <w:start w:val="1"/>
      <w:numFmt w:val="bullet"/>
      <w:lvlText w:val="●"/>
      <w:lvlJc w:val="left"/>
      <w:pPr>
        <w:ind w:left="2880" w:hanging="360"/>
      </w:pPr>
    </w:lvl>
    <w:lvl w:ilvl="4" w:tplc="36F4AD96">
      <w:start w:val="1"/>
      <w:numFmt w:val="bullet"/>
      <w:lvlText w:val="○"/>
      <w:lvlJc w:val="left"/>
      <w:pPr>
        <w:ind w:left="3600" w:hanging="360"/>
      </w:pPr>
    </w:lvl>
    <w:lvl w:ilvl="5" w:tplc="F7BC8D00">
      <w:start w:val="1"/>
      <w:numFmt w:val="bullet"/>
      <w:lvlText w:val="■"/>
      <w:lvlJc w:val="left"/>
      <w:pPr>
        <w:ind w:left="4320" w:hanging="360"/>
      </w:pPr>
    </w:lvl>
    <w:lvl w:ilvl="6" w:tplc="C6F65186">
      <w:start w:val="1"/>
      <w:numFmt w:val="bullet"/>
      <w:lvlText w:val="●"/>
      <w:lvlJc w:val="left"/>
      <w:pPr>
        <w:ind w:left="5040" w:hanging="360"/>
      </w:pPr>
    </w:lvl>
    <w:lvl w:ilvl="7" w:tplc="05ECAE2C">
      <w:start w:val="1"/>
      <w:numFmt w:val="bullet"/>
      <w:lvlText w:val="●"/>
      <w:lvlJc w:val="left"/>
      <w:pPr>
        <w:ind w:left="5760" w:hanging="360"/>
      </w:pPr>
    </w:lvl>
    <w:lvl w:ilvl="8" w:tplc="553EA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07767"/>
    <w:multiLevelType w:val="hybridMultilevel"/>
    <w:tmpl w:val="F326C08C"/>
    <w:lvl w:ilvl="0" w:tplc="36D27594">
      <w:start w:val="1"/>
      <w:numFmt w:val="decimal"/>
      <w:lvlText w:val="%1."/>
      <w:lvlJc w:val="left"/>
    </w:lvl>
    <w:lvl w:ilvl="1" w:tplc="25045B36">
      <w:numFmt w:val="decimal"/>
      <w:lvlText w:val=""/>
      <w:lvlJc w:val="left"/>
    </w:lvl>
    <w:lvl w:ilvl="2" w:tplc="8BF238A4">
      <w:numFmt w:val="decimal"/>
      <w:lvlText w:val=""/>
      <w:lvlJc w:val="left"/>
    </w:lvl>
    <w:lvl w:ilvl="3" w:tplc="7172C6CC">
      <w:numFmt w:val="decimal"/>
      <w:lvlText w:val=""/>
      <w:lvlJc w:val="left"/>
    </w:lvl>
    <w:lvl w:ilvl="4" w:tplc="009CC9BC">
      <w:numFmt w:val="decimal"/>
      <w:lvlText w:val=""/>
      <w:lvlJc w:val="left"/>
    </w:lvl>
    <w:lvl w:ilvl="5" w:tplc="A5C4DFDA">
      <w:numFmt w:val="decimal"/>
      <w:lvlText w:val=""/>
      <w:lvlJc w:val="left"/>
    </w:lvl>
    <w:lvl w:ilvl="6" w:tplc="6D28F7E2">
      <w:numFmt w:val="decimal"/>
      <w:lvlText w:val=""/>
      <w:lvlJc w:val="left"/>
    </w:lvl>
    <w:lvl w:ilvl="7" w:tplc="297A8210">
      <w:numFmt w:val="decimal"/>
      <w:lvlText w:val=""/>
      <w:lvlJc w:val="left"/>
    </w:lvl>
    <w:lvl w:ilvl="8" w:tplc="09903D3C">
      <w:numFmt w:val="decimal"/>
      <w:lvlText w:val=""/>
      <w:lvlJc w:val="left"/>
    </w:lvl>
  </w:abstractNum>
  <w:num w:numId="1" w16cid:durableId="1500851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551"/>
    <w:rsid w:val="00131431"/>
    <w:rsid w:val="005E2AD2"/>
    <w:rsid w:val="00631918"/>
    <w:rsid w:val="00641551"/>
    <w:rsid w:val="00F8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B333"/>
  <w15:docId w15:val="{F68268A1-E24D-4EC5-9903-27BEA687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690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2026-08-27T23:30:00Z</dcterms:created>
  <dcterms:modified xsi:type="dcterms:W3CDTF">2026-08-30T12:26:00Z</dcterms:modified>
</cp:coreProperties>
</file>