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BFAD" w14:textId="77777777" w:rsidR="00E7392D" w:rsidRPr="00DE5CE4" w:rsidRDefault="00000000">
      <w:pPr>
        <w:pStyle w:val="Ttulo1"/>
        <w:spacing w:before="300" w:after="160"/>
        <w:rPr>
          <w:color w:val="000000" w:themeColor="text1"/>
          <w:sz w:val="28"/>
          <w:szCs w:val="28"/>
        </w:rPr>
      </w:pPr>
      <w:r w:rsidRPr="00DE5CE4">
        <w:rPr>
          <w:color w:val="000000" w:themeColor="text1"/>
          <w:sz w:val="28"/>
          <w:szCs w:val="28"/>
        </w:rPr>
        <w:t>Aula 08 – Avaliação Final do Módulo: Projeto Integrador "TechFix Inteligente"</w:t>
      </w:r>
    </w:p>
    <w:p w14:paraId="08A53CA6" w14:textId="6EB89E42" w:rsidR="00E7392D" w:rsidRDefault="00000000">
      <w:pPr>
        <w:spacing w:after="120"/>
        <w:rPr>
          <w:color w:val="000000" w:themeColor="text1"/>
        </w:rPr>
      </w:pPr>
      <w:r>
        <w:rPr>
          <w:b/>
          <w:bCs/>
          <w:color w:val="000000" w:themeColor="text1"/>
        </w:rPr>
        <w:t>Módulo 10 – Tecnologias Emergentes e IA · Entra21 · 100 pontos</w:t>
      </w:r>
    </w:p>
    <w:p w14:paraId="461455E4" w14:textId="77777777" w:rsidR="00E7392D" w:rsidRDefault="00000000">
      <w:pPr>
        <w:shd w:val="clear" w:color="auto" w:fill="EAF3EC"/>
        <w:spacing w:after="120"/>
        <w:ind w:left="567"/>
        <w:rPr>
          <w:color w:val="000000" w:themeColor="text1"/>
        </w:rPr>
      </w:pPr>
      <w:r>
        <w:rPr>
          <w:i/>
          <w:color w:val="000000" w:themeColor="text1"/>
        </w:rPr>
        <w:t>Esta aula é integralmente avaliativa. Ela consolida, de forma incremental, tudo o que foi estudado da Aula 01 à Aula 07: conceitos de IA e Machine Learning (Aulas 01-02), IA generativa e APIs modernas (Aula 03), consumo de APIs em Java (Aula 04), Claude/ChatGPT/Gemini em Java Web (Aula 05), visão computacional (Aula 06) e projeto integrado Spring Boot + JPA (Aula 07).</w:t>
      </w:r>
    </w:p>
    <w:p w14:paraId="152FDE67" w14:textId="77777777" w:rsidR="00E7392D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Objetivos da Avaliação</w:t>
      </w:r>
    </w:p>
    <w:p w14:paraId="6873CF56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Verificar a compreensão conceitual do módulo (prova objetiva).</w:t>
      </w:r>
    </w:p>
    <w:p w14:paraId="3DE5FFBE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Verificar a capacidade de integrar IA em um sistema Java Web real, em camadas, com persistência, resiliência e boas práticas (prova prática incremental).</w:t>
      </w:r>
    </w:p>
    <w:p w14:paraId="3B90EC46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Verificar a capacidade de explicar e defender decisões técnicas (defesa oral).</w:t>
      </w:r>
    </w:p>
    <w:p w14:paraId="41C50183" w14:textId="77777777" w:rsidR="00E7392D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Estrutura da Avaliação (100 pontos)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00"/>
        <w:gridCol w:w="3300"/>
        <w:gridCol w:w="2000"/>
        <w:gridCol w:w="1300"/>
        <w:gridCol w:w="1500"/>
      </w:tblGrid>
      <w:tr w:rsidR="00E7392D" w14:paraId="445D1574" w14:textId="77777777">
        <w:trPr>
          <w:tblHeader/>
        </w:trPr>
        <w:tc>
          <w:tcPr>
            <w:tcW w:w="1400" w:type="dxa"/>
            <w:shd w:val="clear" w:color="auto" w:fill="1E5C2E"/>
          </w:tcPr>
          <w:p w14:paraId="3DD7CE64" w14:textId="77777777" w:rsidR="00E7392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Parte</w:t>
            </w:r>
          </w:p>
        </w:tc>
        <w:tc>
          <w:tcPr>
            <w:tcW w:w="3300" w:type="dxa"/>
            <w:shd w:val="clear" w:color="auto" w:fill="1E5C2E"/>
          </w:tcPr>
          <w:p w14:paraId="1B1596F7" w14:textId="77777777" w:rsidR="00E7392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O quê</w:t>
            </w:r>
          </w:p>
        </w:tc>
        <w:tc>
          <w:tcPr>
            <w:tcW w:w="2000" w:type="dxa"/>
            <w:shd w:val="clear" w:color="auto" w:fill="1E5C2E"/>
          </w:tcPr>
          <w:p w14:paraId="264D43E5" w14:textId="77777777" w:rsidR="00E7392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Formato</w:t>
            </w:r>
          </w:p>
        </w:tc>
        <w:tc>
          <w:tcPr>
            <w:tcW w:w="1300" w:type="dxa"/>
            <w:shd w:val="clear" w:color="auto" w:fill="1E5C2E"/>
          </w:tcPr>
          <w:p w14:paraId="7D326A93" w14:textId="77777777" w:rsidR="00E7392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00" w:type="dxa"/>
            <w:shd w:val="clear" w:color="auto" w:fill="1E5C2E"/>
          </w:tcPr>
          <w:p w14:paraId="122F870F" w14:textId="77777777" w:rsidR="00E7392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Pontos</w:t>
            </w:r>
          </w:p>
        </w:tc>
      </w:tr>
      <w:tr w:rsidR="00E7392D" w14:paraId="2884E11B" w14:textId="77777777">
        <w:tc>
          <w:tcPr>
            <w:tcW w:w="1400" w:type="dxa"/>
          </w:tcPr>
          <w:p w14:paraId="420CD629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3300" w:type="dxa"/>
          </w:tcPr>
          <w:p w14:paraId="0180C6A1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Prova objetiva: 20 questões cobrindo as Aulas 01 a 07</w:t>
            </w:r>
          </w:p>
        </w:tc>
        <w:tc>
          <w:tcPr>
            <w:tcW w:w="2000" w:type="dxa"/>
          </w:tcPr>
          <w:p w14:paraId="4450B8E6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individual, sem consulta</w:t>
            </w:r>
          </w:p>
        </w:tc>
        <w:tc>
          <w:tcPr>
            <w:tcW w:w="1300" w:type="dxa"/>
          </w:tcPr>
          <w:p w14:paraId="67D2220D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30 min</w:t>
            </w:r>
          </w:p>
        </w:tc>
        <w:tc>
          <w:tcPr>
            <w:tcW w:w="1500" w:type="dxa"/>
          </w:tcPr>
          <w:p w14:paraId="03713181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30</w:t>
            </w:r>
          </w:p>
        </w:tc>
      </w:tr>
      <w:tr w:rsidR="00E7392D" w14:paraId="340F65FE" w14:textId="77777777">
        <w:tc>
          <w:tcPr>
            <w:tcW w:w="1400" w:type="dxa"/>
          </w:tcPr>
          <w:p w14:paraId="0CBC87FA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3300" w:type="dxa"/>
          </w:tcPr>
          <w:p w14:paraId="37B93A04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Prova prática: 6 incrementos no kit "TechFix Inteligente" (Spring Boot)</w:t>
            </w:r>
          </w:p>
        </w:tc>
        <w:tc>
          <w:tcPr>
            <w:tcW w:w="2000" w:type="dxa"/>
          </w:tcPr>
          <w:p w14:paraId="57F38E22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duplas, com consulta ao material</w:t>
            </w:r>
          </w:p>
        </w:tc>
        <w:tc>
          <w:tcPr>
            <w:tcW w:w="1300" w:type="dxa"/>
          </w:tcPr>
          <w:p w14:paraId="35A090A9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150 min</w:t>
            </w:r>
          </w:p>
        </w:tc>
        <w:tc>
          <w:tcPr>
            <w:tcW w:w="1500" w:type="dxa"/>
          </w:tcPr>
          <w:p w14:paraId="6BDA62DB" w14:textId="6D689928" w:rsidR="00E7392D" w:rsidRDefault="003051F9">
            <w:pPr>
              <w:spacing w:after="40"/>
            </w:pPr>
            <w:r>
              <w:rPr>
                <w:color w:val="000000" w:themeColor="text1"/>
              </w:rPr>
              <w:t>7</w:t>
            </w:r>
            <w:r w:rsidR="00000000">
              <w:rPr>
                <w:color w:val="000000" w:themeColor="text1"/>
              </w:rPr>
              <w:t>0</w:t>
            </w:r>
          </w:p>
        </w:tc>
      </w:tr>
    </w:tbl>
    <w:p w14:paraId="606A8E93" w14:textId="77777777" w:rsidR="00E7392D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2EC973C" w14:textId="6F8478D1" w:rsidR="00E7392D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Cronograma da Aula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500"/>
        <w:gridCol w:w="5500"/>
      </w:tblGrid>
      <w:tr w:rsidR="003051F9" w14:paraId="6AAC1EA3" w14:textId="77777777" w:rsidTr="003051F9">
        <w:trPr>
          <w:tblHeader/>
        </w:trPr>
        <w:tc>
          <w:tcPr>
            <w:tcW w:w="2500" w:type="dxa"/>
            <w:shd w:val="clear" w:color="auto" w:fill="1E5C2E"/>
          </w:tcPr>
          <w:p w14:paraId="423B91F1" w14:textId="77777777" w:rsidR="003051F9" w:rsidRDefault="003051F9">
            <w:pPr>
              <w:spacing w:after="40"/>
            </w:pPr>
            <w:r>
              <w:rPr>
                <w:b/>
                <w:bCs/>
                <w:color w:val="FFFFFF"/>
              </w:rPr>
              <w:t>Bloco</w:t>
            </w:r>
          </w:p>
        </w:tc>
        <w:tc>
          <w:tcPr>
            <w:tcW w:w="5500" w:type="dxa"/>
            <w:shd w:val="clear" w:color="auto" w:fill="1E5C2E"/>
          </w:tcPr>
          <w:p w14:paraId="025AA658" w14:textId="77777777" w:rsidR="003051F9" w:rsidRDefault="003051F9">
            <w:pPr>
              <w:spacing w:after="40"/>
            </w:pPr>
            <w:r>
              <w:rPr>
                <w:b/>
                <w:bCs/>
                <w:color w:val="FFFFFF"/>
              </w:rPr>
              <w:t>Atividade</w:t>
            </w:r>
          </w:p>
        </w:tc>
      </w:tr>
      <w:tr w:rsidR="003051F9" w14:paraId="54CB5D95" w14:textId="77777777" w:rsidTr="003051F9">
        <w:tc>
          <w:tcPr>
            <w:tcW w:w="2500" w:type="dxa"/>
          </w:tcPr>
          <w:p w14:paraId="368CCDD4" w14:textId="77777777" w:rsidR="003051F9" w:rsidRDefault="003051F9">
            <w:pPr>
              <w:spacing w:after="40"/>
            </w:pPr>
            <w:r>
              <w:rPr>
                <w:color w:val="000000" w:themeColor="text1"/>
              </w:rPr>
              <w:t>Orientações</w:t>
            </w:r>
          </w:p>
        </w:tc>
        <w:tc>
          <w:tcPr>
            <w:tcW w:w="5500" w:type="dxa"/>
          </w:tcPr>
          <w:p w14:paraId="52C1183A" w14:textId="77777777" w:rsidR="003051F9" w:rsidRDefault="003051F9">
            <w:pPr>
              <w:spacing w:after="40"/>
            </w:pPr>
            <w:r>
              <w:rPr>
                <w:color w:val="000000" w:themeColor="text1"/>
              </w:rPr>
              <w:t>Regras, entrega do kit, critérios, formação das duplas (sorteio ou afinidade, decisão do professor).</w:t>
            </w:r>
          </w:p>
        </w:tc>
      </w:tr>
      <w:tr w:rsidR="003051F9" w14:paraId="037D2D49" w14:textId="77777777" w:rsidTr="003051F9">
        <w:tc>
          <w:tcPr>
            <w:tcW w:w="2500" w:type="dxa"/>
          </w:tcPr>
          <w:p w14:paraId="4C945BE4" w14:textId="77777777" w:rsidR="003051F9" w:rsidRDefault="003051F9">
            <w:pPr>
              <w:spacing w:after="40"/>
            </w:pPr>
            <w:r>
              <w:rPr>
                <w:color w:val="000000" w:themeColor="text1"/>
              </w:rPr>
              <w:t>Parte 1 – Prova objetiva</w:t>
            </w:r>
          </w:p>
        </w:tc>
        <w:tc>
          <w:tcPr>
            <w:tcW w:w="5500" w:type="dxa"/>
          </w:tcPr>
          <w:p w14:paraId="72961A55" w14:textId="481BE2A3" w:rsidR="003051F9" w:rsidRDefault="003051F9">
            <w:pPr>
              <w:spacing w:after="40"/>
            </w:pPr>
            <w:r>
              <w:rPr>
                <w:color w:val="000000" w:themeColor="text1"/>
              </w:rPr>
              <w:t>Individual, 20 questões</w:t>
            </w:r>
          </w:p>
        </w:tc>
      </w:tr>
      <w:tr w:rsidR="003051F9" w14:paraId="20D710EF" w14:textId="77777777" w:rsidTr="003051F9">
        <w:tc>
          <w:tcPr>
            <w:tcW w:w="2500" w:type="dxa"/>
          </w:tcPr>
          <w:p w14:paraId="31F4F7DC" w14:textId="77777777" w:rsidR="003051F9" w:rsidRDefault="003051F9">
            <w:pPr>
              <w:spacing w:after="40"/>
            </w:pPr>
            <w:r>
              <w:rPr>
                <w:color w:val="000000" w:themeColor="text1"/>
              </w:rPr>
              <w:t>Preparação</w:t>
            </w:r>
          </w:p>
        </w:tc>
        <w:tc>
          <w:tcPr>
            <w:tcW w:w="5500" w:type="dxa"/>
          </w:tcPr>
          <w:p w14:paraId="1DD57430" w14:textId="77777777" w:rsidR="003051F9" w:rsidRDefault="003051F9">
            <w:pPr>
              <w:spacing w:after="40"/>
            </w:pPr>
            <w:r>
              <w:rPr>
                <w:color w:val="000000" w:themeColor="text1"/>
              </w:rPr>
              <w:t>Importar aula08-avaliacao-kit no Eclipse; configurar chave; rodar e abrir o Swagger.</w:t>
            </w:r>
          </w:p>
        </w:tc>
      </w:tr>
      <w:tr w:rsidR="003051F9" w14:paraId="3BF2C038" w14:textId="77777777" w:rsidTr="003051F9">
        <w:tc>
          <w:tcPr>
            <w:tcW w:w="2500" w:type="dxa"/>
          </w:tcPr>
          <w:p w14:paraId="304390E7" w14:textId="77777777" w:rsidR="003051F9" w:rsidRDefault="003051F9">
            <w:pPr>
              <w:spacing w:after="40"/>
            </w:pPr>
            <w:r>
              <w:rPr>
                <w:color w:val="000000" w:themeColor="text1"/>
              </w:rPr>
              <w:t>Parte 2 – Prova prática (bloco 1)</w:t>
            </w:r>
          </w:p>
        </w:tc>
        <w:tc>
          <w:tcPr>
            <w:tcW w:w="5500" w:type="dxa"/>
          </w:tcPr>
          <w:p w14:paraId="2B1ABDDE" w14:textId="77777777" w:rsidR="003051F9" w:rsidRDefault="003051F9">
            <w:pPr>
              <w:spacing w:after="40"/>
            </w:pPr>
            <w:r>
              <w:rPr>
                <w:color w:val="000000" w:themeColor="text1"/>
              </w:rPr>
              <w:t>Incrementos 1 a 5. Professor circula apenas para questões de ambiente (não de lógica).</w:t>
            </w:r>
          </w:p>
        </w:tc>
      </w:tr>
      <w:tr w:rsidR="003051F9" w14:paraId="22FADBF5" w14:textId="77777777" w:rsidTr="003051F9">
        <w:tc>
          <w:tcPr>
            <w:tcW w:w="2500" w:type="dxa"/>
          </w:tcPr>
          <w:p w14:paraId="234F57A0" w14:textId="77777777" w:rsidR="003051F9" w:rsidRDefault="003051F9">
            <w:pPr>
              <w:spacing w:after="40"/>
            </w:pPr>
            <w:r>
              <w:rPr>
                <w:color w:val="000000" w:themeColor="text1"/>
              </w:rPr>
              <w:t>Intervalo</w:t>
            </w:r>
          </w:p>
        </w:tc>
        <w:tc>
          <w:tcPr>
            <w:tcW w:w="5500" w:type="dxa"/>
          </w:tcPr>
          <w:p w14:paraId="35E16560" w14:textId="77777777" w:rsidR="003051F9" w:rsidRDefault="003051F9">
            <w:pPr>
              <w:spacing w:after="40"/>
            </w:pPr>
          </w:p>
        </w:tc>
      </w:tr>
      <w:tr w:rsidR="003051F9" w14:paraId="3C4D9FA6" w14:textId="77777777" w:rsidTr="003051F9">
        <w:tc>
          <w:tcPr>
            <w:tcW w:w="2500" w:type="dxa"/>
          </w:tcPr>
          <w:p w14:paraId="65B24478" w14:textId="77777777" w:rsidR="003051F9" w:rsidRDefault="003051F9">
            <w:pPr>
              <w:spacing w:after="40"/>
            </w:pPr>
            <w:r>
              <w:rPr>
                <w:color w:val="000000" w:themeColor="text1"/>
              </w:rPr>
              <w:t>Parte 2 – Prova prática (bloco 2)</w:t>
            </w:r>
          </w:p>
        </w:tc>
        <w:tc>
          <w:tcPr>
            <w:tcW w:w="5500" w:type="dxa"/>
          </w:tcPr>
          <w:p w14:paraId="02F9981F" w14:textId="77777777" w:rsidR="003051F9" w:rsidRDefault="003051F9">
            <w:pPr>
              <w:spacing w:after="40"/>
            </w:pPr>
            <w:r>
              <w:rPr>
                <w:color w:val="000000" w:themeColor="text1"/>
              </w:rPr>
              <w:t>Incremento 6 (boas práticas, README), testes finais, zip do projeto sem a pasta target.</w:t>
            </w:r>
          </w:p>
        </w:tc>
      </w:tr>
    </w:tbl>
    <w:p w14:paraId="6C75A1F4" w14:textId="77777777" w:rsidR="00E7392D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7D2EFD2" w14:textId="77777777" w:rsidR="00E7392D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O Projeto: "TechFix Inteligente"</w:t>
      </w:r>
    </w:p>
    <w:p w14:paraId="72475109" w14:textId="77777777" w:rsidR="00E7392D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Sistema de tickets de uma assistência técnica fictícia. O kit (aula08-avaliacao-kit) já traz: entidades Usuario e Ticket, repositories, provedores de IA (texto e imagem para Claude, ChatGPT e Gemini), cadastro de usuários, DTOs, tratamento global de erros, Swagger e página web. Os alunos implementam os 6 incrementos abaixo — cada um mapeado para as aulas do módulo.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900"/>
        <w:gridCol w:w="5100"/>
        <w:gridCol w:w="1200"/>
      </w:tblGrid>
      <w:tr w:rsidR="00E7392D" w14:paraId="49EDDF4D" w14:textId="77777777">
        <w:trPr>
          <w:tblHeader/>
        </w:trPr>
        <w:tc>
          <w:tcPr>
            <w:tcW w:w="2300" w:type="dxa"/>
            <w:shd w:val="clear" w:color="auto" w:fill="1E5C2E"/>
          </w:tcPr>
          <w:p w14:paraId="34FCA8F3" w14:textId="77777777" w:rsidR="00E7392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Incremento</w:t>
            </w:r>
          </w:p>
        </w:tc>
        <w:tc>
          <w:tcPr>
            <w:tcW w:w="900" w:type="dxa"/>
            <w:shd w:val="clear" w:color="auto" w:fill="1E5C2E"/>
          </w:tcPr>
          <w:p w14:paraId="5BEA54A8" w14:textId="77777777" w:rsidR="00E7392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Aulas</w:t>
            </w:r>
          </w:p>
        </w:tc>
        <w:tc>
          <w:tcPr>
            <w:tcW w:w="5100" w:type="dxa"/>
            <w:shd w:val="clear" w:color="auto" w:fill="1E5C2E"/>
          </w:tcPr>
          <w:p w14:paraId="47BE9DD4" w14:textId="77777777" w:rsidR="00E7392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O que implementar</w:t>
            </w:r>
          </w:p>
        </w:tc>
        <w:tc>
          <w:tcPr>
            <w:tcW w:w="1200" w:type="dxa"/>
            <w:shd w:val="clear" w:color="auto" w:fill="1E5C2E"/>
          </w:tcPr>
          <w:p w14:paraId="76B99DF6" w14:textId="77777777" w:rsidR="00E7392D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Pontos</w:t>
            </w:r>
          </w:p>
        </w:tc>
      </w:tr>
      <w:tr w:rsidR="00E7392D" w14:paraId="6BABF6FB" w14:textId="77777777">
        <w:tc>
          <w:tcPr>
            <w:tcW w:w="2300" w:type="dxa"/>
          </w:tcPr>
          <w:p w14:paraId="459C6D68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1 · Atendimento com IA</w:t>
            </w:r>
          </w:p>
        </w:tc>
        <w:tc>
          <w:tcPr>
            <w:tcW w:w="900" w:type="dxa"/>
          </w:tcPr>
          <w:p w14:paraId="1D1DFFDB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04 / 05</w:t>
            </w:r>
          </w:p>
        </w:tc>
        <w:tc>
          <w:tcPr>
            <w:tcW w:w="5100" w:type="dxa"/>
          </w:tcPr>
          <w:p w14:paraId="22ED3C91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POST /api/tickets: resposta da IA com system prompt personalizado; provedor configurável.</w:t>
            </w:r>
          </w:p>
        </w:tc>
        <w:tc>
          <w:tcPr>
            <w:tcW w:w="1200" w:type="dxa"/>
          </w:tcPr>
          <w:p w14:paraId="02394F83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12</w:t>
            </w:r>
          </w:p>
        </w:tc>
      </w:tr>
      <w:tr w:rsidR="00E7392D" w14:paraId="2AD6D087" w14:textId="77777777">
        <w:tc>
          <w:tcPr>
            <w:tcW w:w="2300" w:type="dxa"/>
          </w:tcPr>
          <w:p w14:paraId="3F2EE356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2 · Persistência e histórico</w:t>
            </w:r>
          </w:p>
        </w:tc>
        <w:tc>
          <w:tcPr>
            <w:tcW w:w="900" w:type="dxa"/>
          </w:tcPr>
          <w:p w14:paraId="04D4373B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07</w:t>
            </w:r>
          </w:p>
        </w:tc>
        <w:tc>
          <w:tcPr>
            <w:tcW w:w="5100" w:type="dxa"/>
          </w:tcPr>
          <w:p w14:paraId="5C5795DE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Gravar o ticket (resposta, origem, tokens, tempo); GET /api/usuarios/{id}/tickets e GET /api/tickets/{id}.</w:t>
            </w:r>
          </w:p>
        </w:tc>
        <w:tc>
          <w:tcPr>
            <w:tcW w:w="1200" w:type="dxa"/>
          </w:tcPr>
          <w:p w14:paraId="271D51C6" w14:textId="0E0956D3" w:rsidR="00E7392D" w:rsidRDefault="00000000">
            <w:pPr>
              <w:spacing w:after="40"/>
            </w:pPr>
            <w:r>
              <w:rPr>
                <w:color w:val="000000" w:themeColor="text1"/>
              </w:rPr>
              <w:t>1</w:t>
            </w:r>
            <w:r w:rsidR="00056414">
              <w:rPr>
                <w:color w:val="000000" w:themeColor="text1"/>
              </w:rPr>
              <w:t>5</w:t>
            </w:r>
          </w:p>
        </w:tc>
      </w:tr>
      <w:tr w:rsidR="00E7392D" w14:paraId="28FBF124" w14:textId="77777777">
        <w:tc>
          <w:tcPr>
            <w:tcW w:w="2300" w:type="dxa"/>
          </w:tcPr>
          <w:p w14:paraId="0E0A9C58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3 · Classificação (regras × IA)</w:t>
            </w:r>
          </w:p>
        </w:tc>
        <w:tc>
          <w:tcPr>
            <w:tcW w:w="900" w:type="dxa"/>
          </w:tcPr>
          <w:p w14:paraId="481C9284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02</w:t>
            </w:r>
          </w:p>
        </w:tc>
        <w:tc>
          <w:tcPr>
            <w:tcW w:w="5100" w:type="dxa"/>
          </w:tcPr>
          <w:p w14:paraId="0B2DB4C9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ClassificadorRegras (categoria + prioridade por palavras-chave) e classificação pela IA; gravar ambas.</w:t>
            </w:r>
          </w:p>
        </w:tc>
        <w:tc>
          <w:tcPr>
            <w:tcW w:w="1200" w:type="dxa"/>
          </w:tcPr>
          <w:p w14:paraId="737D4CE5" w14:textId="23AB4255" w:rsidR="00E7392D" w:rsidRDefault="00000000">
            <w:pPr>
              <w:spacing w:after="40"/>
            </w:pPr>
            <w:r>
              <w:rPr>
                <w:color w:val="000000" w:themeColor="text1"/>
              </w:rPr>
              <w:t>1</w:t>
            </w:r>
            <w:r w:rsidR="00056414">
              <w:rPr>
                <w:color w:val="000000" w:themeColor="text1"/>
              </w:rPr>
              <w:t>5</w:t>
            </w:r>
          </w:p>
        </w:tc>
      </w:tr>
      <w:tr w:rsidR="00E7392D" w14:paraId="7B2CD059" w14:textId="77777777">
        <w:tc>
          <w:tcPr>
            <w:tcW w:w="2300" w:type="dxa"/>
          </w:tcPr>
          <w:p w14:paraId="645EC6F8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4 · Foto do problema (visão)</w:t>
            </w:r>
          </w:p>
        </w:tc>
        <w:tc>
          <w:tcPr>
            <w:tcW w:w="900" w:type="dxa"/>
          </w:tcPr>
          <w:p w14:paraId="23041095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06</w:t>
            </w:r>
          </w:p>
        </w:tc>
        <w:tc>
          <w:tcPr>
            <w:tcW w:w="5100" w:type="dxa"/>
          </w:tcPr>
          <w:p w14:paraId="6DFCDA99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POST /api/tickets/{id}/foto: validar, enviar em base64, gravar a descrição gerada.</w:t>
            </w:r>
          </w:p>
        </w:tc>
        <w:tc>
          <w:tcPr>
            <w:tcW w:w="1200" w:type="dxa"/>
          </w:tcPr>
          <w:p w14:paraId="185B21CF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10</w:t>
            </w:r>
          </w:p>
        </w:tc>
      </w:tr>
      <w:tr w:rsidR="00E7392D" w14:paraId="5A46A97A" w14:textId="77777777">
        <w:tc>
          <w:tcPr>
            <w:tcW w:w="2300" w:type="dxa"/>
          </w:tcPr>
          <w:p w14:paraId="0141D17C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5 · Resiliência, cache e métricas</w:t>
            </w:r>
          </w:p>
        </w:tc>
        <w:tc>
          <w:tcPr>
            <w:tcW w:w="900" w:type="dxa"/>
          </w:tcPr>
          <w:p w14:paraId="550E2BEE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07</w:t>
            </w:r>
          </w:p>
        </w:tc>
        <w:tc>
          <w:tcPr>
            <w:tcW w:w="5100" w:type="dxa"/>
          </w:tcPr>
          <w:p w14:paraId="1BB837E9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Fallback quando a IA falha; cache por texto normalizado; GET /api/metricas.</w:t>
            </w:r>
          </w:p>
        </w:tc>
        <w:tc>
          <w:tcPr>
            <w:tcW w:w="1200" w:type="dxa"/>
          </w:tcPr>
          <w:p w14:paraId="05459A8C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12</w:t>
            </w:r>
          </w:p>
        </w:tc>
      </w:tr>
      <w:tr w:rsidR="00E7392D" w14:paraId="1FAD6F36" w14:textId="77777777">
        <w:tc>
          <w:tcPr>
            <w:tcW w:w="2300" w:type="dxa"/>
          </w:tcPr>
          <w:p w14:paraId="63E08522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6 · Boas práticas</w:t>
            </w:r>
          </w:p>
        </w:tc>
        <w:tc>
          <w:tcPr>
            <w:tcW w:w="900" w:type="dxa"/>
          </w:tcPr>
          <w:p w14:paraId="3760650F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01 / 03</w:t>
            </w:r>
          </w:p>
        </w:tc>
        <w:tc>
          <w:tcPr>
            <w:tcW w:w="5100" w:type="dxa"/>
          </w:tcPr>
          <w:p w14:paraId="0811C605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Validação, sem segredos no código, Swagger, README com ética/LGPD.</w:t>
            </w:r>
          </w:p>
        </w:tc>
        <w:tc>
          <w:tcPr>
            <w:tcW w:w="1200" w:type="dxa"/>
          </w:tcPr>
          <w:p w14:paraId="2CE671ED" w14:textId="77777777" w:rsidR="00E7392D" w:rsidRDefault="00000000">
            <w:pPr>
              <w:spacing w:after="40"/>
            </w:pPr>
            <w:r>
              <w:rPr>
                <w:color w:val="000000" w:themeColor="text1"/>
              </w:rPr>
              <w:t>6</w:t>
            </w:r>
          </w:p>
        </w:tc>
      </w:tr>
    </w:tbl>
    <w:p w14:paraId="5B90237D" w14:textId="77777777" w:rsidR="00E7392D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</w:t>
      </w:r>
    </w:p>
    <w:p w14:paraId="43AE4714" w14:textId="77777777" w:rsidR="00E7392D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Regras</w:t>
      </w:r>
    </w:p>
    <w:p w14:paraId="0FE9ADD9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Prova objetiva: individual e sem consulta.</w:t>
      </w:r>
    </w:p>
    <w:p w14:paraId="12BF20AC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Prova prática: em duplas; pode consultar todo o material do módulo (slides, projetos das Aulas 04-07, documentação oficial).</w:t>
      </w:r>
    </w:p>
    <w:p w14:paraId="49551ADC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Assistentes de IA (ChatGPT, Claude, Gemini, Copilot) PODEM ser usados como apoio — mas cada integrante deve saber explicar qualquer linha do projeto na defesa. Não saber explicar = não pontua.</w:t>
      </w:r>
    </w:p>
    <w:p w14:paraId="60F4427C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Proibido copiar código de outra dupla. Projetos idênticos recebem zero na prática.</w:t>
      </w:r>
    </w:p>
    <w:p w14:paraId="15A783B7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Chave de API no código ou em arquivo commitado: −6 pontos.</w:t>
      </w:r>
    </w:p>
    <w:p w14:paraId="5674AFD6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Entrega: pasta do projeto compactada (sem target/), nome AULA08_&lt;nome1&gt;_&lt;nome2&gt;.zip, na pasta indicada pelo professor até 03:30.</w:t>
      </w:r>
    </w:p>
    <w:p w14:paraId="558A92F6" w14:textId="77777777" w:rsidR="00E7392D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Materiais Necessários</w:t>
      </w:r>
    </w:p>
    <w:p w14:paraId="4034C8A0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Prova objetiva impressa (Prova Objetiva - Aula08.docx) + cartão-resposta; gabarito com o professor (Gabarito e Rubrica - Aula08 (professor).docx).</w:t>
      </w:r>
    </w:p>
    <w:p w14:paraId="4401731F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Roteiro da prova prática (Exercícios e Desafios - Aula08.docx) — pode ser digital.</w:t>
      </w:r>
    </w:p>
    <w:p w14:paraId="06AA53AB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Kit aula08-avaliacao-kit (alunos) e aula08-avaliacao-gabarito (professor).</w:t>
      </w:r>
    </w:p>
    <w:p w14:paraId="4F586DB5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Slides "Aula08 – Projeto Final e Tendências.pptx" para as orientações.</w:t>
      </w:r>
    </w:p>
    <w:p w14:paraId="0E75A780" w14:textId="77777777" w:rsidR="00E7392D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JDK 17+, Eclipse, chave de IA (Gemini gratuita ou chave da turma), imagens de teste da Aula 06.</w:t>
      </w:r>
    </w:p>
    <w:p w14:paraId="52A79ECF" w14:textId="77777777" w:rsidR="00E7392D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Fechamento do Módulo</w:t>
      </w:r>
    </w:p>
    <w:p w14:paraId="038445B7" w14:textId="294722D5" w:rsidR="00E7392D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API Java chamando modelos de IA com contexto, persistência e resiliência.</w:t>
      </w:r>
    </w:p>
    <w:sectPr w:rsidR="00E7392D" w:rsidSect="00D2665F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415C7"/>
    <w:multiLevelType w:val="hybridMultilevel"/>
    <w:tmpl w:val="2B7CAD7A"/>
    <w:lvl w:ilvl="0" w:tplc="C5BE8D1A">
      <w:start w:val="1"/>
      <w:numFmt w:val="bullet"/>
      <w:lvlText w:val="•"/>
      <w:lvlJc w:val="left"/>
      <w:pPr>
        <w:ind w:left="720" w:hanging="360"/>
      </w:pPr>
    </w:lvl>
    <w:lvl w:ilvl="1" w:tplc="B29E01B6">
      <w:numFmt w:val="decimal"/>
      <w:lvlText w:val=""/>
      <w:lvlJc w:val="left"/>
    </w:lvl>
    <w:lvl w:ilvl="2" w:tplc="E5CC5166">
      <w:numFmt w:val="decimal"/>
      <w:lvlText w:val=""/>
      <w:lvlJc w:val="left"/>
    </w:lvl>
    <w:lvl w:ilvl="3" w:tplc="0AF6E9A2">
      <w:numFmt w:val="decimal"/>
      <w:lvlText w:val=""/>
      <w:lvlJc w:val="left"/>
    </w:lvl>
    <w:lvl w:ilvl="4" w:tplc="AF168F3C">
      <w:numFmt w:val="decimal"/>
      <w:lvlText w:val=""/>
      <w:lvlJc w:val="left"/>
    </w:lvl>
    <w:lvl w:ilvl="5" w:tplc="9ABEF15E">
      <w:numFmt w:val="decimal"/>
      <w:lvlText w:val=""/>
      <w:lvlJc w:val="left"/>
    </w:lvl>
    <w:lvl w:ilvl="6" w:tplc="55D8CAE2">
      <w:numFmt w:val="decimal"/>
      <w:lvlText w:val=""/>
      <w:lvlJc w:val="left"/>
    </w:lvl>
    <w:lvl w:ilvl="7" w:tplc="CE1C9F6E">
      <w:numFmt w:val="decimal"/>
      <w:lvlText w:val=""/>
      <w:lvlJc w:val="left"/>
    </w:lvl>
    <w:lvl w:ilvl="8" w:tplc="A726F370">
      <w:numFmt w:val="decimal"/>
      <w:lvlText w:val=""/>
      <w:lvlJc w:val="left"/>
    </w:lvl>
  </w:abstractNum>
  <w:abstractNum w:abstractNumId="1" w15:restartNumberingAfterBreak="0">
    <w:nsid w:val="6D9D6A1F"/>
    <w:multiLevelType w:val="hybridMultilevel"/>
    <w:tmpl w:val="31F4E518"/>
    <w:lvl w:ilvl="0" w:tplc="74AA0930">
      <w:start w:val="1"/>
      <w:numFmt w:val="bullet"/>
      <w:lvlText w:val="●"/>
      <w:lvlJc w:val="left"/>
      <w:pPr>
        <w:ind w:left="720" w:hanging="360"/>
      </w:pPr>
    </w:lvl>
    <w:lvl w:ilvl="1" w:tplc="D6F285DE">
      <w:start w:val="1"/>
      <w:numFmt w:val="bullet"/>
      <w:lvlText w:val="○"/>
      <w:lvlJc w:val="left"/>
      <w:pPr>
        <w:ind w:left="1440" w:hanging="360"/>
      </w:pPr>
    </w:lvl>
    <w:lvl w:ilvl="2" w:tplc="07E40FC0">
      <w:start w:val="1"/>
      <w:numFmt w:val="bullet"/>
      <w:lvlText w:val="■"/>
      <w:lvlJc w:val="left"/>
      <w:pPr>
        <w:ind w:left="2160" w:hanging="360"/>
      </w:pPr>
    </w:lvl>
    <w:lvl w:ilvl="3" w:tplc="8952A13E">
      <w:start w:val="1"/>
      <w:numFmt w:val="bullet"/>
      <w:lvlText w:val="●"/>
      <w:lvlJc w:val="left"/>
      <w:pPr>
        <w:ind w:left="2880" w:hanging="360"/>
      </w:pPr>
    </w:lvl>
    <w:lvl w:ilvl="4" w:tplc="3FD8B1AE">
      <w:start w:val="1"/>
      <w:numFmt w:val="bullet"/>
      <w:lvlText w:val="○"/>
      <w:lvlJc w:val="left"/>
      <w:pPr>
        <w:ind w:left="3600" w:hanging="360"/>
      </w:pPr>
    </w:lvl>
    <w:lvl w:ilvl="5" w:tplc="0ADE3C6A">
      <w:start w:val="1"/>
      <w:numFmt w:val="bullet"/>
      <w:lvlText w:val="■"/>
      <w:lvlJc w:val="left"/>
      <w:pPr>
        <w:ind w:left="4320" w:hanging="360"/>
      </w:pPr>
    </w:lvl>
    <w:lvl w:ilvl="6" w:tplc="F9CE142E">
      <w:start w:val="1"/>
      <w:numFmt w:val="bullet"/>
      <w:lvlText w:val="●"/>
      <w:lvlJc w:val="left"/>
      <w:pPr>
        <w:ind w:left="5040" w:hanging="360"/>
      </w:pPr>
    </w:lvl>
    <w:lvl w:ilvl="7" w:tplc="689C9AA2">
      <w:start w:val="1"/>
      <w:numFmt w:val="bullet"/>
      <w:lvlText w:val="●"/>
      <w:lvlJc w:val="left"/>
      <w:pPr>
        <w:ind w:left="5760" w:hanging="360"/>
      </w:pPr>
    </w:lvl>
    <w:lvl w:ilvl="8" w:tplc="B18CD73A">
      <w:start w:val="1"/>
      <w:numFmt w:val="bullet"/>
      <w:lvlText w:val="●"/>
      <w:lvlJc w:val="left"/>
      <w:pPr>
        <w:ind w:left="6480" w:hanging="360"/>
      </w:pPr>
    </w:lvl>
  </w:abstractNum>
  <w:num w:numId="1" w16cid:durableId="328679556">
    <w:abstractNumId w:val="1"/>
    <w:lvlOverride w:ilvl="0">
      <w:startOverride w:val="1"/>
    </w:lvlOverride>
  </w:num>
  <w:num w:numId="2" w16cid:durableId="1178695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FBB"/>
    <w:rsid w:val="00056414"/>
    <w:rsid w:val="00095FBB"/>
    <w:rsid w:val="003051F9"/>
    <w:rsid w:val="0081582B"/>
    <w:rsid w:val="00B60518"/>
    <w:rsid w:val="00D2665F"/>
    <w:rsid w:val="00DE5CE4"/>
    <w:rsid w:val="00E7392D"/>
    <w:rsid w:val="00F0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2A79D"/>
  <w15:docId w15:val="{C9741159-3229-449C-AAD1-A79EABF8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638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7</cp:revision>
  <dcterms:created xsi:type="dcterms:W3CDTF">2026-08-29T17:53:00Z</dcterms:created>
  <dcterms:modified xsi:type="dcterms:W3CDTF">2026-09-20T11:21:00Z</dcterms:modified>
</cp:coreProperties>
</file>