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E48C1" w14:textId="77777777" w:rsidR="00041ECC" w:rsidRDefault="00041ECC">
      <w:pPr>
        <w:spacing w:before="2400"/>
      </w:pPr>
    </w:p>
    <w:p w14:paraId="0DA9ED82" w14:textId="77777777" w:rsidR="00041ECC" w:rsidRDefault="00000000">
      <w:pPr>
        <w:jc w:val="center"/>
      </w:pPr>
      <w:r>
        <w:rPr>
          <w:b/>
          <w:bCs/>
          <w:color w:val="1F3B57"/>
          <w:sz w:val="64"/>
          <w:szCs w:val="64"/>
        </w:rPr>
        <w:t>Binx Portal</w:t>
      </w:r>
    </w:p>
    <w:p w14:paraId="4B093C17" w14:textId="77777777" w:rsidR="00041ECC" w:rsidRDefault="00000000">
      <w:pPr>
        <w:spacing w:before="160"/>
        <w:jc w:val="center"/>
      </w:pPr>
      <w:r>
        <w:rPr>
          <w:color w:val="2E7D6B"/>
          <w:sz w:val="32"/>
          <w:szCs w:val="32"/>
        </w:rPr>
        <w:t>Codebase &amp; Engineering Reference</w:t>
      </w:r>
    </w:p>
    <w:p w14:paraId="3C530A1C" w14:textId="77777777" w:rsidR="00041ECC" w:rsidRDefault="00000000">
      <w:pPr>
        <w:spacing w:before="400"/>
        <w:jc w:val="center"/>
      </w:pPr>
      <w:r>
        <w:rPr>
          <w:i/>
          <w:iCs/>
          <w:color w:val="6B7280"/>
        </w:rPr>
        <w:t>A guided tour of the product's features, architecture, coding conventions, and deployment flow — for engineering and product review.</w:t>
      </w:r>
    </w:p>
    <w:p w14:paraId="58B7A026" w14:textId="77777777" w:rsidR="00041ECC" w:rsidRDefault="00000000">
      <w:pPr>
        <w:spacing w:before="800"/>
        <w:jc w:val="center"/>
      </w:pPr>
      <w:r>
        <w:rPr>
          <w:color w:val="6B7280"/>
          <w:sz w:val="20"/>
          <w:szCs w:val="20"/>
        </w:rPr>
        <w:t>Prepared September 27, 2026</w:t>
      </w:r>
    </w:p>
    <w:p w14:paraId="1787B2B1" w14:textId="77777777" w:rsidR="00041ECC" w:rsidRDefault="00000000">
      <w:pPr>
        <w:jc w:val="center"/>
      </w:pPr>
      <w:r>
        <w:rPr>
          <w:color w:val="6B7280"/>
          <w:sz w:val="20"/>
          <w:szCs w:val="20"/>
        </w:rPr>
        <w:t>Repository: github.com/jamesl1500/binxportal</w:t>
      </w:r>
    </w:p>
    <w:p w14:paraId="4BDEDE75" w14:textId="77777777" w:rsidR="00041ECC" w:rsidRDefault="00000000">
      <w:r>
        <w:br w:type="page"/>
      </w:r>
    </w:p>
    <w:p w14:paraId="40090426" w14:textId="77777777" w:rsidR="00041ECC" w:rsidRDefault="00000000">
      <w:pPr>
        <w:pStyle w:val="Heading1"/>
        <w:pBdr>
          <w:bottom w:val="single" w:sz="8" w:space="4" w:color="1F3B57"/>
        </w:pBdr>
        <w:spacing w:before="480" w:after="240"/>
      </w:pPr>
      <w:r>
        <w:lastRenderedPageBreak/>
        <w:t>Contents</w:t>
      </w:r>
    </w:p>
    <w:p w14:paraId="34F0F0E2" w14:textId="77777777" w:rsidR="00041ECC" w:rsidRDefault="00000000">
      <w:pPr>
        <w:spacing w:after="140"/>
      </w:pPr>
      <w:hyperlink w:anchor="sec-overview" w:history="1">
        <w:r>
          <w:rPr>
            <w:color w:val="2E7D6B"/>
            <w:sz w:val="24"/>
            <w:szCs w:val="24"/>
            <w:u w:val="single"/>
          </w:rPr>
          <w:t>1. Overview</w:t>
        </w:r>
      </w:hyperlink>
    </w:p>
    <w:p w14:paraId="1A55E818" w14:textId="77777777" w:rsidR="00041ECC" w:rsidRDefault="00000000">
      <w:pPr>
        <w:spacing w:after="140"/>
      </w:pPr>
      <w:hyperlink w:anchor="sec-techstack" w:history="1">
        <w:r>
          <w:rPr>
            <w:color w:val="2E7D6B"/>
            <w:sz w:val="24"/>
            <w:szCs w:val="24"/>
            <w:u w:val="single"/>
          </w:rPr>
          <w:t>2. Tech Stack</w:t>
        </w:r>
      </w:hyperlink>
    </w:p>
    <w:p w14:paraId="6CB599F6" w14:textId="77777777" w:rsidR="00041ECC" w:rsidRDefault="00000000">
      <w:pPr>
        <w:spacing w:after="140"/>
      </w:pPr>
      <w:hyperlink w:anchor="sec-architecture" w:history="1">
        <w:r>
          <w:rPr>
            <w:color w:val="2E7D6B"/>
            <w:sz w:val="24"/>
            <w:szCs w:val="24"/>
            <w:u w:val="single"/>
          </w:rPr>
          <w:t>3. Architecture</w:t>
        </w:r>
      </w:hyperlink>
    </w:p>
    <w:p w14:paraId="0DE069E2" w14:textId="77777777" w:rsidR="00041ECC" w:rsidRDefault="00000000">
      <w:pPr>
        <w:spacing w:after="140"/>
      </w:pPr>
      <w:hyperlink w:anchor="sec-features" w:history="1">
        <w:r>
          <w:rPr>
            <w:color w:val="2E7D6B"/>
            <w:sz w:val="24"/>
            <w:szCs w:val="24"/>
            <w:u w:val="single"/>
          </w:rPr>
          <w:t>4. Feature Rundown</w:t>
        </w:r>
      </w:hyperlink>
    </w:p>
    <w:p w14:paraId="754AABC9" w14:textId="77777777" w:rsidR="00041ECC" w:rsidRDefault="00000000">
      <w:pPr>
        <w:spacing w:after="140"/>
      </w:pPr>
      <w:hyperlink w:anchor="sec-conventions" w:history="1">
        <w:r>
          <w:rPr>
            <w:color w:val="2E7D6B"/>
            <w:sz w:val="24"/>
            <w:szCs w:val="24"/>
            <w:u w:val="single"/>
          </w:rPr>
          <w:t>5. Code Formatting &amp; Conventions</w:t>
        </w:r>
      </w:hyperlink>
    </w:p>
    <w:p w14:paraId="4CAD300F" w14:textId="77777777" w:rsidR="00041ECC" w:rsidRDefault="00000000">
      <w:pPr>
        <w:spacing w:after="140"/>
      </w:pPr>
      <w:hyperlink w:anchor="sec-testingci" w:history="1">
        <w:r>
          <w:rPr>
            <w:color w:val="2E7D6B"/>
            <w:sz w:val="24"/>
            <w:szCs w:val="24"/>
            <w:u w:val="single"/>
          </w:rPr>
          <w:t>6. Testing &amp; CI</w:t>
        </w:r>
      </w:hyperlink>
    </w:p>
    <w:p w14:paraId="2B199AF9" w14:textId="77777777" w:rsidR="00041ECC" w:rsidRDefault="00000000">
      <w:pPr>
        <w:spacing w:after="140"/>
      </w:pPr>
      <w:hyperlink w:anchor="sec-deployment" w:history="1">
        <w:r>
          <w:rPr>
            <w:color w:val="2E7D6B"/>
            <w:sz w:val="24"/>
            <w:szCs w:val="24"/>
            <w:u w:val="single"/>
          </w:rPr>
          <w:t>7. Deployment Flow</w:t>
        </w:r>
      </w:hyperlink>
    </w:p>
    <w:p w14:paraId="105B0F09" w14:textId="77777777" w:rsidR="00041ECC" w:rsidRDefault="00000000">
      <w:pPr>
        <w:spacing w:after="140"/>
      </w:pPr>
      <w:hyperlink w:anchor="sec-routemap" w:history="1">
        <w:r>
          <w:rPr>
            <w:color w:val="2E7D6B"/>
            <w:sz w:val="24"/>
            <w:szCs w:val="24"/>
            <w:u w:val="single"/>
          </w:rPr>
          <w:t>8. API Route Map (by module)</w:t>
        </w:r>
      </w:hyperlink>
    </w:p>
    <w:p w14:paraId="105C982D" w14:textId="77777777" w:rsidR="00041ECC" w:rsidRDefault="00000000">
      <w:pPr>
        <w:spacing w:after="140"/>
      </w:pPr>
      <w:hyperlink w:anchor="sec-codeexamples" w:history="1">
        <w:r>
          <w:rPr>
            <w:color w:val="2E7D6B"/>
            <w:sz w:val="24"/>
            <w:szCs w:val="24"/>
            <w:u w:val="single"/>
          </w:rPr>
          <w:t>9. Code Style Examples</w:t>
        </w:r>
      </w:hyperlink>
    </w:p>
    <w:p w14:paraId="4B46A9E6" w14:textId="77777777" w:rsidR="00041ECC" w:rsidRDefault="00000000">
      <w:pPr>
        <w:spacing w:after="140"/>
      </w:pPr>
      <w:hyperlink w:anchor="sec-glossary" w:history="1">
        <w:r>
          <w:rPr>
            <w:color w:val="2E7D6B"/>
            <w:sz w:val="24"/>
            <w:szCs w:val="24"/>
            <w:u w:val="single"/>
          </w:rPr>
          <w:t>10. Glossary</w:t>
        </w:r>
      </w:hyperlink>
    </w:p>
    <w:p w14:paraId="70F0B531" w14:textId="77777777" w:rsidR="00041ECC" w:rsidRDefault="00000000">
      <w:r>
        <w:br w:type="page"/>
      </w:r>
    </w:p>
    <w:p w14:paraId="5D64146E" w14:textId="77777777" w:rsidR="00041ECC" w:rsidRDefault="00000000">
      <w:pPr>
        <w:pStyle w:val="Heading1"/>
        <w:pBdr>
          <w:bottom w:val="single" w:sz="8" w:space="4" w:color="1F3B57"/>
        </w:pBdr>
        <w:spacing w:before="480" w:after="240"/>
      </w:pPr>
      <w:bookmarkStart w:id="0" w:name="sec-overview"/>
      <w:r>
        <w:lastRenderedPageBreak/>
        <w:t>1. Overview</w:t>
      </w:r>
      <w:bookmarkEnd w:id="0"/>
    </w:p>
    <w:p w14:paraId="6370B512" w14:textId="77777777" w:rsidR="00041ECC" w:rsidRDefault="00000000">
      <w:pPr>
        <w:spacing w:after="160" w:line="276" w:lineRule="auto"/>
      </w:pPr>
      <w:r>
        <w:t>Binx Portal is an agency-operations platform: a single product for running client work end to end — projects, invoicing, proposals, a client-facing portal, messaging, lead generation, and AI-assisted drafting. It is built as two cooperating applications sharing one PostgreSQL database (through the API only): a FastAPI backend and a Next.js frontend that serves three different audiences from one codebase.</w:t>
      </w:r>
    </w:p>
    <w:p w14:paraId="75DF7011" w14:textId="77777777" w:rsidR="00041ECC" w:rsidRDefault="00000000">
      <w:pPr>
        <w:pStyle w:val="Heading2"/>
        <w:spacing w:before="320" w:after="160"/>
      </w:pPr>
      <w:r>
        <w:t>Who uses it</w:t>
      </w:r>
    </w:p>
    <w:p w14:paraId="17DB3809" w14:textId="77777777" w:rsidR="00041ECC" w:rsidRDefault="00000000">
      <w:pPr>
        <w:pStyle w:val="ListParagraph"/>
        <w:numPr>
          <w:ilvl w:val="0"/>
          <w:numId w:val="2"/>
        </w:numPr>
        <w:spacing w:after="80"/>
      </w:pPr>
      <w:r>
        <w:t>Agency staff — the primary product: projects, invoicing, proposals, the visual canvas, leads, messaging, team management.</w:t>
      </w:r>
    </w:p>
    <w:p w14:paraId="50016E7C" w14:textId="77777777" w:rsidR="00041ECC" w:rsidRDefault="00000000">
      <w:pPr>
        <w:pStyle w:val="ListParagraph"/>
        <w:numPr>
          <w:ilvl w:val="0"/>
          <w:numId w:val="2"/>
        </w:numPr>
        <w:spacing w:after="80"/>
      </w:pPr>
      <w:r>
        <w:t>Clients — a dedicated portal: view project progress, pay invoices, message the agency, approve canvas items, complete onboarding “Kickoff” questionnaires.</w:t>
      </w:r>
    </w:p>
    <w:p w14:paraId="61F8743F" w14:textId="77777777" w:rsidR="00041ECC" w:rsidRDefault="00000000">
      <w:pPr>
        <w:pStyle w:val="ListParagraph"/>
        <w:numPr>
          <w:ilvl w:val="0"/>
          <w:numId w:val="2"/>
        </w:numPr>
        <w:spacing w:after="80"/>
      </w:pPr>
      <w:r>
        <w:t>Prospective customers — the public marketing site: pricing, feature pages, comparisons, and a public proposal-viewing page for prospects who aren't yet clients.</w:t>
      </w:r>
    </w:p>
    <w:p w14:paraId="13906FA1" w14:textId="77777777" w:rsidR="00041ECC" w:rsidRDefault="00000000">
      <w:pPr>
        <w:pStyle w:val="Heading2"/>
        <w:spacing w:before="320" w:after="160"/>
      </w:pPr>
      <w:r>
        <w:t>Document scope</w:t>
      </w:r>
    </w:p>
    <w:p w14:paraId="271725B1" w14:textId="77777777" w:rsidR="00041ECC" w:rsidRDefault="00000000">
      <w:pPr>
        <w:spacing w:after="160" w:line="276" w:lineRule="auto"/>
      </w:pPr>
      <w:r>
        <w:t>This document is generated from the current state of the jamesl1500/binxportal repository. It covers what the codebase actually does today, how it's organized, the conventions to follow when extending it, and how a change ships to production. It is meant to be edited — update it as the product evolves; it is not auto-regenerated.</w:t>
      </w:r>
    </w:p>
    <w:p w14:paraId="3E0DC59A" w14:textId="77777777" w:rsidR="00041ECC" w:rsidRDefault="00000000">
      <w:pPr>
        <w:pStyle w:val="Heading1"/>
        <w:pBdr>
          <w:bottom w:val="single" w:sz="8" w:space="4" w:color="1F3B57"/>
        </w:pBdr>
        <w:spacing w:before="480" w:after="240"/>
      </w:pPr>
      <w:bookmarkStart w:id="1" w:name="sec-techstack"/>
      <w:r>
        <w:t>2. Tech Stack</w:t>
      </w:r>
      <w:bookmarkEnd w:id="1"/>
    </w:p>
    <w:p w14:paraId="316277AB" w14:textId="77777777" w:rsidR="00041ECC" w:rsidRDefault="00000000">
      <w:pPr>
        <w:pStyle w:val="Heading2"/>
        <w:spacing w:before="320" w:after="160"/>
      </w:pPr>
      <w:r>
        <w:t>Backend — apps/binx-api</w:t>
      </w:r>
    </w:p>
    <w:tbl>
      <w:tblPr>
        <w:tblW w:w="9800" w:type="dxa"/>
        <w:tblBorders>
          <w:top w:val="single" w:sz="4" w:space="0" w:color="D0D5DA"/>
          <w:left w:val="single" w:sz="4" w:space="0" w:color="D0D5DA"/>
          <w:bottom w:val="single" w:sz="4" w:space="0" w:color="D0D5DA"/>
          <w:right w:val="single" w:sz="4" w:space="0" w:color="D0D5DA"/>
          <w:insideH w:val="single" w:sz="4" w:space="0" w:color="D0D5DA"/>
          <w:insideV w:val="single" w:sz="4" w:space="0" w:color="D0D5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600"/>
        <w:gridCol w:w="3900"/>
      </w:tblGrid>
      <w:tr w:rsidR="00041ECC" w14:paraId="32B0C3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5A2FB" w14:textId="77777777" w:rsidR="00041ECC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6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A3213" w14:textId="77777777" w:rsidR="00041ECC" w:rsidRDefault="00000000">
            <w:r>
              <w:rPr>
                <w:b/>
                <w:bCs/>
                <w:color w:val="FFFFFF"/>
                <w:sz w:val="20"/>
                <w:szCs w:val="20"/>
              </w:rPr>
              <w:t>Choice</w:t>
            </w:r>
          </w:p>
        </w:tc>
        <w:tc>
          <w:tcPr>
            <w:tcW w:w="39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FFA43" w14:textId="77777777" w:rsidR="00041ECC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41ECC" w14:paraId="024AF99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4FCEC" w14:textId="77777777" w:rsidR="00041ECC" w:rsidRDefault="00000000">
            <w:r>
              <w:rPr>
                <w:color w:val="111111"/>
                <w:sz w:val="20"/>
                <w:szCs w:val="20"/>
              </w:rPr>
              <w:t>Language / runtime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7B4F6" w14:textId="77777777" w:rsidR="00041ECC" w:rsidRDefault="00000000">
            <w:r>
              <w:rPr>
                <w:color w:val="111111"/>
                <w:sz w:val="20"/>
                <w:szCs w:val="20"/>
              </w:rPr>
              <w:t>Python 3.13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6294A" w14:textId="77777777" w:rsidR="00041ECC" w:rsidRDefault="00000000">
            <w:r>
              <w:rPr>
                <w:color w:val="111111"/>
                <w:sz w:val="20"/>
                <w:szCs w:val="20"/>
              </w:rPr>
              <w:t>Managed with uv (astral.sh/uv), not pip/poetry</w:t>
            </w:r>
          </w:p>
        </w:tc>
      </w:tr>
      <w:tr w:rsidR="00041ECC" w14:paraId="78084C2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6CE16" w14:textId="77777777" w:rsidR="00041ECC" w:rsidRDefault="00000000">
            <w:r>
              <w:rPr>
                <w:color w:val="111111"/>
                <w:sz w:val="20"/>
                <w:szCs w:val="20"/>
              </w:rPr>
              <w:t>Web framework</w:t>
            </w:r>
          </w:p>
        </w:tc>
        <w:tc>
          <w:tcPr>
            <w:tcW w:w="36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CD180" w14:textId="77777777" w:rsidR="00041ECC" w:rsidRDefault="00000000">
            <w:r>
              <w:rPr>
                <w:color w:val="111111"/>
                <w:sz w:val="20"/>
                <w:szCs w:val="20"/>
              </w:rPr>
              <w:t>FastAPI 0.141+</w:t>
            </w:r>
          </w:p>
        </w:tc>
        <w:tc>
          <w:tcPr>
            <w:tcW w:w="39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DEC20" w14:textId="77777777" w:rsidR="00041ECC" w:rsidRDefault="00000000">
            <w:r>
              <w:rPr>
                <w:color w:val="111111"/>
                <w:sz w:val="20"/>
                <w:szCs w:val="20"/>
              </w:rPr>
              <w:t>Fully async</w:t>
            </w:r>
          </w:p>
        </w:tc>
      </w:tr>
      <w:tr w:rsidR="00041ECC" w14:paraId="12E388C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F88A1" w14:textId="77777777" w:rsidR="00041ECC" w:rsidRDefault="00000000">
            <w:r>
              <w:rPr>
                <w:color w:val="111111"/>
                <w:sz w:val="20"/>
                <w:szCs w:val="20"/>
              </w:rPr>
              <w:t>ORM / DB driver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97581" w14:textId="77777777" w:rsidR="00041ECC" w:rsidRDefault="00000000">
            <w:r>
              <w:rPr>
                <w:color w:val="111111"/>
                <w:sz w:val="20"/>
                <w:szCs w:val="20"/>
              </w:rPr>
              <w:t>SQLAlchemy 2.0 (async) + asyncpg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DE127" w14:textId="77777777" w:rsidR="00041ECC" w:rsidRDefault="00000000">
            <w:r>
              <w:rPr>
                <w:color w:val="111111"/>
                <w:sz w:val="20"/>
                <w:szCs w:val="20"/>
              </w:rPr>
              <w:t>PostgreSQL</w:t>
            </w:r>
          </w:p>
        </w:tc>
      </w:tr>
      <w:tr w:rsidR="00041ECC" w14:paraId="0A59747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344FC" w14:textId="77777777" w:rsidR="00041ECC" w:rsidRDefault="00000000">
            <w:r>
              <w:rPr>
                <w:color w:val="111111"/>
                <w:sz w:val="20"/>
                <w:szCs w:val="20"/>
              </w:rPr>
              <w:t>Migrations</w:t>
            </w:r>
          </w:p>
        </w:tc>
        <w:tc>
          <w:tcPr>
            <w:tcW w:w="36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A59B5" w14:textId="77777777" w:rsidR="00041ECC" w:rsidRDefault="00000000">
            <w:r>
              <w:rPr>
                <w:color w:val="111111"/>
                <w:sz w:val="20"/>
                <w:szCs w:val="20"/>
              </w:rPr>
              <w:t>Alembic</w:t>
            </w:r>
          </w:p>
        </w:tc>
        <w:tc>
          <w:tcPr>
            <w:tcW w:w="39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02648" w14:textId="77777777" w:rsidR="00041ECC" w:rsidRDefault="00000000">
            <w:r>
              <w:rPr>
                <w:color w:val="111111"/>
                <w:sz w:val="20"/>
                <w:szCs w:val="20"/>
              </w:rPr>
              <w:t>“alembic check” enforces no model/migration drift</w:t>
            </w:r>
          </w:p>
        </w:tc>
      </w:tr>
      <w:tr w:rsidR="00041ECC" w14:paraId="1253BC1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5F10B" w14:textId="77777777" w:rsidR="00041ECC" w:rsidRDefault="00000000">
            <w:r>
              <w:rPr>
                <w:color w:val="111111"/>
                <w:sz w:val="20"/>
                <w:szCs w:val="20"/>
              </w:rPr>
              <w:t>Auth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CF77B" w14:textId="77777777" w:rsidR="00041ECC" w:rsidRDefault="00000000">
            <w:r>
              <w:rPr>
                <w:color w:val="111111"/>
                <w:sz w:val="20"/>
                <w:szCs w:val="20"/>
              </w:rPr>
              <w:t>Opaque bearer tokens, hashed at rest (passlib/bcrypt)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F0446" w14:textId="77777777" w:rsidR="00041ECC" w:rsidRDefault="00000000">
            <w:r>
              <w:rPr>
                <w:color w:val="111111"/>
                <w:sz w:val="20"/>
                <w:szCs w:val="20"/>
              </w:rPr>
              <w:t>Not JWT-based, despite python-jose being a dependency</w:t>
            </w:r>
          </w:p>
        </w:tc>
      </w:tr>
      <w:tr w:rsidR="00041ECC" w14:paraId="0F1B3D2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261FE" w14:textId="77777777" w:rsidR="00041ECC" w:rsidRDefault="00000000">
            <w:r>
              <w:rPr>
                <w:color w:val="111111"/>
                <w:sz w:val="20"/>
                <w:szCs w:val="20"/>
              </w:rPr>
              <w:t>AI</w:t>
            </w:r>
          </w:p>
        </w:tc>
        <w:tc>
          <w:tcPr>
            <w:tcW w:w="36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61F3F" w14:textId="77777777" w:rsidR="00041ECC" w:rsidRDefault="00000000">
            <w:r>
              <w:rPr>
                <w:color w:val="111111"/>
                <w:sz w:val="20"/>
                <w:szCs w:val="20"/>
              </w:rPr>
              <w:t>anthropic SDK (Claude)</w:t>
            </w:r>
          </w:p>
        </w:tc>
        <w:tc>
          <w:tcPr>
            <w:tcW w:w="39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982C9" w14:textId="77777777" w:rsidR="00041ECC" w:rsidRDefault="00000000">
            <w:r>
              <w:rPr>
                <w:color w:val="111111"/>
                <w:sz w:val="20"/>
                <w:szCs w:val="20"/>
              </w:rPr>
              <w:t>modules/ai — prompt-builders over one shared client</w:t>
            </w:r>
          </w:p>
        </w:tc>
      </w:tr>
      <w:tr w:rsidR="00041ECC" w14:paraId="5C9299D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4C1E1" w14:textId="77777777" w:rsidR="00041ECC" w:rsidRDefault="00000000">
            <w:r>
              <w:rPr>
                <w:color w:val="111111"/>
                <w:sz w:val="20"/>
                <w:szCs w:val="20"/>
              </w:rPr>
              <w:t>Payments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E92A2" w14:textId="77777777" w:rsidR="00041ECC" w:rsidRDefault="00000000">
            <w:r>
              <w:rPr>
                <w:color w:val="111111"/>
                <w:sz w:val="20"/>
                <w:szCs w:val="20"/>
              </w:rPr>
              <w:t>Stripe (stripe SDK)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C05AD" w14:textId="77777777" w:rsidR="00041ECC" w:rsidRDefault="00000000">
            <w:r>
              <w:rPr>
                <w:color w:val="111111"/>
                <w:sz w:val="20"/>
                <w:szCs w:val="20"/>
              </w:rPr>
              <w:t>Platform billing + client-invoice payments via Stripe Connect; fully gated behind STRIPE_SECRET_KEY</w:t>
            </w:r>
          </w:p>
        </w:tc>
      </w:tr>
      <w:tr w:rsidR="00041ECC" w14:paraId="3D481AD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568DB" w14:textId="77777777" w:rsidR="00041ECC" w:rsidRDefault="00000000">
            <w:r>
              <w:rPr>
                <w:color w:val="111111"/>
                <w:sz w:val="20"/>
                <w:szCs w:val="20"/>
              </w:rPr>
              <w:lastRenderedPageBreak/>
              <w:t>Email</w:t>
            </w:r>
          </w:p>
        </w:tc>
        <w:tc>
          <w:tcPr>
            <w:tcW w:w="36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494E4" w14:textId="77777777" w:rsidR="00041ECC" w:rsidRDefault="00000000">
            <w:r>
              <w:rPr>
                <w:color w:val="111111"/>
                <w:sz w:val="20"/>
                <w:szCs w:val="20"/>
              </w:rPr>
              <w:t>AWS SES via boto3</w:t>
            </w:r>
          </w:p>
        </w:tc>
        <w:tc>
          <w:tcPr>
            <w:tcW w:w="39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0C811" w14:textId="77777777" w:rsidR="00041ECC" w:rsidRDefault="00000000">
            <w:r>
              <w:rPr>
                <w:color w:val="111111"/>
                <w:sz w:val="20"/>
                <w:szCs w:val="20"/>
              </w:rPr>
              <w:t>Sync call run in a thread (asyncio.to_thread); console-log backend when unset</w:t>
            </w:r>
          </w:p>
        </w:tc>
      </w:tr>
      <w:tr w:rsidR="00041ECC" w14:paraId="35BB381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A0B03" w14:textId="77777777" w:rsidR="00041ECC" w:rsidRDefault="00000000">
            <w:r>
              <w:rPr>
                <w:color w:val="111111"/>
                <w:sz w:val="20"/>
                <w:szCs w:val="20"/>
              </w:rPr>
              <w:t>Rate limiting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53D51" w14:textId="77777777" w:rsidR="00041ECC" w:rsidRDefault="00000000">
            <w:r>
              <w:rPr>
                <w:color w:val="111111"/>
                <w:sz w:val="20"/>
                <w:szCs w:val="20"/>
              </w:rPr>
              <w:t>slowapi + Redis (optional)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E345A" w14:textId="77777777" w:rsidR="00041ECC" w:rsidRDefault="00000000">
            <w:r>
              <w:rPr>
                <w:color w:val="111111"/>
                <w:sz w:val="20"/>
                <w:szCs w:val="20"/>
              </w:rPr>
              <w:t>Redis only imported when REDIS_URL is set</w:t>
            </w:r>
          </w:p>
        </w:tc>
      </w:tr>
      <w:tr w:rsidR="00041ECC" w14:paraId="65A0745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28FB5" w14:textId="77777777" w:rsidR="00041ECC" w:rsidRDefault="00000000">
            <w:r>
              <w:rPr>
                <w:color w:val="111111"/>
                <w:sz w:val="20"/>
                <w:szCs w:val="20"/>
              </w:rPr>
              <w:t>Lead sourcing</w:t>
            </w:r>
          </w:p>
        </w:tc>
        <w:tc>
          <w:tcPr>
            <w:tcW w:w="36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0010C" w14:textId="77777777" w:rsidR="00041ECC" w:rsidRDefault="00000000">
            <w:r>
              <w:rPr>
                <w:color w:val="111111"/>
                <w:sz w:val="20"/>
                <w:szCs w:val="20"/>
              </w:rPr>
              <w:t>Google Places API (httpx)</w:t>
            </w:r>
          </w:p>
        </w:tc>
        <w:tc>
          <w:tcPr>
            <w:tcW w:w="39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51195" w14:textId="77777777" w:rsidR="00041ECC" w:rsidRDefault="00000000">
            <w:r>
              <w:rPr>
                <w:color w:val="111111"/>
                <w:sz w:val="20"/>
                <w:szCs w:val="20"/>
              </w:rPr>
              <w:t>modules/leads/places.py, off by default</w:t>
            </w:r>
          </w:p>
        </w:tc>
      </w:tr>
      <w:tr w:rsidR="00041ECC" w14:paraId="7ED58D4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D21EC" w14:textId="77777777" w:rsidR="00041ECC" w:rsidRDefault="00000000">
            <w:r>
              <w:rPr>
                <w:color w:val="111111"/>
                <w:sz w:val="20"/>
                <w:szCs w:val="20"/>
              </w:rPr>
              <w:t>Testing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B4A87" w14:textId="77777777" w:rsidR="00041ECC" w:rsidRDefault="00000000">
            <w:r>
              <w:rPr>
                <w:color w:val="111111"/>
                <w:sz w:val="20"/>
                <w:szCs w:val="20"/>
              </w:rPr>
              <w:t>pytest, pytest-asyncio, pytest-cov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6F72F" w14:textId="77777777" w:rsidR="00041ECC" w:rsidRDefault="00000000">
            <w:r>
              <w:rPr>
                <w:color w:val="111111"/>
                <w:sz w:val="20"/>
                <w:szCs w:val="20"/>
              </w:rPr>
              <w:t>unit / integration / e2e / migrations suites</w:t>
            </w:r>
          </w:p>
        </w:tc>
      </w:tr>
      <w:tr w:rsidR="00041ECC" w14:paraId="7E27F1B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8E5E1" w14:textId="77777777" w:rsidR="00041ECC" w:rsidRDefault="00000000">
            <w:r>
              <w:rPr>
                <w:color w:val="111111"/>
                <w:sz w:val="20"/>
                <w:szCs w:val="20"/>
              </w:rPr>
              <w:t>Lint / format</w:t>
            </w:r>
          </w:p>
        </w:tc>
        <w:tc>
          <w:tcPr>
            <w:tcW w:w="36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7DEE7" w14:textId="77777777" w:rsidR="00041ECC" w:rsidRDefault="00000000">
            <w:r>
              <w:rPr>
                <w:color w:val="111111"/>
                <w:sz w:val="20"/>
                <w:szCs w:val="20"/>
              </w:rPr>
              <w:t>ruff</w:t>
            </w:r>
          </w:p>
        </w:tc>
        <w:tc>
          <w:tcPr>
            <w:tcW w:w="39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F088D" w14:textId="77777777" w:rsidR="00041ECC" w:rsidRDefault="00000000">
            <w:r>
              <w:rPr>
                <w:color w:val="111111"/>
                <w:sz w:val="20"/>
                <w:szCs w:val="20"/>
              </w:rPr>
              <w:t>line-length 120, py313 target</w:t>
            </w:r>
          </w:p>
        </w:tc>
      </w:tr>
    </w:tbl>
    <w:p w14:paraId="5D721523" w14:textId="77777777" w:rsidR="00041ECC" w:rsidRDefault="00000000">
      <w:pPr>
        <w:pStyle w:val="Heading2"/>
        <w:spacing w:before="320" w:after="160"/>
      </w:pPr>
      <w:r>
        <w:t>Frontend — apps/binx-web</w:t>
      </w:r>
    </w:p>
    <w:tbl>
      <w:tblPr>
        <w:tblW w:w="9800" w:type="dxa"/>
        <w:tblBorders>
          <w:top w:val="single" w:sz="4" w:space="0" w:color="D0D5DA"/>
          <w:left w:val="single" w:sz="4" w:space="0" w:color="D0D5DA"/>
          <w:bottom w:val="single" w:sz="4" w:space="0" w:color="D0D5DA"/>
          <w:right w:val="single" w:sz="4" w:space="0" w:color="D0D5DA"/>
          <w:insideH w:val="single" w:sz="4" w:space="0" w:color="D0D5DA"/>
          <w:insideV w:val="single" w:sz="4" w:space="0" w:color="D0D5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900"/>
        <w:gridCol w:w="3600"/>
      </w:tblGrid>
      <w:tr w:rsidR="00041ECC" w14:paraId="4CD284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1B727" w14:textId="77777777" w:rsidR="00041ECC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9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C5265" w14:textId="77777777" w:rsidR="00041ECC" w:rsidRDefault="00000000">
            <w:r>
              <w:rPr>
                <w:b/>
                <w:bCs/>
                <w:color w:val="FFFFFF"/>
                <w:sz w:val="20"/>
                <w:szCs w:val="20"/>
              </w:rPr>
              <w:t>Choice</w:t>
            </w:r>
          </w:p>
        </w:tc>
        <w:tc>
          <w:tcPr>
            <w:tcW w:w="36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1D705" w14:textId="77777777" w:rsidR="00041ECC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41ECC" w14:paraId="2F4E205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6D59A" w14:textId="77777777" w:rsidR="00041ECC" w:rsidRDefault="00000000">
            <w:r>
              <w:rPr>
                <w:color w:val="111111"/>
                <w:sz w:val="20"/>
                <w:szCs w:val="20"/>
              </w:rPr>
              <w:t>Framework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D48DE" w14:textId="77777777" w:rsidR="00041ECC" w:rsidRDefault="00000000">
            <w:r>
              <w:rPr>
                <w:color w:val="111111"/>
                <w:sz w:val="20"/>
                <w:szCs w:val="20"/>
              </w:rPr>
              <w:t>Next.js 16 (App Router)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130E8" w14:textId="77777777" w:rsidR="00041ECC" w:rsidRDefault="00000000">
            <w:r>
              <w:rPr>
                <w:color w:val="111111"/>
                <w:sz w:val="20"/>
                <w:szCs w:val="20"/>
              </w:rPr>
              <w:t>React 19, React Compiler (babel-plugin-react-compiler)</w:t>
            </w:r>
          </w:p>
        </w:tc>
      </w:tr>
      <w:tr w:rsidR="00041ECC" w14:paraId="33615E2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B0DA8" w14:textId="77777777" w:rsidR="00041ECC" w:rsidRDefault="00000000">
            <w:r>
              <w:rPr>
                <w:color w:val="111111"/>
                <w:sz w:val="20"/>
                <w:szCs w:val="20"/>
              </w:rPr>
              <w:t>Language</w:t>
            </w:r>
          </w:p>
        </w:tc>
        <w:tc>
          <w:tcPr>
            <w:tcW w:w="39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7C962" w14:textId="77777777" w:rsidR="00041ECC" w:rsidRDefault="00000000">
            <w:r>
              <w:rPr>
                <w:color w:val="111111"/>
                <w:sz w:val="20"/>
                <w:szCs w:val="20"/>
              </w:rPr>
              <w:t>TypeScript</w:t>
            </w:r>
          </w:p>
        </w:tc>
        <w:tc>
          <w:tcPr>
            <w:tcW w:w="36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5AF42" w14:textId="77777777" w:rsidR="00041ECC" w:rsidRDefault="00000000">
            <w:r>
              <w:rPr>
                <w:color w:val="111111"/>
                <w:sz w:val="20"/>
                <w:szCs w:val="20"/>
              </w:rPr>
              <w:t>Types for the API generated from openapi.json via openapi-typescript</w:t>
            </w:r>
          </w:p>
        </w:tc>
      </w:tr>
      <w:tr w:rsidR="00041ECC" w14:paraId="70C1200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5DC94" w14:textId="77777777" w:rsidR="00041ECC" w:rsidRDefault="00000000">
            <w:r>
              <w:rPr>
                <w:color w:val="111111"/>
                <w:sz w:val="20"/>
                <w:szCs w:val="20"/>
              </w:rPr>
              <w:t>Styling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BEE83" w14:textId="77777777" w:rsidR="00041ECC" w:rsidRDefault="00000000">
            <w:r>
              <w:rPr>
                <w:color w:val="111111"/>
                <w:sz w:val="20"/>
                <w:szCs w:val="20"/>
              </w:rPr>
              <w:t>Tailwind CSS 4 + SCSS modules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9DBC7" w14:textId="77777777" w:rsidR="00041ECC" w:rsidRDefault="00000000">
            <w:r>
              <w:rPr>
                <w:color w:val="111111"/>
                <w:sz w:val="20"/>
                <w:szCs w:val="20"/>
              </w:rPr>
              <w:t>shadcn/ui component patterns, class-variance-authority</w:t>
            </w:r>
          </w:p>
        </w:tc>
      </w:tr>
      <w:tr w:rsidR="00041ECC" w14:paraId="32AFB7E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5C7D7" w14:textId="77777777" w:rsidR="00041ECC" w:rsidRDefault="00000000">
            <w:r>
              <w:rPr>
                <w:color w:val="111111"/>
                <w:sz w:val="20"/>
                <w:szCs w:val="20"/>
              </w:rPr>
              <w:t>State (client)</w:t>
            </w:r>
          </w:p>
        </w:tc>
        <w:tc>
          <w:tcPr>
            <w:tcW w:w="39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05826" w14:textId="77777777" w:rsidR="00041ECC" w:rsidRDefault="00000000">
            <w:r>
              <w:rPr>
                <w:color w:val="111111"/>
                <w:sz w:val="20"/>
                <w:szCs w:val="20"/>
              </w:rPr>
              <w:t>Zustand</w:t>
            </w:r>
          </w:p>
        </w:tc>
        <w:tc>
          <w:tcPr>
            <w:tcW w:w="36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289DD" w14:textId="77777777" w:rsidR="00041ECC" w:rsidRDefault="00000000">
            <w:r>
              <w:rPr>
                <w:color w:val="111111"/>
                <w:sz w:val="20"/>
                <w:szCs w:val="20"/>
              </w:rPr>
              <w:t>stores/ — board canvas, messaging, login preferences</w:t>
            </w:r>
          </w:p>
        </w:tc>
      </w:tr>
      <w:tr w:rsidR="00041ECC" w14:paraId="1AEAB22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E0F5A" w14:textId="77777777" w:rsidR="00041ECC" w:rsidRDefault="00000000">
            <w:r>
              <w:rPr>
                <w:color w:val="111111"/>
                <w:sz w:val="20"/>
                <w:szCs w:val="20"/>
              </w:rPr>
              <w:t>Data fetching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FB6A6" w14:textId="77777777" w:rsidR="00041ECC" w:rsidRDefault="00000000">
            <w:r>
              <w:rPr>
                <w:color w:val="111111"/>
                <w:sz w:val="20"/>
                <w:szCs w:val="20"/>
              </w:rPr>
              <w:t>@tanstack/react-query + axios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FF09" w14:textId="77777777" w:rsidR="00041ECC" w:rsidRDefault="00000000">
            <w:r>
              <w:rPr>
                <w:color w:val="111111"/>
                <w:sz w:val="20"/>
                <w:szCs w:val="20"/>
              </w:rPr>
              <w:t>Server components/actions call the API directly server-side</w:t>
            </w:r>
          </w:p>
        </w:tc>
      </w:tr>
      <w:tr w:rsidR="00041ECC" w14:paraId="1A1E8E7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0FFEC" w14:textId="77777777" w:rsidR="00041ECC" w:rsidRDefault="00000000">
            <w:r>
              <w:rPr>
                <w:color w:val="111111"/>
                <w:sz w:val="20"/>
                <w:szCs w:val="20"/>
              </w:rPr>
              <w:t>Forms</w:t>
            </w:r>
          </w:p>
        </w:tc>
        <w:tc>
          <w:tcPr>
            <w:tcW w:w="39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6C957" w14:textId="77777777" w:rsidR="00041ECC" w:rsidRDefault="00000000">
            <w:r>
              <w:rPr>
                <w:color w:val="111111"/>
                <w:sz w:val="20"/>
                <w:szCs w:val="20"/>
              </w:rPr>
              <w:t>react-hook-form + zod + @hookform/resolvers</w:t>
            </w:r>
          </w:p>
        </w:tc>
        <w:tc>
          <w:tcPr>
            <w:tcW w:w="36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6E8D1" w14:textId="77777777" w:rsidR="00041ECC" w:rsidRDefault="00041ECC"/>
        </w:tc>
      </w:tr>
      <w:tr w:rsidR="00041ECC" w14:paraId="293C7D4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B49E9" w14:textId="77777777" w:rsidR="00041ECC" w:rsidRDefault="00000000">
            <w:r>
              <w:rPr>
                <w:color w:val="111111"/>
                <w:sz w:val="20"/>
                <w:szCs w:val="20"/>
              </w:rPr>
              <w:t>Realtime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F46B6" w14:textId="77777777" w:rsidR="00041ECC" w:rsidRDefault="00000000">
            <w:r>
              <w:rPr>
                <w:color w:val="111111"/>
                <w:sz w:val="20"/>
                <w:szCs w:val="20"/>
              </w:rPr>
              <w:t>WebSockets (native)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89081" w14:textId="77777777" w:rsidR="00041ECC" w:rsidRDefault="00000000">
            <w:r>
              <w:rPr>
                <w:color w:val="111111"/>
                <w:sz w:val="20"/>
                <w:szCs w:val="20"/>
              </w:rPr>
              <w:t>Messaging inbox and canvas collaboration</w:t>
            </w:r>
          </w:p>
        </w:tc>
      </w:tr>
      <w:tr w:rsidR="00041ECC" w14:paraId="34422FA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EF386" w14:textId="77777777" w:rsidR="00041ECC" w:rsidRDefault="00000000">
            <w:r>
              <w:rPr>
                <w:color w:val="111111"/>
                <w:sz w:val="20"/>
                <w:szCs w:val="20"/>
              </w:rPr>
              <w:t>Testing</w:t>
            </w:r>
          </w:p>
        </w:tc>
        <w:tc>
          <w:tcPr>
            <w:tcW w:w="39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11048" w14:textId="77777777" w:rsidR="00041ECC" w:rsidRDefault="00000000">
            <w:r>
              <w:rPr>
                <w:color w:val="111111"/>
                <w:sz w:val="20"/>
                <w:szCs w:val="20"/>
              </w:rPr>
              <w:t>Vitest + Testing Library (unit)</w:t>
            </w:r>
          </w:p>
        </w:tc>
        <w:tc>
          <w:tcPr>
            <w:tcW w:w="36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A6144" w14:textId="77777777" w:rsidR="00041ECC" w:rsidRDefault="00000000">
            <w:r>
              <w:rPr>
                <w:color w:val="111111"/>
                <w:sz w:val="20"/>
                <w:szCs w:val="20"/>
              </w:rPr>
              <w:t>80% stmt/fn/line, 70% branch coverage thresholds enforced</w:t>
            </w:r>
          </w:p>
        </w:tc>
      </w:tr>
      <w:tr w:rsidR="00041ECC" w14:paraId="71AD458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A7A6C" w14:textId="77777777" w:rsidR="00041ECC" w:rsidRDefault="00000000">
            <w:r>
              <w:rPr>
                <w:color w:val="111111"/>
                <w:sz w:val="20"/>
                <w:szCs w:val="20"/>
              </w:rPr>
              <w:t>E2E testing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764E3" w14:textId="77777777" w:rsidR="00041ECC" w:rsidRDefault="00000000">
            <w:r>
              <w:rPr>
                <w:color w:val="111111"/>
                <w:sz w:val="20"/>
                <w:szCs w:val="20"/>
              </w:rPr>
              <w:t>Playwright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648A3" w14:textId="77777777" w:rsidR="00041ECC" w:rsidRDefault="00000000">
            <w:r>
              <w:rPr>
                <w:color w:val="111111"/>
                <w:sz w:val="20"/>
                <w:szCs w:val="20"/>
              </w:rPr>
              <w:t>Full-stack against a real API + Postgres</w:t>
            </w:r>
          </w:p>
        </w:tc>
      </w:tr>
      <w:tr w:rsidR="00041ECC" w14:paraId="43FFEF0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1C569" w14:textId="77777777" w:rsidR="00041ECC" w:rsidRDefault="00000000">
            <w:r>
              <w:rPr>
                <w:color w:val="111111"/>
                <w:sz w:val="20"/>
                <w:szCs w:val="20"/>
              </w:rPr>
              <w:t>Lint / types</w:t>
            </w:r>
          </w:p>
        </w:tc>
        <w:tc>
          <w:tcPr>
            <w:tcW w:w="39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F0485" w14:textId="77777777" w:rsidR="00041ECC" w:rsidRDefault="00000000">
            <w:r>
              <w:rPr>
                <w:color w:val="111111"/>
                <w:sz w:val="20"/>
                <w:szCs w:val="20"/>
              </w:rPr>
              <w:t>ESLint (eslint-config-next) + tsc --noEmit</w:t>
            </w:r>
          </w:p>
        </w:tc>
        <w:tc>
          <w:tcPr>
            <w:tcW w:w="36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D1EB6" w14:textId="77777777" w:rsidR="00041ECC" w:rsidRDefault="00041ECC"/>
        </w:tc>
      </w:tr>
    </w:tbl>
    <w:p w14:paraId="4C81C140" w14:textId="77777777" w:rsidR="00041ECC" w:rsidRDefault="00000000">
      <w:pPr>
        <w:pStyle w:val="Heading2"/>
        <w:spacing w:before="320" w:after="160"/>
      </w:pPr>
      <w:r>
        <w:t>Other apps and infrastructure code</w:t>
      </w:r>
    </w:p>
    <w:p w14:paraId="28DF88B2" w14:textId="77777777" w:rsidR="00041ECC" w:rsidRDefault="00000000">
      <w:pPr>
        <w:pStyle w:val="ListParagraph"/>
        <w:numPr>
          <w:ilvl w:val="0"/>
          <w:numId w:val="2"/>
        </w:numPr>
        <w:spacing w:after="80"/>
      </w:pPr>
      <w:r>
        <w:t>apps/binx-mobile — Expo / React Native scaffold; not built out yet.</w:t>
      </w:r>
    </w:p>
    <w:p w14:paraId="228BE357" w14:textId="77777777" w:rsidR="00041ECC" w:rsidRDefault="00000000">
      <w:pPr>
        <w:pStyle w:val="ListParagraph"/>
        <w:numPr>
          <w:ilvl w:val="0"/>
          <w:numId w:val="2"/>
        </w:numPr>
        <w:spacing w:after="80"/>
      </w:pPr>
      <w:r>
        <w:t>infra/ — AWS CDK (TypeScript) app that provisions everything around the one EC2 instance the stack runs on.</w:t>
      </w:r>
    </w:p>
    <w:p w14:paraId="6B9D4FCD" w14:textId="77777777" w:rsidR="00041ECC" w:rsidRDefault="00000000">
      <w:pPr>
        <w:pStyle w:val="ListParagraph"/>
        <w:numPr>
          <w:ilvl w:val="0"/>
          <w:numId w:val="2"/>
        </w:numPr>
        <w:spacing w:after="80"/>
      </w:pPr>
      <w:r>
        <w:t>Package management — pnpm workspaces at the repo root (pnpm-workspace.yaml); Corepack-managed pnpm 10.</w:t>
      </w:r>
    </w:p>
    <w:p w14:paraId="0D0B6B74" w14:textId="77777777" w:rsidR="00041ECC" w:rsidRDefault="00000000">
      <w:pPr>
        <w:pStyle w:val="Heading1"/>
        <w:pBdr>
          <w:bottom w:val="single" w:sz="8" w:space="4" w:color="1F3B57"/>
        </w:pBdr>
        <w:spacing w:before="480" w:after="240"/>
      </w:pPr>
      <w:bookmarkStart w:id="2" w:name="sec-architecture"/>
      <w:r>
        <w:t>3. Architecture</w:t>
      </w:r>
      <w:bookmarkEnd w:id="2"/>
    </w:p>
    <w:p w14:paraId="0A25FDE9" w14:textId="77777777" w:rsidR="00041ECC" w:rsidRDefault="00000000">
      <w:pPr>
        <w:spacing w:after="160" w:line="276" w:lineRule="auto"/>
      </w:pPr>
      <w:r>
        <w:lastRenderedPageBreak/>
        <w:t>Production is one EC2 instance running the whole stack as five Docker Compose services: api, web, db (Postgres), redis, and caddy (reverse proxy + automatic Let's Encrypt TLS — no load balancer or ACM certificate).</w:t>
      </w:r>
    </w:p>
    <w:p w14:paraId="6E8A9308" w14:textId="77777777" w:rsidR="00041ECC" w:rsidRDefault="00000000">
      <w:pPr>
        <w:spacing w:after="200"/>
      </w:pPr>
      <w:r>
        <w:rPr>
          <w:rFonts w:ascii="Consolas" w:eastAsia="Consolas" w:hAnsi="Consolas" w:cs="Consolas"/>
          <w:color w:val="6B7280"/>
          <w:sz w:val="19"/>
          <w:szCs w:val="19"/>
        </w:rPr>
        <w:t>browser -&gt; Caddy (TLS, :80/443) -&gt; binxportal.com routes to binx-web (Next.js); api.binxportal.com routes to binx-api (FastAPI) -&gt; Postgres + Redis</w:t>
      </w:r>
    </w:p>
    <w:p w14:paraId="55378D5F" w14:textId="77777777" w:rsidR="00041ECC" w:rsidRDefault="00000000">
      <w:pPr>
        <w:pBdr>
          <w:left w:val="single" w:sz="16" w:space="8" w:color="2E7D6B"/>
        </w:pBdr>
        <w:spacing w:before="80" w:after="200"/>
        <w:ind w:left="360"/>
      </w:pPr>
      <w:r>
        <w:rPr>
          <w:i/>
          <w:iCs/>
          <w:color w:val="6B7280"/>
          <w:sz w:val="20"/>
          <w:szCs w:val="20"/>
        </w:rPr>
        <w:t>This is a deliberate cheap/simple choice, not a “correct-at-scale” one — see infra/lib/compute-stack.ts's docstring for the reasoning versus ECS Fargate + RDS + ElastiCache.</w:t>
      </w:r>
    </w:p>
    <w:p w14:paraId="4F374BE7" w14:textId="77777777" w:rsidR="00041ECC" w:rsidRDefault="00000000">
      <w:pPr>
        <w:pStyle w:val="Heading2"/>
        <w:spacing w:before="320" w:after="160"/>
      </w:pPr>
      <w:r>
        <w:t>Backend module pattern</w:t>
      </w:r>
    </w:p>
    <w:p w14:paraId="1767C752" w14:textId="77777777" w:rsidR="00041ECC" w:rsidRDefault="00000000">
      <w:pPr>
        <w:spacing w:after="160" w:line="276" w:lineRule="auto"/>
      </w:pPr>
      <w:r>
        <w:t>Each backend module under src/binx_api/modules/ follows the same four-file shape:</w:t>
      </w:r>
    </w:p>
    <w:tbl>
      <w:tblPr>
        <w:tblW w:w="9800" w:type="dxa"/>
        <w:tblBorders>
          <w:top w:val="single" w:sz="4" w:space="0" w:color="D0D5DA"/>
          <w:left w:val="single" w:sz="4" w:space="0" w:color="D0D5DA"/>
          <w:bottom w:val="single" w:sz="4" w:space="0" w:color="D0D5DA"/>
          <w:right w:val="single" w:sz="4" w:space="0" w:color="D0D5DA"/>
          <w:insideH w:val="single" w:sz="4" w:space="0" w:color="D0D5DA"/>
          <w:insideV w:val="single" w:sz="4" w:space="0" w:color="D0D5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200"/>
      </w:tblGrid>
      <w:tr w:rsidR="00041ECC" w14:paraId="64C29A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64592" w14:textId="77777777" w:rsidR="00041ECC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72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7AF08" w14:textId="77777777" w:rsidR="00041ECC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041ECC" w14:paraId="052563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27DA2" w14:textId="77777777" w:rsidR="00041ECC" w:rsidRDefault="00000000">
            <w:r>
              <w:rPr>
                <w:color w:val="111111"/>
                <w:sz w:val="20"/>
                <w:szCs w:val="20"/>
              </w:rPr>
              <w:t>models.py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A60EE" w14:textId="77777777" w:rsidR="00041ECC" w:rsidRDefault="00000000">
            <w:r>
              <w:rPr>
                <w:color w:val="111111"/>
                <w:sz w:val="20"/>
                <w:szCs w:val="20"/>
              </w:rPr>
              <w:t>SQLAlchemy ORM models</w:t>
            </w:r>
          </w:p>
        </w:tc>
      </w:tr>
      <w:tr w:rsidR="00041ECC" w14:paraId="42DB46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05154" w14:textId="77777777" w:rsidR="00041ECC" w:rsidRDefault="00000000">
            <w:r>
              <w:rPr>
                <w:color w:val="111111"/>
                <w:sz w:val="20"/>
                <w:szCs w:val="20"/>
              </w:rPr>
              <w:t>schemas.py</w:t>
            </w:r>
          </w:p>
        </w:tc>
        <w:tc>
          <w:tcPr>
            <w:tcW w:w="72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CC5C1" w14:textId="77777777" w:rsidR="00041ECC" w:rsidRDefault="00000000">
            <w:r>
              <w:rPr>
                <w:color w:val="111111"/>
                <w:sz w:val="20"/>
                <w:szCs w:val="20"/>
              </w:rPr>
              <w:t>Pydantic request/response schemas</w:t>
            </w:r>
          </w:p>
        </w:tc>
      </w:tr>
      <w:tr w:rsidR="00041ECC" w14:paraId="45EBA1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B3CC3" w14:textId="77777777" w:rsidR="00041ECC" w:rsidRDefault="00000000">
            <w:r>
              <w:rPr>
                <w:color w:val="111111"/>
                <w:sz w:val="20"/>
                <w:szCs w:val="20"/>
              </w:rPr>
              <w:t>service.py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6F682" w14:textId="77777777" w:rsidR="00041ECC" w:rsidRDefault="00000000">
            <w:r>
              <w:rPr>
                <w:color w:val="111111"/>
                <w:sz w:val="20"/>
                <w:szCs w:val="20"/>
              </w:rPr>
              <w:t>Business logic — the only layer that touches the DB session</w:t>
            </w:r>
          </w:p>
        </w:tc>
      </w:tr>
      <w:tr w:rsidR="00041ECC" w14:paraId="441FF4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C4297" w14:textId="77777777" w:rsidR="00041ECC" w:rsidRDefault="00000000">
            <w:r>
              <w:rPr>
                <w:color w:val="111111"/>
                <w:sz w:val="20"/>
                <w:szCs w:val="20"/>
              </w:rPr>
              <w:t>router.py</w:t>
            </w:r>
          </w:p>
        </w:tc>
        <w:tc>
          <w:tcPr>
            <w:tcW w:w="72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38F5F" w14:textId="77777777" w:rsidR="00041ECC" w:rsidRDefault="00000000">
            <w:r>
              <w:rPr>
                <w:color w:val="111111"/>
                <w:sz w:val="20"/>
                <w:szCs w:val="20"/>
              </w:rPr>
              <w:t>HTTP endpoints (FastAPI APIRouter) — thin, delegates to service.py</w:t>
            </w:r>
          </w:p>
        </w:tc>
      </w:tr>
    </w:tbl>
    <w:p w14:paraId="18EEB795" w14:textId="77777777" w:rsidR="00041ECC" w:rsidRDefault="00000000">
      <w:pPr>
        <w:spacing w:after="160" w:line="276" w:lineRule="auto"/>
      </w:pPr>
      <w:r>
        <w:t>openapi.json at the repo root is generated from the live app and committed to version control — it is the single source of truth that binx-web's TypeScript API types (src/lib/api-schema.d.ts) are generated from. CI fails if either drifts from the code.</w:t>
      </w:r>
    </w:p>
    <w:p w14:paraId="19058528" w14:textId="77777777" w:rsidR="00041ECC" w:rsidRDefault="00000000">
      <w:pPr>
        <w:pStyle w:val="Heading2"/>
        <w:spacing w:before="320" w:after="160"/>
      </w:pPr>
      <w:r>
        <w:t>Frontend route groups</w:t>
      </w:r>
    </w:p>
    <w:p w14:paraId="03D20196" w14:textId="77777777" w:rsidR="00041ECC" w:rsidRDefault="00000000">
      <w:pPr>
        <w:spacing w:after="160" w:line="276" w:lineRule="auto"/>
      </w:pPr>
      <w:r>
        <w:t>apps/binx-web/src/app uses Next.js route groups to serve three audiences from one codebase, sharing components and the design system but with separate layouts:</w:t>
      </w:r>
    </w:p>
    <w:tbl>
      <w:tblPr>
        <w:tblW w:w="9200" w:type="dxa"/>
        <w:tblBorders>
          <w:top w:val="single" w:sz="4" w:space="0" w:color="D0D5DA"/>
          <w:left w:val="single" w:sz="4" w:space="0" w:color="D0D5DA"/>
          <w:bottom w:val="single" w:sz="4" w:space="0" w:color="D0D5DA"/>
          <w:right w:val="single" w:sz="4" w:space="0" w:color="D0D5DA"/>
          <w:insideH w:val="single" w:sz="4" w:space="0" w:color="D0D5DA"/>
          <w:insideV w:val="single" w:sz="4" w:space="0" w:color="D0D5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700"/>
        <w:gridCol w:w="4500"/>
      </w:tblGrid>
      <w:tr w:rsidR="00041ECC" w14:paraId="514E95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397DB" w14:textId="77777777" w:rsidR="00041ECC" w:rsidRDefault="00000000">
            <w:r>
              <w:rPr>
                <w:b/>
                <w:bCs/>
                <w:color w:val="FFFFFF"/>
                <w:sz w:val="20"/>
                <w:szCs w:val="20"/>
              </w:rPr>
              <w:t>Route group</w:t>
            </w:r>
          </w:p>
        </w:tc>
        <w:tc>
          <w:tcPr>
            <w:tcW w:w="27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58785" w14:textId="77777777" w:rsidR="00041ECC" w:rsidRDefault="00000000">
            <w:r>
              <w:rPr>
                <w:b/>
                <w:bCs/>
                <w:color w:val="FFFFFF"/>
                <w:sz w:val="20"/>
                <w:szCs w:val="20"/>
              </w:rPr>
              <w:t>Audience</w:t>
            </w:r>
          </w:p>
        </w:tc>
        <w:tc>
          <w:tcPr>
            <w:tcW w:w="45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CE6C9" w14:textId="77777777" w:rsidR="00041ECC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Examples</w:t>
            </w:r>
          </w:p>
        </w:tc>
      </w:tr>
      <w:tr w:rsidR="00041ECC" w14:paraId="091621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61E81" w14:textId="77777777" w:rsidR="00041ECC" w:rsidRDefault="00000000">
            <w:r>
              <w:rPr>
                <w:color w:val="111111"/>
                <w:sz w:val="20"/>
                <w:szCs w:val="20"/>
              </w:rPr>
              <w:t>(app)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D1A66" w14:textId="77777777" w:rsidR="00041ECC" w:rsidRDefault="00000000">
            <w:r>
              <w:rPr>
                <w:color w:val="111111"/>
                <w:sz w:val="20"/>
                <w:szCs w:val="20"/>
              </w:rPr>
              <w:t>Agency staff (the core product)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A853C" w14:textId="77777777" w:rsidR="00041ECC" w:rsidRDefault="00000000">
            <w:r>
              <w:rPr>
                <w:color w:val="111111"/>
                <w:sz w:val="20"/>
                <w:szCs w:val="20"/>
              </w:rPr>
              <w:t>dashboard, projects, invoices, proposals, leads, messages, team, settings, billing, ai</w:t>
            </w:r>
          </w:p>
        </w:tc>
      </w:tr>
      <w:tr w:rsidR="00041ECC" w14:paraId="4F1959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F1287" w14:textId="77777777" w:rsidR="00041ECC" w:rsidRDefault="00000000">
            <w:r>
              <w:rPr>
                <w:color w:val="111111"/>
                <w:sz w:val="20"/>
                <w:szCs w:val="20"/>
              </w:rPr>
              <w:t>(portal)/portal</w:t>
            </w:r>
          </w:p>
        </w:tc>
        <w:tc>
          <w:tcPr>
            <w:tcW w:w="27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691B3" w14:textId="77777777" w:rsidR="00041ECC" w:rsidRDefault="00000000">
            <w:r>
              <w:rPr>
                <w:color w:val="111111"/>
                <w:sz w:val="20"/>
                <w:szCs w:val="20"/>
              </w:rPr>
              <w:t>Clients</w:t>
            </w:r>
          </w:p>
        </w:tc>
        <w:tc>
          <w:tcPr>
            <w:tcW w:w="45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02C89" w14:textId="77777777" w:rsidR="00041ECC" w:rsidRDefault="00000000">
            <w:r>
              <w:rPr>
                <w:color w:val="111111"/>
                <w:sz w:val="20"/>
                <w:szCs w:val="20"/>
              </w:rPr>
              <w:t>projects, invoices, meetings, messages, proposals</w:t>
            </w:r>
          </w:p>
        </w:tc>
      </w:tr>
      <w:tr w:rsidR="00041ECC" w14:paraId="244611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DC254" w14:textId="77777777" w:rsidR="00041ECC" w:rsidRDefault="00000000">
            <w:r>
              <w:rPr>
                <w:color w:val="111111"/>
                <w:sz w:val="20"/>
                <w:szCs w:val="20"/>
              </w:rPr>
              <w:t>(marketing)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4E243" w14:textId="77777777" w:rsidR="00041ECC" w:rsidRDefault="00000000">
            <w:r>
              <w:rPr>
                <w:color w:val="111111"/>
                <w:sz w:val="20"/>
                <w:szCs w:val="20"/>
              </w:rPr>
              <w:t>Public / prospects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904B2" w14:textId="77777777" w:rsidR="00041ECC" w:rsidRDefault="00000000">
            <w:r>
              <w:rPr>
                <w:color w:val="111111"/>
                <w:sz w:val="20"/>
                <w:szCs w:val="20"/>
              </w:rPr>
              <w:t>pricing, features, about, compare, alternatives, privacy, terms</w:t>
            </w:r>
          </w:p>
        </w:tc>
      </w:tr>
      <w:tr w:rsidR="00041ECC" w14:paraId="62EA1A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C118E" w14:textId="77777777" w:rsidR="00041ECC" w:rsidRDefault="00000000">
            <w:r>
              <w:rPr>
                <w:color w:val="111111"/>
                <w:sz w:val="20"/>
                <w:szCs w:val="20"/>
              </w:rPr>
              <w:t>(auth)</w:t>
            </w:r>
          </w:p>
        </w:tc>
        <w:tc>
          <w:tcPr>
            <w:tcW w:w="27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A4402" w14:textId="77777777" w:rsidR="00041ECC" w:rsidRDefault="00000000">
            <w:r>
              <w:rPr>
                <w:color w:val="111111"/>
                <w:sz w:val="20"/>
                <w:szCs w:val="20"/>
              </w:rPr>
              <w:t>Authentication</w:t>
            </w:r>
          </w:p>
        </w:tc>
        <w:tc>
          <w:tcPr>
            <w:tcW w:w="45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FEF40" w14:textId="77777777" w:rsidR="00041ECC" w:rsidRDefault="00000000">
            <w:r>
              <w:rPr>
                <w:color w:val="111111"/>
                <w:sz w:val="20"/>
                <w:szCs w:val="20"/>
              </w:rPr>
              <w:t>auth (login/signup/reset), onboarding</w:t>
            </w:r>
          </w:p>
        </w:tc>
      </w:tr>
    </w:tbl>
    <w:p w14:paraId="4A103F6A" w14:textId="77777777" w:rsidR="00041ECC" w:rsidRDefault="00000000">
      <w:pPr>
        <w:spacing w:after="160" w:line="276" w:lineRule="auto"/>
      </w:pPr>
      <w:r>
        <w:t>Server components and server actions call binx-api directly through server-only modules in src/lib/*.ts. A thin *-client.ts layer exists only for the handful of things that must run in the browser: the canvas, the messaging websocket, and notification polling.</w:t>
      </w:r>
    </w:p>
    <w:p w14:paraId="6C5DAA49" w14:textId="77777777" w:rsidR="00041ECC" w:rsidRDefault="00000000">
      <w:pPr>
        <w:pStyle w:val="Heading1"/>
        <w:pBdr>
          <w:bottom w:val="single" w:sz="8" w:space="4" w:color="1F3B57"/>
        </w:pBdr>
        <w:spacing w:before="480" w:after="240"/>
      </w:pPr>
      <w:bookmarkStart w:id="3" w:name="sec-features"/>
      <w:r>
        <w:t>4. Feature Rundown</w:t>
      </w:r>
      <w:bookmarkEnd w:id="3"/>
    </w:p>
    <w:p w14:paraId="605A981F" w14:textId="77777777" w:rsidR="00041ECC" w:rsidRDefault="00000000">
      <w:pPr>
        <w:spacing w:after="160" w:line="276" w:lineRule="auto"/>
      </w:pPr>
      <w:r>
        <w:t>Every major feature area in the product today, grouped by the part of the app it lives in.</w:t>
      </w:r>
    </w:p>
    <w:p w14:paraId="0E8AC2CB" w14:textId="77777777" w:rsidR="00041ECC" w:rsidRDefault="00000000">
      <w:pPr>
        <w:pStyle w:val="Heading2"/>
        <w:spacing w:before="320" w:after="160"/>
      </w:pPr>
      <w:r>
        <w:lastRenderedPageBreak/>
        <w:t>4.1 Core agency product</w:t>
      </w:r>
    </w:p>
    <w:p w14:paraId="7C5F9DF0" w14:textId="77777777" w:rsidR="00041ECC" w:rsidRDefault="00000000">
      <w:pPr>
        <w:pStyle w:val="Heading3"/>
        <w:spacing w:before="240" w:after="120"/>
      </w:pPr>
      <w:r>
        <w:t>Agencies, team &amp; clients</w:t>
      </w:r>
    </w:p>
    <w:p w14:paraId="7B3B093A" w14:textId="77777777" w:rsidR="00041ECC" w:rsidRDefault="00000000">
      <w:pPr>
        <w:spacing w:after="160" w:line="276" w:lineRule="auto"/>
      </w:pPr>
      <w:r>
        <w:t>modules/agencies — agency accounts, staff members with roles, invitations, and the client records staff manage work for.</w:t>
      </w:r>
    </w:p>
    <w:p w14:paraId="22DDFED1" w14:textId="77777777" w:rsidR="00041ECC" w:rsidRDefault="00000000">
      <w:pPr>
        <w:pStyle w:val="ListParagraph"/>
        <w:numPr>
          <w:ilvl w:val="0"/>
          <w:numId w:val="2"/>
        </w:numPr>
        <w:spacing w:after="80"/>
      </w:pPr>
      <w:r>
        <w:t>Org switcher for staff who belong to more than one agency.</w:t>
      </w:r>
    </w:p>
    <w:p w14:paraId="39855E6F" w14:textId="77777777" w:rsidR="00041ECC" w:rsidRDefault="00000000">
      <w:pPr>
        <w:pStyle w:val="ListParagraph"/>
        <w:numPr>
          <w:ilvl w:val="0"/>
          <w:numId w:val="2"/>
        </w:numPr>
        <w:spacing w:after="80"/>
      </w:pPr>
      <w:r>
        <w:t>Team roster, member profiles, and pending invitations panel.</w:t>
      </w:r>
    </w:p>
    <w:p w14:paraId="4C849F3E" w14:textId="77777777" w:rsidR="00041ECC" w:rsidRDefault="00000000">
      <w:pPr>
        <w:pStyle w:val="ListParagraph"/>
        <w:numPr>
          <w:ilvl w:val="0"/>
          <w:numId w:val="2"/>
        </w:numPr>
        <w:spacing w:after="80"/>
      </w:pPr>
      <w:r>
        <w:t>Client detail pages with portal contact management.</w:t>
      </w:r>
    </w:p>
    <w:p w14:paraId="16DDDBFA" w14:textId="77777777" w:rsidR="00041ECC" w:rsidRDefault="00000000">
      <w:pPr>
        <w:pStyle w:val="Heading3"/>
        <w:spacing w:before="240" w:after="120"/>
      </w:pPr>
      <w:r>
        <w:t>Projects &amp; Kanban</w:t>
      </w:r>
    </w:p>
    <w:p w14:paraId="584CC01D" w14:textId="77777777" w:rsidR="00041ECC" w:rsidRDefault="00000000">
      <w:pPr>
        <w:spacing w:after="160" w:line="276" w:lineRule="auto"/>
      </w:pPr>
      <w:r>
        <w:t>modules/projects — the core unit of client work: tasks, members, roles, tags, a kanban board, task comments and file attachments.</w:t>
      </w:r>
    </w:p>
    <w:p w14:paraId="1372FE84" w14:textId="77777777" w:rsidR="00041ECC" w:rsidRDefault="00000000">
      <w:pPr>
        <w:pStyle w:val="ListParagraph"/>
        <w:numPr>
          <w:ilvl w:val="0"/>
          <w:numId w:val="2"/>
        </w:numPr>
        <w:spacing w:after="80"/>
      </w:pPr>
      <w:r>
        <w:t>Project files and per-task file attachments (modules/files).</w:t>
      </w:r>
    </w:p>
    <w:p w14:paraId="3D9AC999" w14:textId="77777777" w:rsidR="00041ECC" w:rsidRDefault="00000000">
      <w:pPr>
        <w:pStyle w:val="ListParagraph"/>
        <w:numPr>
          <w:ilvl w:val="0"/>
          <w:numId w:val="2"/>
        </w:numPr>
        <w:spacing w:after="80"/>
      </w:pPr>
      <w:r>
        <w:t>AI-assisted task setup suggestions reviewed by staff before creation.</w:t>
      </w:r>
    </w:p>
    <w:p w14:paraId="7634BC89" w14:textId="77777777" w:rsidR="00041ECC" w:rsidRDefault="00000000">
      <w:pPr>
        <w:pStyle w:val="Heading3"/>
        <w:spacing w:before="240" w:after="120"/>
      </w:pPr>
      <w:r>
        <w:t>Canvas (visual boards)</w:t>
      </w:r>
    </w:p>
    <w:p w14:paraId="6031B852" w14:textId="77777777" w:rsidR="00041ECC" w:rsidRDefault="00000000">
      <w:pPr>
        <w:spacing w:after="160" w:line="276" w:lineRule="auto"/>
      </w:pPr>
      <w:r>
        <w:t>modules/boards — a collaborative visual canvas per project (BoardCanvas / BoardStage / BoardProvider), used for freeform planning and design review.</w:t>
      </w:r>
    </w:p>
    <w:p w14:paraId="6E7918FF" w14:textId="77777777" w:rsidR="00041ECC" w:rsidRDefault="00000000">
      <w:pPr>
        <w:pStyle w:val="ListParagraph"/>
        <w:numPr>
          <w:ilvl w:val="0"/>
          <w:numId w:val="2"/>
        </w:numPr>
        <w:spacing w:after="80"/>
      </w:pPr>
      <w:r>
        <w:t>Client-approval workflow: clients can approve canvas items directly from the portal, without needing staff accounts.</w:t>
      </w:r>
    </w:p>
    <w:p w14:paraId="36C0EE77" w14:textId="77777777" w:rsidR="00041ECC" w:rsidRDefault="00000000">
      <w:pPr>
        <w:pStyle w:val="ListParagraph"/>
        <w:numPr>
          <w:ilvl w:val="0"/>
          <w:numId w:val="2"/>
        </w:numPr>
        <w:spacing w:after="80"/>
      </w:pPr>
      <w:r>
        <w:t>Realtime collaboration state managed client-side via Zustand (use-board-store).</w:t>
      </w:r>
    </w:p>
    <w:p w14:paraId="22892093" w14:textId="77777777" w:rsidR="00041ECC" w:rsidRDefault="00000000">
      <w:pPr>
        <w:pStyle w:val="Heading3"/>
        <w:spacing w:before="240" w:after="120"/>
      </w:pPr>
      <w:r>
        <w:t>Invoicing &amp; billing</w:t>
      </w:r>
    </w:p>
    <w:p w14:paraId="01B37CF9" w14:textId="77777777" w:rsidR="00041ECC" w:rsidRDefault="00000000">
      <w:pPr>
        <w:spacing w:after="160" w:line="276" w:lineRule="auto"/>
      </w:pPr>
      <w:r>
        <w:t>modules/invoicing + modules/billing — one-off and recurring invoices, Stripe Connect for client payments, and platform subscription billing (Starter/Pro/Scale plans).</w:t>
      </w:r>
    </w:p>
    <w:p w14:paraId="5DCE2091" w14:textId="77777777" w:rsidR="00041ECC" w:rsidRDefault="00000000">
      <w:pPr>
        <w:pStyle w:val="ListParagraph"/>
        <w:numPr>
          <w:ilvl w:val="0"/>
          <w:numId w:val="2"/>
        </w:numPr>
        <w:spacing w:after="80"/>
      </w:pPr>
      <w:r>
        <w:t>Recipient auto-fill from client contact records when creating an invoice or proposal.</w:t>
      </w:r>
    </w:p>
    <w:p w14:paraId="47C438CA" w14:textId="77777777" w:rsidR="00041ECC" w:rsidRDefault="00000000">
      <w:pPr>
        <w:pStyle w:val="ListParagraph"/>
        <w:numPr>
          <w:ilvl w:val="0"/>
          <w:numId w:val="2"/>
        </w:numPr>
        <w:spacing w:after="80"/>
      </w:pPr>
      <w:r>
        <w:t>Recurring invoice schedules with their own router/service (recurring_router.py, recurring_service.py).</w:t>
      </w:r>
    </w:p>
    <w:p w14:paraId="4DC36D41" w14:textId="77777777" w:rsidR="00041ECC" w:rsidRDefault="00000000">
      <w:pPr>
        <w:pStyle w:val="ListParagraph"/>
        <w:numPr>
          <w:ilvl w:val="0"/>
          <w:numId w:val="2"/>
        </w:numPr>
        <w:spacing w:after="80"/>
      </w:pPr>
      <w:r>
        <w:t>Stripe webhooks handled separately for platform billing and for invoicing (webhooks_router.py in each module).</w:t>
      </w:r>
    </w:p>
    <w:p w14:paraId="5D434894" w14:textId="77777777" w:rsidR="00041ECC" w:rsidRDefault="00000000">
      <w:pPr>
        <w:pStyle w:val="ListParagraph"/>
        <w:numPr>
          <w:ilvl w:val="0"/>
          <w:numId w:val="2"/>
        </w:numPr>
        <w:spacing w:after="80"/>
      </w:pPr>
      <w:r>
        <w:t>Entirely optional: with STRIPE_SECRET_KEY unset, all Stripe-backed behavior is inert and the rest of the app is unaffected.</w:t>
      </w:r>
    </w:p>
    <w:p w14:paraId="79443A2B" w14:textId="77777777" w:rsidR="00041ECC" w:rsidRDefault="00000000">
      <w:pPr>
        <w:pStyle w:val="Heading3"/>
        <w:spacing w:before="240" w:after="120"/>
      </w:pPr>
      <w:r>
        <w:t>Proposals</w:t>
      </w:r>
    </w:p>
    <w:p w14:paraId="49786CBF" w14:textId="77777777" w:rsidR="00041ECC" w:rsidRDefault="00000000">
      <w:pPr>
        <w:spacing w:after="160" w:line="276" w:lineRule="auto"/>
      </w:pPr>
      <w:r>
        <w:t>modules/proposals — staff build client proposals with a client picker and detail view; a public_router serves a no-login public proposal page for prospects.</w:t>
      </w:r>
    </w:p>
    <w:p w14:paraId="2BF0AF3C" w14:textId="77777777" w:rsidR="00041ECC" w:rsidRDefault="00000000">
      <w:pPr>
        <w:pStyle w:val="ListParagraph"/>
        <w:numPr>
          <w:ilvl w:val="0"/>
          <w:numId w:val="2"/>
        </w:numPr>
        <w:spacing w:after="80"/>
      </w:pPr>
      <w:r>
        <w:t>Portal-side proposal actions so existing clients can accept/respond in-portal.</w:t>
      </w:r>
    </w:p>
    <w:p w14:paraId="4B7F4E16" w14:textId="77777777" w:rsidR="00041ECC" w:rsidRDefault="00000000">
      <w:pPr>
        <w:pStyle w:val="Heading3"/>
        <w:spacing w:before="240" w:after="120"/>
      </w:pPr>
      <w:r>
        <w:t>Project Kickoff questionnaires</w:t>
      </w:r>
    </w:p>
    <w:p w14:paraId="6DE39228" w14:textId="77777777" w:rsidR="00041ECC" w:rsidRDefault="00000000">
      <w:pPr>
        <w:spacing w:after="160" w:line="276" w:lineRule="auto"/>
      </w:pPr>
      <w:r>
        <w:t>modules/kickoffs — staff build a form-style question set (text, multiple choice, or file upload) per project, from scratch or a reusable agency-level template.</w:t>
      </w:r>
    </w:p>
    <w:p w14:paraId="4E6B0583" w14:textId="77777777" w:rsidR="00041ECC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Sending a kickoff emails the client's primary portal contact and sets the project status to “waiting on client,” cleared back to active on completion.</w:t>
      </w:r>
    </w:p>
    <w:p w14:paraId="7ABF4B87" w14:textId="77777777" w:rsidR="00041ECC" w:rsidRDefault="00000000">
      <w:pPr>
        <w:pStyle w:val="ListParagraph"/>
        <w:numPr>
          <w:ilvl w:val="0"/>
          <w:numId w:val="2"/>
        </w:numPr>
        <w:spacing w:after="80"/>
      </w:pPr>
      <w:r>
        <w:t>Clients answer from a dedicated Kickoff tab in the portal; staff can send reminder nudges.</w:t>
      </w:r>
    </w:p>
    <w:p w14:paraId="17C16B30" w14:textId="77777777" w:rsidR="00041ECC" w:rsidRDefault="00000000">
      <w:pPr>
        <w:pStyle w:val="ListParagraph"/>
        <w:numPr>
          <w:ilvl w:val="0"/>
          <w:numId w:val="2"/>
        </w:numPr>
        <w:spacing w:after="80"/>
      </w:pPr>
      <w:r>
        <w:t>Completed answers convert into project tasks, one per answered question.</w:t>
      </w:r>
    </w:p>
    <w:p w14:paraId="7239CEB3" w14:textId="77777777" w:rsidR="00041ECC" w:rsidRDefault="00000000">
      <w:pPr>
        <w:pStyle w:val="Heading3"/>
        <w:spacing w:before="240" w:after="120"/>
      </w:pPr>
      <w:r>
        <w:t>Messaging</w:t>
      </w:r>
    </w:p>
    <w:p w14:paraId="2EBBA70F" w14:textId="77777777" w:rsidR="00041ECC" w:rsidRDefault="00000000">
      <w:pPr>
        <w:spacing w:after="160" w:line="276" w:lineRule="auto"/>
      </w:pPr>
      <w:r>
        <w:t>modules/messaging — per-agency conversations with a websocket for realtime delivery (ws_router), message attachments, and a Zustand-backed inbox store on the frontend.</w:t>
      </w:r>
    </w:p>
    <w:p w14:paraId="7004B201" w14:textId="77777777" w:rsidR="00041ECC" w:rsidRDefault="00000000">
      <w:pPr>
        <w:pStyle w:val="Heading3"/>
        <w:spacing w:before="240" w:after="120"/>
      </w:pPr>
      <w:r>
        <w:t>Meetings, time tracking, activity &amp; notifications</w:t>
      </w:r>
    </w:p>
    <w:p w14:paraId="7F2DBC1B" w14:textId="77777777" w:rsidR="00041ECC" w:rsidRDefault="00000000">
      <w:pPr>
        <w:spacing w:after="160" w:line="276" w:lineRule="auto"/>
      </w:pPr>
      <w:r>
        <w:t>Smaller supporting modules: meetings (scheduling, upcoming-meetings widgets), time_tracking (per-project time entries), activity (an audit/activity feed), and notifications (in-app + notification settings).</w:t>
      </w:r>
    </w:p>
    <w:p w14:paraId="18965FCE" w14:textId="77777777" w:rsidR="00041ECC" w:rsidRDefault="00000000">
      <w:pPr>
        <w:pStyle w:val="Heading3"/>
        <w:spacing w:before="240" w:after="120"/>
      </w:pPr>
      <w:r>
        <w:t>Staff dashboard</w:t>
      </w:r>
    </w:p>
    <w:p w14:paraId="5BE62F63" w14:textId="77777777" w:rsidR="00041ECC" w:rsidRDefault="00000000">
      <w:pPr>
        <w:spacing w:after="160" w:line="276" w:lineRule="auto"/>
      </w:pPr>
      <w:r>
        <w:t>modules/dashboard — a customizable, drag-reorderable widget grid (“My tasks,” “Quick actions,” activity teaser, AI briefing card, attention card).</w:t>
      </w:r>
    </w:p>
    <w:p w14:paraId="28B4C2BB" w14:textId="77777777" w:rsidR="00041ECC" w:rsidRDefault="00000000">
      <w:pPr>
        <w:pStyle w:val="Heading2"/>
        <w:spacing w:before="320" w:after="160"/>
      </w:pPr>
      <w:r>
        <w:t>4.2 AI features (modules/ai)</w:t>
      </w:r>
    </w:p>
    <w:p w14:paraId="399F4AA3" w14:textId="77777777" w:rsidR="00041ECC" w:rsidRDefault="00000000">
      <w:pPr>
        <w:spacing w:after="160" w:line="276" w:lineRule="auto"/>
      </w:pPr>
      <w:r>
        <w:t>Every AI feature is a thin prompt-builder over one shared client (ai/client.py) that talks to Anthropic's Claude models — nothing else in the codebase calls Anthropic directly. Features fall into two shapes:</w:t>
      </w:r>
    </w:p>
    <w:p w14:paraId="2EFF2CBA" w14:textId="77777777" w:rsidR="00041ECC" w:rsidRDefault="00000000">
      <w:pPr>
        <w:pStyle w:val="ListParagraph"/>
        <w:numPr>
          <w:ilvl w:val="0"/>
          <w:numId w:val="2"/>
        </w:numPr>
        <w:spacing w:after="80"/>
      </w:pPr>
      <w:r>
        <w:t>Structured JSON output — analyze_lead_website, find_prospects (the AI lead prospector), and suggest_project_tasks (reviewed by staff before anything is created).</w:t>
      </w:r>
    </w:p>
    <w:p w14:paraId="0E63A96D" w14:textId="77777777" w:rsidR="00041ECC" w:rsidRDefault="00000000">
      <w:pPr>
        <w:pStyle w:val="ListParagraph"/>
        <w:numPr>
          <w:ilvl w:val="0"/>
          <w:numId w:val="2"/>
        </w:numPr>
        <w:spacing w:after="80"/>
      </w:pPr>
      <w:r>
        <w:t>Plain-text drafts — dashboard briefings, project summaries, invoice reminders, lead follow-ups, and message reply suggestions.</w:t>
      </w:r>
    </w:p>
    <w:p w14:paraId="20676383" w14:textId="77777777" w:rsidR="00041ECC" w:rsidRDefault="00000000">
      <w:pPr>
        <w:pStyle w:val="ListParagraph"/>
        <w:numPr>
          <w:ilvl w:val="0"/>
          <w:numId w:val="2"/>
        </w:numPr>
        <w:spacing w:after="80"/>
      </w:pPr>
      <w:r>
        <w:t>“Ask AI” assistant — a manual tool-calling loop (assistant_reply / assistant_reply_stream) over four read-only, agency-scoped search tools, with a streaming variant for the chat UI.</w:t>
      </w:r>
    </w:p>
    <w:p w14:paraId="396152CF" w14:textId="77777777" w:rsidR="00041ECC" w:rsidRDefault="00000000">
      <w:pPr>
        <w:pBdr>
          <w:left w:val="single" w:sz="16" w:space="8" w:color="2E7D6B"/>
        </w:pBdr>
        <w:spacing w:before="80" w:after="200"/>
        <w:ind w:left="360"/>
      </w:pPr>
      <w:r>
        <w:rPr>
          <w:i/>
          <w:iCs/>
          <w:color w:val="6B7280"/>
          <w:sz w:val="20"/>
          <w:szCs w:val="20"/>
        </w:rPr>
        <w:t>The AI lead prospector (find_prospects) runs on Claude Haiku 4.5 (via a local fast=True flag in ai_client.complete(), not Anthropic's own API fast-mode) for cost efficiency, per a deliberate switch made after the feature shipped.</w:t>
      </w:r>
    </w:p>
    <w:p w14:paraId="65B2AE35" w14:textId="77777777" w:rsidR="00041ECC" w:rsidRDefault="00000000">
      <w:pPr>
        <w:pStyle w:val="Heading3"/>
        <w:spacing w:before="240" w:after="120"/>
      </w:pPr>
      <w:r>
        <w:t>AI lead prospector</w:t>
      </w:r>
    </w:p>
    <w:p w14:paraId="12D20D62" w14:textId="77777777" w:rsidR="00041ECC" w:rsidRDefault="00000000">
      <w:pPr>
        <w:spacing w:after="160" w:line="276" w:lineRule="auto"/>
      </w:pPr>
      <w:r>
        <w:t>modules/leads + modules/leads/places.py — combines Claude web search with the Google Places API as a second, verified data source. Off by default; staff-triggered only, never automatic.</w:t>
      </w:r>
    </w:p>
    <w:p w14:paraId="1F58322F" w14:textId="77777777" w:rsidR="00041ECC" w:rsidRDefault="00000000">
      <w:pPr>
        <w:pStyle w:val="ListParagraph"/>
        <w:numPr>
          <w:ilvl w:val="0"/>
          <w:numId w:val="2"/>
        </w:numPr>
        <w:spacing w:after="80"/>
      </w:pPr>
      <w:r>
        <w:t>Saved search criteria (LeadSearchCriteria), lead scoring, status tracking, and a timeline per lead.</w:t>
      </w:r>
    </w:p>
    <w:p w14:paraId="1589F6CA" w14:textId="77777777" w:rsidR="00041ECC" w:rsidRDefault="00000000">
      <w:pPr>
        <w:pStyle w:val="ListParagraph"/>
        <w:numPr>
          <w:ilvl w:val="0"/>
          <w:numId w:val="2"/>
        </w:numPr>
        <w:spacing w:after="80"/>
      </w:pPr>
      <w:r>
        <w:t>One-click “analyze” and “convert to client” actions per lead.</w:t>
      </w:r>
    </w:p>
    <w:p w14:paraId="68CD6252" w14:textId="77777777" w:rsidR="00041ECC" w:rsidRDefault="00000000">
      <w:pPr>
        <w:pStyle w:val="Heading2"/>
        <w:spacing w:before="320" w:after="160"/>
      </w:pPr>
      <w:r>
        <w:t>4.3 Client portal</w:t>
      </w:r>
    </w:p>
    <w:p w14:paraId="2A41D3CF" w14:textId="77777777" w:rsidR="00041ECC" w:rsidRDefault="00000000">
      <w:pPr>
        <w:spacing w:after="160" w:line="276" w:lineRule="auto"/>
      </w:pPr>
      <w:r>
        <w:t>modules/client_portal — everything a client sees is scoped through this module's own dependency layer, distinct from staff auth.</w:t>
      </w:r>
    </w:p>
    <w:p w14:paraId="3A6774E1" w14:textId="77777777" w:rsidR="00041ECC" w:rsidRDefault="00000000">
      <w:pPr>
        <w:pStyle w:val="ListParagraph"/>
        <w:numPr>
          <w:ilvl w:val="0"/>
          <w:numId w:val="2"/>
        </w:numPr>
        <w:spacing w:after="80"/>
      </w:pPr>
      <w:r>
        <w:t>Project list/detail, progress view, and a client-facing task board.</w:t>
      </w:r>
    </w:p>
    <w:p w14:paraId="2DFBBCEC" w14:textId="77777777" w:rsidR="00041ECC" w:rsidRDefault="00000000">
      <w:pPr>
        <w:pStyle w:val="ListParagraph"/>
        <w:numPr>
          <w:ilvl w:val="0"/>
          <w:numId w:val="2"/>
        </w:numPr>
        <w:spacing w:after="80"/>
      </w:pPr>
      <w:r>
        <w:t>Invoice list and one-click payment (Stripe Checkout).</w:t>
      </w:r>
    </w:p>
    <w:p w14:paraId="2D8B73C4" w14:textId="77777777" w:rsidR="00041ECC" w:rsidRDefault="00000000">
      <w:pPr>
        <w:pStyle w:val="ListParagraph"/>
        <w:numPr>
          <w:ilvl w:val="0"/>
          <w:numId w:val="2"/>
        </w:numPr>
        <w:spacing w:after="80"/>
      </w:pPr>
      <w:r>
        <w:t>Proposal review/response, meeting booking, and messaging.</w:t>
      </w:r>
    </w:p>
    <w:p w14:paraId="59E4EB5C" w14:textId="77777777" w:rsidR="00041ECC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Kickoff questionnaire answering.</w:t>
      </w:r>
    </w:p>
    <w:p w14:paraId="3E261B5D" w14:textId="77777777" w:rsidR="00041ECC" w:rsidRDefault="00000000">
      <w:pPr>
        <w:pStyle w:val="ListParagraph"/>
        <w:numPr>
          <w:ilvl w:val="0"/>
          <w:numId w:val="2"/>
        </w:numPr>
        <w:spacing w:after="80"/>
      </w:pPr>
      <w:r>
        <w:t>A guided onboarding tour and “getting started” checklist for first-time client logins.</w:t>
      </w:r>
    </w:p>
    <w:p w14:paraId="56F48AB0" w14:textId="77777777" w:rsidR="00041ECC" w:rsidRDefault="00000000">
      <w:pPr>
        <w:pStyle w:val="Heading2"/>
        <w:spacing w:before="320" w:after="160"/>
      </w:pPr>
      <w:r>
        <w:t>4.4 Marketing site</w:t>
      </w:r>
    </w:p>
    <w:p w14:paraId="7E795BD9" w14:textId="77777777" w:rsidR="00041ECC" w:rsidRDefault="00000000">
      <w:pPr>
        <w:spacing w:after="160" w:line="276" w:lineRule="auto"/>
      </w:pPr>
      <w:r>
        <w:t>The (marketing) route group is the public-facing site: pricing, feature pages, comparison/alternatives pages (SEO-oriented), a contact page, and the legal pages (privacy policy, terms of service — including Google Places data-use disclosure for the AI prospector feature).</w:t>
      </w:r>
    </w:p>
    <w:p w14:paraId="10C592D7" w14:textId="77777777" w:rsidR="00041ECC" w:rsidRDefault="00000000">
      <w:pPr>
        <w:pBdr>
          <w:left w:val="single" w:sz="16" w:space="8" w:color="2E7D6B"/>
        </w:pBdr>
        <w:spacing w:before="80" w:after="200"/>
        <w:ind w:left="360"/>
      </w:pPr>
      <w:r>
        <w:rPr>
          <w:i/>
          <w:iCs/>
          <w:color w:val="6B7280"/>
          <w:sz w:val="20"/>
          <w:szCs w:val="20"/>
        </w:rPr>
        <w:t>Pricing and plan copy are centralized in lib/site.ts (the PLANS constant) rather than scattered across marketing pages.</w:t>
      </w:r>
    </w:p>
    <w:p w14:paraId="069EF117" w14:textId="77777777" w:rsidR="00041ECC" w:rsidRDefault="00000000">
      <w:pPr>
        <w:pStyle w:val="Heading1"/>
        <w:pBdr>
          <w:bottom w:val="single" w:sz="8" w:space="4" w:color="1F3B57"/>
        </w:pBdr>
        <w:spacing w:before="480" w:after="240"/>
      </w:pPr>
      <w:bookmarkStart w:id="4" w:name="sec-conventions"/>
      <w:r>
        <w:t>5. Code Formatting &amp; Conventions</w:t>
      </w:r>
      <w:bookmarkEnd w:id="4"/>
    </w:p>
    <w:p w14:paraId="1A93AE90" w14:textId="77777777" w:rsidR="00041ECC" w:rsidRDefault="00000000">
      <w:pPr>
        <w:pStyle w:val="Heading2"/>
        <w:spacing w:before="320" w:after="160"/>
      </w:pPr>
      <w:r>
        <w:t>Backend (Python)</w:t>
      </w:r>
    </w:p>
    <w:p w14:paraId="2E9C8E6C" w14:textId="77777777" w:rsidR="00041ECC" w:rsidRDefault="00000000">
      <w:pPr>
        <w:pStyle w:val="ListParagraph"/>
        <w:numPr>
          <w:ilvl w:val="0"/>
          <w:numId w:val="2"/>
        </w:numPr>
        <w:spacing w:after="80"/>
      </w:pPr>
      <w:r>
        <w:t>Formatter/linter: ruff, line length 120, target Python 3.13. Rule sets: pycodestyle errors, pyflakes, import sorting, pyupgrade, flake8-bugbear, flake8-comprehensions.</w:t>
      </w:r>
    </w:p>
    <w:p w14:paraId="4710A358" w14:textId="77777777" w:rsidR="00041ECC" w:rsidRDefault="00000000">
      <w:pPr>
        <w:pStyle w:val="ListParagraph"/>
        <w:numPr>
          <w:ilvl w:val="0"/>
          <w:numId w:val="2"/>
        </w:numPr>
        <w:spacing w:after="80"/>
      </w:pPr>
      <w:r>
        <w:t>Module shape is fixed: models.py / schemas.py / service.py / router.py, one module per domain area — see §3.</w:t>
      </w:r>
    </w:p>
    <w:p w14:paraId="64574633" w14:textId="77777777" w:rsidR="00041ECC" w:rsidRDefault="00000000">
      <w:pPr>
        <w:pStyle w:val="ListParagraph"/>
        <w:numPr>
          <w:ilvl w:val="0"/>
          <w:numId w:val="2"/>
        </w:numPr>
        <w:spacing w:after="80"/>
      </w:pPr>
      <w:r>
        <w:t>Only service.py touches the database session; routers stay thin.</w:t>
      </w:r>
    </w:p>
    <w:p w14:paraId="032D0D90" w14:textId="77777777" w:rsidR="00041ECC" w:rsidRDefault="00000000">
      <w:pPr>
        <w:pStyle w:val="ListParagraph"/>
        <w:numPr>
          <w:ilvl w:val="0"/>
          <w:numId w:val="2"/>
        </w:numPr>
        <w:spacing w:after="80"/>
      </w:pPr>
      <w:r>
        <w:t>Auth is opaque bearer tokens hashed at rest, not JWTs, despite python-jose being present as a dependency.</w:t>
      </w:r>
    </w:p>
    <w:p w14:paraId="726E0A87" w14:textId="77777777" w:rsidR="00041ECC" w:rsidRDefault="00000000">
      <w:pPr>
        <w:pStyle w:val="ListParagraph"/>
        <w:numPr>
          <w:ilvl w:val="0"/>
          <w:numId w:val="2"/>
        </w:numPr>
        <w:spacing w:after="80"/>
      </w:pPr>
      <w:r>
        <w:t>Run before committing: uv run ruff check . &amp;&amp; uv run ruff format .</w:t>
      </w:r>
    </w:p>
    <w:p w14:paraId="0296C640" w14:textId="77777777" w:rsidR="00041ECC" w:rsidRDefault="00000000">
      <w:pPr>
        <w:pStyle w:val="Heading2"/>
        <w:spacing w:before="320" w:after="160"/>
      </w:pPr>
      <w:r>
        <w:t>Frontend (TypeScript / React)</w:t>
      </w:r>
    </w:p>
    <w:p w14:paraId="6D402A56" w14:textId="77777777" w:rsidR="00041ECC" w:rsidRDefault="00000000">
      <w:pPr>
        <w:pStyle w:val="ListParagraph"/>
        <w:numPr>
          <w:ilvl w:val="0"/>
          <w:numId w:val="2"/>
        </w:numPr>
        <w:spacing w:after="80"/>
      </w:pPr>
      <w:r>
        <w:t>ESLint via eslint-config-next (core-web-vitals + typescript configs).</w:t>
      </w:r>
    </w:p>
    <w:p w14:paraId="51A52213" w14:textId="77777777" w:rsidR="00041ECC" w:rsidRDefault="00000000">
      <w:pPr>
        <w:pStyle w:val="ListParagraph"/>
        <w:numPr>
          <w:ilvl w:val="0"/>
          <w:numId w:val="2"/>
        </w:numPr>
        <w:spacing w:after="80"/>
      </w:pPr>
      <w:r>
        <w:t>Strict typing against the generated API schema — never hand-write API response shapes; regenerate with pnpm gen:api after any backend schema change.</w:t>
      </w:r>
    </w:p>
    <w:p w14:paraId="471914FC" w14:textId="77777777" w:rsidR="00041ECC" w:rsidRDefault="00000000">
      <w:pPr>
        <w:pStyle w:val="ListParagraph"/>
        <w:numPr>
          <w:ilvl w:val="0"/>
          <w:numId w:val="2"/>
        </w:numPr>
        <w:spacing w:after="80"/>
      </w:pPr>
      <w:r>
        <w:t>Server-only data access lives in lib/*.ts; anything that must run in the browser gets a parallel lib/*-client.ts file.</w:t>
      </w:r>
    </w:p>
    <w:p w14:paraId="2846D879" w14:textId="77777777" w:rsidR="00041ECC" w:rsidRDefault="00000000">
      <w:pPr>
        <w:pStyle w:val="ListParagraph"/>
        <w:numPr>
          <w:ilvl w:val="0"/>
          <w:numId w:val="2"/>
        </w:numPr>
        <w:spacing w:after="80"/>
      </w:pPr>
      <w:r>
        <w:t>Run before committing: pnpm lint &amp;&amp; pnpm exec tsc --noEmit.</w:t>
      </w:r>
    </w:p>
    <w:p w14:paraId="40EB5407" w14:textId="77777777" w:rsidR="00041ECC" w:rsidRDefault="00000000">
      <w:pPr>
        <w:pStyle w:val="Heading2"/>
        <w:spacing w:before="320" w:after="160"/>
      </w:pPr>
      <w:r>
        <w:t>Git workflow</w:t>
      </w:r>
    </w:p>
    <w:p w14:paraId="1F03619E" w14:textId="77777777" w:rsidR="00041ECC" w:rsidRDefault="00000000">
      <w:pPr>
        <w:pStyle w:val="ListParagraph"/>
        <w:numPr>
          <w:ilvl w:val="0"/>
          <w:numId w:val="2"/>
        </w:numPr>
        <w:spacing w:after="80"/>
      </w:pPr>
      <w:r>
        <w:t>master is always deployable — merging to it ships to production automatically.</w:t>
      </w:r>
    </w:p>
    <w:p w14:paraId="5FC4B267" w14:textId="77777777" w:rsidR="00041ECC" w:rsidRDefault="00000000">
      <w:pPr>
        <w:pStyle w:val="ListParagraph"/>
        <w:numPr>
          <w:ilvl w:val="0"/>
          <w:numId w:val="2"/>
        </w:numPr>
        <w:spacing w:after="80"/>
      </w:pPr>
      <w:r>
        <w:t>Branch per change: feat/…, fix/…, chore/…, test/…, cut from master, deleted after merge. No long-lived develop/staging branch.</w:t>
      </w:r>
    </w:p>
    <w:p w14:paraId="17FD089D" w14:textId="77777777" w:rsidR="00041ECC" w:rsidRDefault="00000000">
      <w:pPr>
        <w:pStyle w:val="ListParagraph"/>
        <w:numPr>
          <w:ilvl w:val="0"/>
          <w:numId w:val="2"/>
        </w:numPr>
        <w:spacing w:after="80"/>
      </w:pPr>
      <w:r>
        <w:t>Every change goes through a PR, even solo — it's what makes a change reviewable and gives CI a chance to run before master; squash-merge so history stays one commit per change.</w:t>
      </w:r>
    </w:p>
    <w:p w14:paraId="614037CA" w14:textId="77777777" w:rsidR="00041ECC" w:rsidRDefault="00000000">
      <w:pPr>
        <w:pStyle w:val="ListParagraph"/>
        <w:numPr>
          <w:ilvl w:val="0"/>
          <w:numId w:val="2"/>
        </w:numPr>
        <w:spacing w:after="80"/>
      </w:pPr>
      <w:r>
        <w:t>Commit / PR title style: type(scope): summary, imperative mood (feat, fix, test, build, chore, docs). Body explains why, not just what, and what was verified.</w:t>
      </w:r>
    </w:p>
    <w:p w14:paraId="77A92888" w14:textId="77777777" w:rsidR="00041ECC" w:rsidRDefault="00000000">
      <w:pPr>
        <w:pStyle w:val="ListParagraph"/>
        <w:numPr>
          <w:ilvl w:val="0"/>
          <w:numId w:val="2"/>
        </w:numPr>
        <w:spacing w:after="80"/>
      </w:pPr>
      <w:r>
        <w:t>Branch protection on master requires the binx-api CI / binx-web CI status checks (lint + test at minimum) before merge.</w:t>
      </w:r>
    </w:p>
    <w:p w14:paraId="2F84D5AE" w14:textId="77777777" w:rsidR="00041ECC" w:rsidRDefault="00000000">
      <w:pPr>
        <w:pStyle w:val="Heading1"/>
        <w:pBdr>
          <w:bottom w:val="single" w:sz="8" w:space="4" w:color="1F3B57"/>
        </w:pBdr>
        <w:spacing w:before="480" w:after="240"/>
      </w:pPr>
      <w:bookmarkStart w:id="5" w:name="sec-testingci"/>
      <w:r>
        <w:lastRenderedPageBreak/>
        <w:t>6. Testing &amp; CI</w:t>
      </w:r>
      <w:bookmarkEnd w:id="5"/>
    </w:p>
    <w:p w14:paraId="160639D2" w14:textId="77777777" w:rsidR="00041ECC" w:rsidRDefault="00000000">
      <w:pPr>
        <w:pStyle w:val="Heading2"/>
        <w:spacing w:before="320" w:after="160"/>
      </w:pPr>
      <w:r>
        <w:t>Running tests locally</w:t>
      </w:r>
    </w:p>
    <w:p w14:paraId="07E4FD51" w14:textId="77777777" w:rsidR="00041ECC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cd apps/binx-api &amp;&amp; uv run pytest</w:t>
      </w:r>
    </w:p>
    <w:p w14:paraId="76D6BF99" w14:textId="77777777" w:rsidR="00041ECC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uv run pytest -m unit          # fast, DB-free subset</w:t>
      </w:r>
    </w:p>
    <w:p w14:paraId="2781531C" w14:textId="77777777" w:rsidR="00041ECC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cd apps/binx-web &amp;&amp; pnpm test              # vitest unit</w:t>
      </w:r>
    </w:p>
    <w:p w14:paraId="275E1CD5" w14:textId="77777777" w:rsidR="00041ECC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pnpm test:coverage                          # 80% stmt/fn/line, 70% branch</w:t>
      </w:r>
    </w:p>
    <w:p w14:paraId="6084F20A" w14:textId="77777777" w:rsidR="00041ECC" w:rsidRDefault="00000000">
      <w:pPr>
        <w:spacing w:after="200"/>
      </w:pP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pnpm test:e2e                               # Playwright, full stack</w:t>
      </w:r>
    </w:p>
    <w:p w14:paraId="67466197" w14:textId="77777777" w:rsidR="00041ECC" w:rsidRDefault="00000000">
      <w:pPr>
        <w:pStyle w:val="Heading2"/>
        <w:spacing w:before="320" w:after="160"/>
      </w:pPr>
      <w:r>
        <w:t>CI workflows (.github/workflows)</w:t>
      </w:r>
    </w:p>
    <w:tbl>
      <w:tblPr>
        <w:tblW w:w="9800" w:type="dxa"/>
        <w:tblBorders>
          <w:top w:val="single" w:sz="4" w:space="0" w:color="D0D5DA"/>
          <w:left w:val="single" w:sz="4" w:space="0" w:color="D0D5DA"/>
          <w:bottom w:val="single" w:sz="4" w:space="0" w:color="D0D5DA"/>
          <w:right w:val="single" w:sz="4" w:space="0" w:color="D0D5DA"/>
          <w:insideH w:val="single" w:sz="4" w:space="0" w:color="D0D5DA"/>
          <w:insideV w:val="single" w:sz="4" w:space="0" w:color="D0D5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3600"/>
      </w:tblGrid>
      <w:tr w:rsidR="00041ECC" w14:paraId="220945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AD6A5" w14:textId="77777777" w:rsidR="00041ECC" w:rsidRDefault="00000000">
            <w:r>
              <w:rPr>
                <w:b/>
                <w:bCs/>
                <w:color w:val="FFFFFF"/>
                <w:sz w:val="20"/>
                <w:szCs w:val="20"/>
              </w:rPr>
              <w:t>Workflow</w:t>
            </w:r>
          </w:p>
        </w:tc>
        <w:tc>
          <w:tcPr>
            <w:tcW w:w="36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923ED" w14:textId="77777777" w:rsidR="00041ECC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Triggers on</w:t>
            </w:r>
          </w:p>
        </w:tc>
        <w:tc>
          <w:tcPr>
            <w:tcW w:w="36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4067A" w14:textId="77777777" w:rsidR="00041ECC" w:rsidRDefault="00000000">
            <w:r>
              <w:rPr>
                <w:b/>
                <w:bCs/>
                <w:color w:val="FFFFFF"/>
                <w:sz w:val="20"/>
                <w:szCs w:val="20"/>
              </w:rPr>
              <w:t>Does</w:t>
            </w:r>
          </w:p>
        </w:tc>
      </w:tr>
      <w:tr w:rsidR="00041ECC" w14:paraId="081B26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8586A" w14:textId="77777777" w:rsidR="00041ECC" w:rsidRDefault="00000000">
            <w:r>
              <w:rPr>
                <w:color w:val="111111"/>
                <w:sz w:val="20"/>
                <w:szCs w:val="20"/>
              </w:rPr>
              <w:t>binx-api-ci.yml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4AD28" w14:textId="77777777" w:rsidR="00041ECC" w:rsidRDefault="00000000">
            <w:r>
              <w:rPr>
                <w:color w:val="111111"/>
                <w:sz w:val="20"/>
                <w:szCs w:val="20"/>
              </w:rPr>
              <w:t>push/PR touching apps/binx-api/**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3986A" w14:textId="77777777" w:rsidR="00041ECC" w:rsidRDefault="00000000">
            <w:r>
              <w:rPr>
                <w:color w:val="111111"/>
                <w:sz w:val="20"/>
                <w:szCs w:val="20"/>
              </w:rPr>
              <w:t>ruff lint + format, alembic check + up/down/up round-trip, full pytest + coverage, verifies openapi.json is current</w:t>
            </w:r>
          </w:p>
        </w:tc>
      </w:tr>
      <w:tr w:rsidR="00041ECC" w14:paraId="680236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735F3" w14:textId="77777777" w:rsidR="00041ECC" w:rsidRDefault="00000000">
            <w:r>
              <w:rPr>
                <w:color w:val="111111"/>
                <w:sz w:val="20"/>
                <w:szCs w:val="20"/>
              </w:rPr>
              <w:t>binx-web-ci.yml</w:t>
            </w:r>
          </w:p>
        </w:tc>
        <w:tc>
          <w:tcPr>
            <w:tcW w:w="36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D76CF" w14:textId="77777777" w:rsidR="00041ECC" w:rsidRDefault="00000000">
            <w:r>
              <w:rPr>
                <w:color w:val="111111"/>
                <w:sz w:val="20"/>
                <w:szCs w:val="20"/>
              </w:rPr>
              <w:t>push/PR touching apps/binx-web/** or apps/binx-api/**</w:t>
            </w:r>
          </w:p>
        </w:tc>
        <w:tc>
          <w:tcPr>
            <w:tcW w:w="36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39A46" w14:textId="77777777" w:rsidR="00041ECC" w:rsidRDefault="00000000">
            <w:r>
              <w:rPr>
                <w:color w:val="111111"/>
                <w:sz w:val="20"/>
                <w:szCs w:val="20"/>
              </w:rPr>
              <w:t>eslint, verifies api-schema.d.ts matches committed openapi.json, vitest + coverage, Playwright E2E against a real seeded API + Postgres</w:t>
            </w:r>
          </w:p>
        </w:tc>
      </w:tr>
      <w:tr w:rsidR="00041ECC" w14:paraId="2BD80A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A6E75" w14:textId="77777777" w:rsidR="00041ECC" w:rsidRDefault="00000000">
            <w:r>
              <w:rPr>
                <w:color w:val="111111"/>
                <w:sz w:val="20"/>
                <w:szCs w:val="20"/>
              </w:rPr>
              <w:t>infra-ci.yml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C5EB6" w14:textId="77777777" w:rsidR="00041ECC" w:rsidRDefault="00000000">
            <w:r>
              <w:rPr>
                <w:color w:val="111111"/>
                <w:sz w:val="20"/>
                <w:szCs w:val="20"/>
              </w:rPr>
              <w:t>push/PR touching infra/**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A4EA7" w14:textId="77777777" w:rsidR="00041ECC" w:rsidRDefault="00000000">
            <w:r>
              <w:rPr>
                <w:color w:val="111111"/>
                <w:sz w:val="20"/>
                <w:szCs w:val="20"/>
              </w:rPr>
              <w:t>tsc --noEmit + cdk synth (no AWS credentials needed)</w:t>
            </w:r>
          </w:p>
        </w:tc>
      </w:tr>
      <w:tr w:rsidR="00041ECC" w14:paraId="057AF5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E568F" w14:textId="77777777" w:rsidR="00041ECC" w:rsidRDefault="00000000">
            <w:r>
              <w:rPr>
                <w:color w:val="111111"/>
                <w:sz w:val="20"/>
                <w:szCs w:val="20"/>
              </w:rPr>
              <w:t>deploy.yml</w:t>
            </w:r>
          </w:p>
        </w:tc>
        <w:tc>
          <w:tcPr>
            <w:tcW w:w="36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B58E9" w14:textId="77777777" w:rsidR="00041ECC" w:rsidRDefault="00000000">
            <w:r>
              <w:rPr>
                <w:color w:val="111111"/>
                <w:sz w:val="20"/>
                <w:szCs w:val="20"/>
              </w:rPr>
              <w:t>push to master touching app/deploy paths</w:t>
            </w:r>
          </w:p>
        </w:tc>
        <w:tc>
          <w:tcPr>
            <w:tcW w:w="36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E9586" w14:textId="77777777" w:rsidR="00041ECC" w:rsidRDefault="00000000">
            <w:r>
              <w:rPr>
                <w:color w:val="111111"/>
                <w:sz w:val="20"/>
                <w:szCs w:val="20"/>
              </w:rPr>
              <w:t>builds + pushes both Docker images to ECR, redeploys via SSM</w:t>
            </w:r>
          </w:p>
        </w:tc>
      </w:tr>
    </w:tbl>
    <w:p w14:paraId="593AFF16" w14:textId="77777777" w:rsidR="00041ECC" w:rsidRDefault="00000000">
      <w:pPr>
        <w:pStyle w:val="Heading2"/>
        <w:spacing w:before="320" w:after="160"/>
      </w:pPr>
      <w:r>
        <w:t>Seed data</w:t>
      </w:r>
    </w:p>
    <w:p w14:paraId="4758E095" w14:textId="77777777" w:rsidR="00041ECC" w:rsidRDefault="00000000">
      <w:pPr>
        <w:spacing w:after="160" w:line="276" w:lineRule="auto"/>
      </w:pPr>
      <w:r>
        <w:t>apps/binx-api ships a script that idempotently creates a full demo agency (staff account, client, project, invoices):</w:t>
      </w:r>
    </w:p>
    <w:p w14:paraId="37AC9C0E" w14:textId="77777777" w:rsidR="00041ECC" w:rsidRDefault="00000000">
      <w:pPr>
        <w:spacing w:after="160"/>
      </w:pP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cd apps/binx-api &amp;&amp; uv run binx-api-seed-e2e</w:t>
      </w:r>
    </w:p>
    <w:p w14:paraId="73EB9C73" w14:textId="77777777" w:rsidR="00041ECC" w:rsidRDefault="00000000">
      <w:pPr>
        <w:spacing w:after="160" w:line="276" w:lineRule="auto"/>
      </w:pPr>
      <w:r>
        <w:t>This is also what CI seeds before running the E2E suite against a fresh database.</w:t>
      </w:r>
    </w:p>
    <w:p w14:paraId="30DDE00A" w14:textId="77777777" w:rsidR="00041ECC" w:rsidRDefault="00000000">
      <w:pPr>
        <w:pStyle w:val="Heading1"/>
        <w:pBdr>
          <w:bottom w:val="single" w:sz="8" w:space="4" w:color="1F3B57"/>
        </w:pBdr>
        <w:spacing w:before="480" w:after="240"/>
      </w:pPr>
      <w:bookmarkStart w:id="6" w:name="sec-deployment"/>
      <w:r>
        <w:t>7. Deployment Flow</w:t>
      </w:r>
      <w:bookmarkEnd w:id="6"/>
    </w:p>
    <w:p w14:paraId="4AE8A7A3" w14:textId="77777777" w:rsidR="00041ECC" w:rsidRDefault="00000000">
      <w:pPr>
        <w:pStyle w:val="Heading2"/>
        <w:spacing w:before="320" w:after="160"/>
      </w:pPr>
      <w:r>
        <w:t>Infrastructure (infra/ — AWS CDK, TypeScript)</w:t>
      </w:r>
    </w:p>
    <w:tbl>
      <w:tblPr>
        <w:tblW w:w="9200" w:type="dxa"/>
        <w:tblBorders>
          <w:top w:val="single" w:sz="4" w:space="0" w:color="D0D5DA"/>
          <w:left w:val="single" w:sz="4" w:space="0" w:color="D0D5DA"/>
          <w:bottom w:val="single" w:sz="4" w:space="0" w:color="D0D5DA"/>
          <w:right w:val="single" w:sz="4" w:space="0" w:color="D0D5DA"/>
          <w:insideH w:val="single" w:sz="4" w:space="0" w:color="D0D5DA"/>
          <w:insideV w:val="single" w:sz="4" w:space="0" w:color="D0D5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00"/>
      </w:tblGrid>
      <w:tr w:rsidR="00041ECC" w14:paraId="1767D2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40768" w14:textId="77777777" w:rsidR="00041ECC" w:rsidRDefault="00000000">
            <w:r>
              <w:rPr>
                <w:b/>
                <w:bCs/>
                <w:color w:val="FFFFFF"/>
                <w:sz w:val="20"/>
                <w:szCs w:val="20"/>
              </w:rPr>
              <w:t>Stack</w:t>
            </w:r>
          </w:p>
        </w:tc>
        <w:tc>
          <w:tcPr>
            <w:tcW w:w="70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D0FE7" w14:textId="77777777" w:rsidR="00041ECC" w:rsidRDefault="00000000">
            <w:r>
              <w:rPr>
                <w:b/>
                <w:bCs/>
                <w:color w:val="FFFFFF"/>
                <w:sz w:val="20"/>
                <w:szCs w:val="20"/>
              </w:rPr>
              <w:t>Manages</w:t>
            </w:r>
          </w:p>
        </w:tc>
      </w:tr>
      <w:tr w:rsidR="00041ECC" w14:paraId="6DD1D0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B2FAA" w14:textId="77777777" w:rsidR="00041ECC" w:rsidRDefault="00000000">
            <w:r>
              <w:rPr>
                <w:color w:val="111111"/>
                <w:sz w:val="20"/>
                <w:szCs w:val="20"/>
              </w:rPr>
              <w:t>DnsStack</w:t>
            </w:r>
          </w:p>
        </w:tc>
        <w:tc>
          <w:tcPr>
            <w:tcW w:w="7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0524B" w14:textId="77777777" w:rsidR="00041ECC" w:rsidRDefault="00000000">
            <w:r>
              <w:rPr>
                <w:color w:val="111111"/>
                <w:sz w:val="20"/>
                <w:szCs w:val="20"/>
              </w:rPr>
              <w:t>binxportal.com Route 53 hosted zone + A records</w:t>
            </w:r>
          </w:p>
        </w:tc>
      </w:tr>
      <w:tr w:rsidR="00041ECC" w14:paraId="1D8163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0F7A3" w14:textId="77777777" w:rsidR="00041ECC" w:rsidRDefault="00000000">
            <w:r>
              <w:rPr>
                <w:color w:val="111111"/>
                <w:sz w:val="20"/>
                <w:szCs w:val="20"/>
              </w:rPr>
              <w:t>ComputeStack</w:t>
            </w:r>
          </w:p>
        </w:tc>
        <w:tc>
          <w:tcPr>
            <w:tcW w:w="70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8DDC9" w14:textId="77777777" w:rsidR="00041ECC" w:rsidRDefault="00000000">
            <w:r>
              <w:rPr>
                <w:color w:val="111111"/>
                <w:sz w:val="20"/>
                <w:szCs w:val="20"/>
              </w:rPr>
              <w:t>Elastic IP (so DNS survives a stop/start) + IAM role (SSM Session Manager access, ECR pull, Secrets Manager read) attached to the instance</w:t>
            </w:r>
          </w:p>
        </w:tc>
      </w:tr>
      <w:tr w:rsidR="00041ECC" w14:paraId="3FBB6F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D4CCA" w14:textId="77777777" w:rsidR="00041ECC" w:rsidRDefault="00000000">
            <w:r>
              <w:rPr>
                <w:color w:val="111111"/>
                <w:sz w:val="20"/>
                <w:szCs w:val="20"/>
              </w:rPr>
              <w:t>CiCdStack</w:t>
            </w:r>
          </w:p>
        </w:tc>
        <w:tc>
          <w:tcPr>
            <w:tcW w:w="7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793BB" w14:textId="77777777" w:rsidR="00041ECC" w:rsidRDefault="00000000">
            <w:r>
              <w:rPr>
                <w:color w:val="111111"/>
                <w:sz w:val="20"/>
                <w:szCs w:val="20"/>
              </w:rPr>
              <w:t>Two ECR repositories + the GitHub Actions OIDC deploy role</w:t>
            </w:r>
          </w:p>
        </w:tc>
      </w:tr>
      <w:tr w:rsidR="00041ECC" w14:paraId="037CBB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2A540" w14:textId="77777777" w:rsidR="00041ECC" w:rsidRDefault="00000000">
            <w:r>
              <w:rPr>
                <w:color w:val="111111"/>
                <w:sz w:val="20"/>
                <w:szCs w:val="20"/>
              </w:rPr>
              <w:t>SecretsStack</w:t>
            </w:r>
          </w:p>
        </w:tc>
        <w:tc>
          <w:tcPr>
            <w:tcW w:w="70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A50DC" w14:textId="77777777" w:rsidR="00041ECC" w:rsidRDefault="00000000">
            <w:r>
              <w:rPr>
                <w:color w:val="111111"/>
                <w:sz w:val="20"/>
                <w:szCs w:val="20"/>
              </w:rPr>
              <w:t>The single Secrets Manager entry (binxportal/app) every production secret lives in</w:t>
            </w:r>
          </w:p>
        </w:tc>
      </w:tr>
      <w:tr w:rsidR="00041ECC" w14:paraId="279425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C6914" w14:textId="77777777" w:rsidR="00041ECC" w:rsidRDefault="00000000">
            <w:r>
              <w:rPr>
                <w:color w:val="111111"/>
                <w:sz w:val="20"/>
                <w:szCs w:val="20"/>
              </w:rPr>
              <w:lastRenderedPageBreak/>
              <w:t>BackupStack</w:t>
            </w:r>
          </w:p>
        </w:tc>
        <w:tc>
          <w:tcPr>
            <w:tcW w:w="7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80F6A" w14:textId="77777777" w:rsidR="00041ECC" w:rsidRDefault="00000000">
            <w:r>
              <w:rPr>
                <w:color w:val="111111"/>
                <w:sz w:val="20"/>
                <w:szCs w:val="20"/>
              </w:rPr>
              <w:t>Daily EBS snapshots — the only backup, since Postgres is self-hosted, not RDS</w:t>
            </w:r>
          </w:p>
        </w:tc>
      </w:tr>
    </w:tbl>
    <w:p w14:paraId="79738BD0" w14:textId="77777777" w:rsidR="00041ECC" w:rsidRDefault="00000000">
      <w:pPr>
        <w:pStyle w:val="Heading2"/>
        <w:spacing w:before="320" w:after="160"/>
      </w:pPr>
      <w:r>
        <w:t>How a deploy happens (.github/workflows/deploy.yml, on every push to master)</w:t>
      </w:r>
    </w:p>
    <w:p w14:paraId="60C7A8F7" w14:textId="77777777" w:rsidR="00041ECC" w:rsidRDefault="00000000">
      <w:pPr>
        <w:pStyle w:val="ListParagraph"/>
        <w:numPr>
          <w:ilvl w:val="0"/>
          <w:numId w:val="2"/>
        </w:numPr>
        <w:spacing w:after="80"/>
      </w:pPr>
      <w:r>
        <w:t>1. Authenticate to AWS via OIDC — no stored AWS keys in the repo.</w:t>
      </w:r>
    </w:p>
    <w:p w14:paraId="66A9F60D" w14:textId="77777777" w:rsidR="00041ECC" w:rsidRDefault="00000000">
      <w:pPr>
        <w:pStyle w:val="ListParagraph"/>
        <w:numPr>
          <w:ilvl w:val="0"/>
          <w:numId w:val="2"/>
        </w:numPr>
        <w:spacing w:after="80"/>
      </w:pPr>
      <w:r>
        <w:t>2. Fetch NEXT_SERVER_ACTIONS_ENCRYPTION_KEY from Secrets Manager as a file-based buildx secret — never appears in a workflow expression or log.</w:t>
      </w:r>
    </w:p>
    <w:p w14:paraId="21514743" w14:textId="77777777" w:rsidR="00041ECC" w:rsidRDefault="00000000">
      <w:pPr>
        <w:pStyle w:val="ListParagraph"/>
        <w:numPr>
          <w:ilvl w:val="0"/>
          <w:numId w:val="2"/>
        </w:numPr>
        <w:spacing w:after="80"/>
      </w:pPr>
      <w:r>
        <w:t>3. Build both images (apps/binx-api/Dockerfile, apps/binx-web/Dockerfile) and push to ECR, tagged :latest and :sha-&lt;short-sha&gt;.</w:t>
      </w:r>
    </w:p>
    <w:p w14:paraId="46279674" w14:textId="77777777" w:rsidR="00041ECC" w:rsidRDefault="00000000">
      <w:pPr>
        <w:pStyle w:val="ListParagraph"/>
        <w:numPr>
          <w:ilvl w:val="0"/>
          <w:numId w:val="2"/>
        </w:numPr>
        <w:spacing w:after="80"/>
      </w:pPr>
      <w:r>
        <w:t>4. aws ssm send-command runs deploy/redeploy.sh on the instance — no SSH, ever; the box's SSH port stays closed to CI.</w:t>
      </w:r>
    </w:p>
    <w:p w14:paraId="77C3B40F" w14:textId="77777777" w:rsidR="00041ECC" w:rsidRDefault="00000000">
      <w:pPr>
        <w:pBdr>
          <w:left w:val="single" w:sz="16" w:space="8" w:color="2E7D6B"/>
        </w:pBdr>
        <w:spacing w:before="80" w:after="200"/>
        <w:ind w:left="360"/>
      </w:pPr>
      <w:r>
        <w:rPr>
          <w:i/>
          <w:iCs/>
          <w:color w:val="6B7280"/>
          <w:sz w:val="20"/>
          <w:szCs w:val="20"/>
        </w:rPr>
        <w:t>deploy/redeploy.sh regenerates /opt/binxportal/.env from the Secrets Manager secret on every run, then recreates only the api and web containers. db, redis, and caddy are untouched unless their own images change — a deploy never touches the named volumes holding Postgres data, uploaded files, Redis, or Caddy's TLS certificates. Never run docker compose -f docker-compose.prod.yml down -v — that is the one command that would delete them.</w:t>
      </w:r>
    </w:p>
    <w:p w14:paraId="29DF8E13" w14:textId="77777777" w:rsidR="00041ECC" w:rsidRDefault="00000000">
      <w:pPr>
        <w:pStyle w:val="Heading2"/>
        <w:spacing w:before="320" w:after="160"/>
      </w:pPr>
      <w:r>
        <w:t>Production topology</w:t>
      </w:r>
    </w:p>
    <w:p w14:paraId="005A34AA" w14:textId="77777777" w:rsidR="00041ECC" w:rsidRDefault="00000000">
      <w:pPr>
        <w:spacing w:after="160" w:line="276" w:lineRule="auto"/>
      </w:pPr>
      <w:r>
        <w:t>One EC2 instance (Graviton / arm64, t4g.small), five Docker Compose services: api, web, db, redis, caddy. Caddy terminates TLS and automatically issues Let's Encrypt certificates — no load balancer or ACM.</w:t>
      </w:r>
    </w:p>
    <w:p w14:paraId="1FA3155B" w14:textId="77777777" w:rsidR="00041ECC" w:rsidRDefault="00000000">
      <w:pPr>
        <w:pStyle w:val="Heading2"/>
        <w:spacing w:before="320" w:after="160"/>
      </w:pPr>
      <w:r>
        <w:t>Manual / one-off operations</w:t>
      </w:r>
    </w:p>
    <w:p w14:paraId="4E77155B" w14:textId="77777777" w:rsidR="00041ECC" w:rsidRDefault="00000000">
      <w:pPr>
        <w:pStyle w:val="ListParagraph"/>
        <w:numPr>
          <w:ilvl w:val="0"/>
          <w:numId w:val="2"/>
        </w:numPr>
        <w:spacing w:after="80"/>
      </w:pPr>
      <w:r>
        <w:t>Redeploy by hand: build + push both images to ECR, then aws ssm send-command to run deploy/redeploy.sh (same thing CI does).</w:t>
      </w:r>
    </w:p>
    <w:p w14:paraId="497B2F5B" w14:textId="77777777" w:rsidR="00041ECC" w:rsidRDefault="00000000">
      <w:pPr>
        <w:pStyle w:val="ListParagraph"/>
        <w:numPr>
          <w:ilvl w:val="0"/>
          <w:numId w:val="2"/>
        </w:numPr>
        <w:spacing w:after="80"/>
      </w:pPr>
      <w:r>
        <w:t>Infra change: edit infra/lib/*, then npx cdk diff &lt;StackName&gt; (always review) followed by npx cdk deploy &lt;StackName&gt;.</w:t>
      </w:r>
    </w:p>
    <w:p w14:paraId="15D49419" w14:textId="77777777" w:rsidR="00041ECC" w:rsidRDefault="00000000">
      <w:pPr>
        <w:pStyle w:val="ListParagraph"/>
        <w:numPr>
          <w:ilvl w:val="0"/>
          <w:numId w:val="2"/>
        </w:numPr>
        <w:spacing w:after="80"/>
      </w:pPr>
      <w:r>
        <w:t>Connect without SSH: aws ssm start-session --target &lt;instance-id&gt; --region us-east-2, via the IAM role ComputeStack attaches.</w:t>
      </w:r>
    </w:p>
    <w:p w14:paraId="174234FD" w14:textId="77777777" w:rsidR="00041ECC" w:rsidRDefault="00000000">
      <w:pPr>
        <w:pStyle w:val="Heading2"/>
        <w:spacing w:before="320" w:after="160"/>
      </w:pPr>
      <w:r>
        <w:t>Environment variables</w:t>
      </w:r>
    </w:p>
    <w:p w14:paraId="61F78056" w14:textId="77777777" w:rsidR="00041ECC" w:rsidRDefault="00000000">
      <w:pPr>
        <w:spacing w:after="160" w:line="276" w:lineRule="auto"/>
      </w:pPr>
      <w:r>
        <w:t>apps/binx-api/.env.example documents everything the API reads, with comments. apps/binx-web has no .env.example — it only reads three, all optional in dev: NEXT_PUBLIC_API_URL (defaults to http://localhost:8000/), NEXT_PUBLIC_SITE_URL / APP_ORIGIN, and NODE_ENV. Production values live only in /opt/binxportal/.env on the instance and are never committed — see .env.prod.example at the repo root for the shape.</w:t>
      </w:r>
    </w:p>
    <w:p w14:paraId="6F034672" w14:textId="77777777" w:rsidR="00041ECC" w:rsidRDefault="00000000">
      <w:pPr>
        <w:pStyle w:val="Heading2"/>
        <w:spacing w:before="320" w:after="160"/>
      </w:pPr>
      <w:r>
        <w:t>Stripe (local test-mode)</w:t>
      </w:r>
    </w:p>
    <w:p w14:paraId="6BB27022" w14:textId="77777777" w:rsidR="00041ECC" w:rsidRDefault="00000000">
      <w:pPr>
        <w:spacing w:after="160" w:line="276" w:lineRule="auto"/>
      </w:pPr>
      <w:r>
        <w:t>Both billing modules are fully gated behind STRIPE_SECRET_KEY being set; unset (the default), everything behaves exactly as before Stripe existed and the automated test suite never calls real Stripe. To exercise the real integration locally, use Stripe's test-mode dashboard and the stripe listen CLI to forward webhooks — see apps/binx-api's own docs for the full step-by-step.</w:t>
      </w:r>
    </w:p>
    <w:p w14:paraId="3784B7C5" w14:textId="77777777" w:rsidR="00041ECC" w:rsidRDefault="00000000">
      <w:pPr>
        <w:pStyle w:val="Heading1"/>
        <w:pBdr>
          <w:bottom w:val="single" w:sz="8" w:space="4" w:color="1F3B57"/>
        </w:pBdr>
        <w:spacing w:before="480" w:after="240"/>
      </w:pPr>
      <w:bookmarkStart w:id="7" w:name="sec-routemap"/>
      <w:r>
        <w:lastRenderedPageBreak/>
        <w:t>8. API Route Map (by module)</w:t>
      </w:r>
      <w:bookmarkEnd w:id="7"/>
    </w:p>
    <w:p w14:paraId="798ADE4C" w14:textId="77777777" w:rsidR="00041ECC" w:rsidRDefault="00000000">
      <w:pPr>
        <w:spacing w:after="160" w:line="276" w:lineRule="auto"/>
      </w:pPr>
      <w:r>
        <w:t>Every backend module mounts its router at a fixed prefix. Full request/response schemas are always available live at /docs (Swagger UI) and committed at openapi.json.</w:t>
      </w:r>
    </w:p>
    <w:tbl>
      <w:tblPr>
        <w:tblW w:w="9200" w:type="dxa"/>
        <w:tblBorders>
          <w:top w:val="single" w:sz="4" w:space="0" w:color="D0D5DA"/>
          <w:left w:val="single" w:sz="4" w:space="0" w:color="D0D5DA"/>
          <w:bottom w:val="single" w:sz="4" w:space="0" w:color="D0D5DA"/>
          <w:right w:val="single" w:sz="4" w:space="0" w:color="D0D5DA"/>
          <w:insideH w:val="single" w:sz="4" w:space="0" w:color="D0D5DA"/>
          <w:insideV w:val="single" w:sz="4" w:space="0" w:color="D0D5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8"/>
        <w:gridCol w:w="4438"/>
        <w:gridCol w:w="2454"/>
      </w:tblGrid>
      <w:tr w:rsidR="00041ECC" w14:paraId="2EC908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F12BA" w14:textId="77777777" w:rsidR="00041ECC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40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E52FF" w14:textId="77777777" w:rsidR="00041ECC" w:rsidRDefault="00000000">
            <w:r>
              <w:rPr>
                <w:b/>
                <w:bCs/>
                <w:color w:val="FFFFFF"/>
                <w:sz w:val="20"/>
                <w:szCs w:val="20"/>
              </w:rPr>
              <w:t>Base path</w:t>
            </w:r>
          </w:p>
        </w:tc>
        <w:tc>
          <w:tcPr>
            <w:tcW w:w="26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2C9EB" w14:textId="77777777" w:rsidR="00041ECC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41ECC" w14:paraId="75D8ED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ABED3" w14:textId="77777777" w:rsidR="00041ECC" w:rsidRDefault="00000000">
            <w:r>
              <w:rPr>
                <w:color w:val="111111"/>
                <w:sz w:val="20"/>
                <w:szCs w:val="20"/>
              </w:rPr>
              <w:t>auth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7932C" w14:textId="77777777" w:rsidR="00041ECC" w:rsidRDefault="00000000">
            <w:r>
              <w:rPr>
                <w:color w:val="111111"/>
                <w:sz w:val="20"/>
                <w:szCs w:val="20"/>
              </w:rPr>
              <w:t>/auth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5D5D3" w14:textId="77777777" w:rsidR="00041ECC" w:rsidRDefault="00000000">
            <w:r>
              <w:rPr>
                <w:color w:val="111111"/>
                <w:sz w:val="20"/>
                <w:szCs w:val="20"/>
              </w:rPr>
              <w:t>Signup, verify, login, refresh, password reset, email change</w:t>
            </w:r>
          </w:p>
        </w:tc>
      </w:tr>
      <w:tr w:rsidR="00041ECC" w14:paraId="2CA699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C05EB" w14:textId="77777777" w:rsidR="00041ECC" w:rsidRDefault="00000000">
            <w:r>
              <w:rPr>
                <w:color w:val="111111"/>
                <w:sz w:val="20"/>
                <w:szCs w:val="20"/>
              </w:rPr>
              <w:t>users</w:t>
            </w:r>
          </w:p>
        </w:tc>
        <w:tc>
          <w:tcPr>
            <w:tcW w:w="40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BC7B0" w14:textId="77777777" w:rsidR="00041ECC" w:rsidRDefault="00000000">
            <w:r>
              <w:rPr>
                <w:color w:val="111111"/>
                <w:sz w:val="20"/>
                <w:szCs w:val="20"/>
              </w:rPr>
              <w:t>/users</w:t>
            </w:r>
          </w:p>
        </w:tc>
        <w:tc>
          <w:tcPr>
            <w:tcW w:w="26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87112" w14:textId="77777777" w:rsidR="00041ECC" w:rsidRDefault="00000000">
            <w:r>
              <w:rPr>
                <w:color w:val="111111"/>
                <w:sz w:val="20"/>
                <w:szCs w:val="20"/>
              </w:rPr>
              <w:t>Profile, notification &amp; privacy settings</w:t>
            </w:r>
          </w:p>
        </w:tc>
      </w:tr>
      <w:tr w:rsidR="00041ECC" w14:paraId="45B448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DEEE1" w14:textId="77777777" w:rsidR="00041ECC" w:rsidRDefault="00000000">
            <w:r>
              <w:rPr>
                <w:color w:val="111111"/>
                <w:sz w:val="20"/>
                <w:szCs w:val="20"/>
              </w:rPr>
              <w:t>agencies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1E629" w14:textId="77777777" w:rsidR="00041ECC" w:rsidRDefault="00000000">
            <w:r>
              <w:rPr>
                <w:color w:val="111111"/>
                <w:sz w:val="20"/>
                <w:szCs w:val="20"/>
              </w:rPr>
              <w:t>/agencies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7841D" w14:textId="77777777" w:rsidR="00041ECC" w:rsidRDefault="00000000">
            <w:r>
              <w:rPr>
                <w:color w:val="111111"/>
                <w:sz w:val="20"/>
                <w:szCs w:val="20"/>
              </w:rPr>
              <w:t>Agencies, members, invitations, clients</w:t>
            </w:r>
          </w:p>
        </w:tc>
      </w:tr>
      <w:tr w:rsidR="00041ECC" w14:paraId="6C2791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B4722" w14:textId="77777777" w:rsidR="00041ECC" w:rsidRDefault="00000000">
            <w:r>
              <w:rPr>
                <w:color w:val="111111"/>
                <w:sz w:val="20"/>
                <w:szCs w:val="20"/>
              </w:rPr>
              <w:t>projects</w:t>
            </w:r>
          </w:p>
        </w:tc>
        <w:tc>
          <w:tcPr>
            <w:tcW w:w="40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4B3D3" w14:textId="77777777" w:rsidR="00041ECC" w:rsidRDefault="00000000">
            <w:r>
              <w:rPr>
                <w:color w:val="111111"/>
                <w:sz w:val="20"/>
                <w:szCs w:val="20"/>
              </w:rPr>
              <w:t>/agencies/{agency_id}/projects</w:t>
            </w:r>
          </w:p>
        </w:tc>
        <w:tc>
          <w:tcPr>
            <w:tcW w:w="26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382A3" w14:textId="77777777" w:rsidR="00041ECC" w:rsidRDefault="00000000">
            <w:r>
              <w:rPr>
                <w:color w:val="111111"/>
                <w:sz w:val="20"/>
                <w:szCs w:val="20"/>
              </w:rPr>
              <w:t>Projects, members, roles, tags, kanban, task comments/files</w:t>
            </w:r>
          </w:p>
        </w:tc>
      </w:tr>
      <w:tr w:rsidR="00041ECC" w14:paraId="3C5AE8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30C36" w14:textId="77777777" w:rsidR="00041ECC" w:rsidRDefault="00000000">
            <w:r>
              <w:rPr>
                <w:color w:val="111111"/>
                <w:sz w:val="20"/>
                <w:szCs w:val="20"/>
              </w:rPr>
              <w:t>boards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851A7" w14:textId="77777777" w:rsidR="00041ECC" w:rsidRDefault="00000000">
            <w:r>
              <w:rPr>
                <w:color w:val="111111"/>
                <w:sz w:val="20"/>
                <w:szCs w:val="20"/>
              </w:rPr>
              <w:t>/agencies/{agency_id}/projects/{project_id}/canvas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14BF0" w14:textId="77777777" w:rsidR="00041ECC" w:rsidRDefault="00000000">
            <w:r>
              <w:rPr>
                <w:color w:val="111111"/>
                <w:sz w:val="20"/>
                <w:szCs w:val="20"/>
              </w:rPr>
              <w:t>Visual collaboration canvas</w:t>
            </w:r>
          </w:p>
        </w:tc>
      </w:tr>
      <w:tr w:rsidR="00041ECC" w14:paraId="1804B1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AB23E" w14:textId="77777777" w:rsidR="00041ECC" w:rsidRDefault="00000000">
            <w:r>
              <w:rPr>
                <w:color w:val="111111"/>
                <w:sz w:val="20"/>
                <w:szCs w:val="20"/>
              </w:rPr>
              <w:t>invoicing</w:t>
            </w:r>
          </w:p>
        </w:tc>
        <w:tc>
          <w:tcPr>
            <w:tcW w:w="40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4BAE1" w14:textId="77777777" w:rsidR="00041ECC" w:rsidRDefault="00000000">
            <w:r>
              <w:rPr>
                <w:color w:val="111111"/>
                <w:sz w:val="20"/>
                <w:szCs w:val="20"/>
              </w:rPr>
              <w:t>/agencies/{agency_id}</w:t>
            </w:r>
          </w:p>
        </w:tc>
        <w:tc>
          <w:tcPr>
            <w:tcW w:w="26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23914" w14:textId="77777777" w:rsidR="00041ECC" w:rsidRDefault="00000000">
            <w:r>
              <w:rPr>
                <w:color w:val="111111"/>
                <w:sz w:val="20"/>
                <w:szCs w:val="20"/>
              </w:rPr>
              <w:t>Invoices</w:t>
            </w:r>
          </w:p>
        </w:tc>
      </w:tr>
      <w:tr w:rsidR="00041ECC" w14:paraId="25F296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93684" w14:textId="77777777" w:rsidR="00041ECC" w:rsidRDefault="00000000">
            <w:r>
              <w:rPr>
                <w:color w:val="111111"/>
                <w:sz w:val="20"/>
                <w:szCs w:val="20"/>
              </w:rPr>
              <w:t>invoicing (recurring)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D2B56" w14:textId="77777777" w:rsidR="00041ECC" w:rsidRDefault="00000000">
            <w:r>
              <w:rPr>
                <w:color w:val="111111"/>
                <w:sz w:val="20"/>
                <w:szCs w:val="20"/>
              </w:rPr>
              <w:t>/agencies/{agency_id}/recurring-invoices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463B9" w14:textId="77777777" w:rsidR="00041ECC" w:rsidRDefault="00000000">
            <w:r>
              <w:rPr>
                <w:color w:val="111111"/>
                <w:sz w:val="20"/>
                <w:szCs w:val="20"/>
              </w:rPr>
              <w:t>Recurring invoice schedules</w:t>
            </w:r>
          </w:p>
        </w:tc>
      </w:tr>
      <w:tr w:rsidR="00041ECC" w14:paraId="4A2A20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86B14" w14:textId="77777777" w:rsidR="00041ECC" w:rsidRDefault="00000000">
            <w:r>
              <w:rPr>
                <w:color w:val="111111"/>
                <w:sz w:val="20"/>
                <w:szCs w:val="20"/>
              </w:rPr>
              <w:t>billing</w:t>
            </w:r>
          </w:p>
        </w:tc>
        <w:tc>
          <w:tcPr>
            <w:tcW w:w="40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0CE96" w14:textId="77777777" w:rsidR="00041ECC" w:rsidRDefault="00000000">
            <w:r>
              <w:rPr>
                <w:color w:val="111111"/>
                <w:sz w:val="20"/>
                <w:szCs w:val="20"/>
              </w:rPr>
              <w:t>/agencies/{agency_id}/plan</w:t>
            </w:r>
          </w:p>
        </w:tc>
        <w:tc>
          <w:tcPr>
            <w:tcW w:w="26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20EAE" w14:textId="77777777" w:rsidR="00041ECC" w:rsidRDefault="00000000">
            <w:r>
              <w:rPr>
                <w:color w:val="111111"/>
                <w:sz w:val="20"/>
                <w:szCs w:val="20"/>
              </w:rPr>
              <w:t>Platform subscription plans</w:t>
            </w:r>
          </w:p>
        </w:tc>
      </w:tr>
      <w:tr w:rsidR="00041ECC" w14:paraId="504F71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4E908" w14:textId="77777777" w:rsidR="00041ECC" w:rsidRDefault="00000000">
            <w:r>
              <w:rPr>
                <w:color w:val="111111"/>
                <w:sz w:val="20"/>
                <w:szCs w:val="20"/>
              </w:rPr>
              <w:t>proposals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CBC50" w14:textId="77777777" w:rsidR="00041ECC" w:rsidRDefault="00000000">
            <w:r>
              <w:rPr>
                <w:color w:val="111111"/>
                <w:sz w:val="20"/>
                <w:szCs w:val="20"/>
              </w:rPr>
              <w:t>/agencies/{agency_id}/proposals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10BD3" w14:textId="77777777" w:rsidR="00041ECC" w:rsidRDefault="00000000">
            <w:r>
              <w:rPr>
                <w:color w:val="111111"/>
                <w:sz w:val="20"/>
                <w:szCs w:val="20"/>
              </w:rPr>
              <w:t>Staff proposal management</w:t>
            </w:r>
          </w:p>
        </w:tc>
      </w:tr>
      <w:tr w:rsidR="00041ECC" w14:paraId="102469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F18EC" w14:textId="77777777" w:rsidR="00041ECC" w:rsidRDefault="00000000">
            <w:r>
              <w:rPr>
                <w:color w:val="111111"/>
                <w:sz w:val="20"/>
                <w:szCs w:val="20"/>
              </w:rPr>
              <w:t>proposals (public)</w:t>
            </w:r>
          </w:p>
        </w:tc>
        <w:tc>
          <w:tcPr>
            <w:tcW w:w="40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BE3A9" w14:textId="77777777" w:rsidR="00041ECC" w:rsidRDefault="00000000">
            <w:r>
              <w:rPr>
                <w:color w:val="111111"/>
                <w:sz w:val="20"/>
                <w:szCs w:val="20"/>
              </w:rPr>
              <w:t>/proposals/public</w:t>
            </w:r>
          </w:p>
        </w:tc>
        <w:tc>
          <w:tcPr>
            <w:tcW w:w="26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9A0A3" w14:textId="77777777" w:rsidR="00041ECC" w:rsidRDefault="00000000">
            <w:r>
              <w:rPr>
                <w:color w:val="111111"/>
                <w:sz w:val="20"/>
                <w:szCs w:val="20"/>
              </w:rPr>
              <w:t>No-login public proposal viewing</w:t>
            </w:r>
          </w:p>
        </w:tc>
      </w:tr>
      <w:tr w:rsidR="00041ECC" w14:paraId="144085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6F13B" w14:textId="77777777" w:rsidR="00041ECC" w:rsidRDefault="00000000">
            <w:r>
              <w:rPr>
                <w:color w:val="111111"/>
                <w:sz w:val="20"/>
                <w:szCs w:val="20"/>
              </w:rPr>
              <w:t>leads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1470B" w14:textId="77777777" w:rsidR="00041ECC" w:rsidRDefault="00000000">
            <w:r>
              <w:rPr>
                <w:color w:val="111111"/>
                <w:sz w:val="20"/>
                <w:szCs w:val="20"/>
              </w:rPr>
              <w:t>/agencies/{agency_id}/leads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F25F9" w14:textId="77777777" w:rsidR="00041ECC" w:rsidRDefault="00000000">
            <w:r>
              <w:rPr>
                <w:color w:val="111111"/>
                <w:sz w:val="20"/>
                <w:szCs w:val="20"/>
              </w:rPr>
              <w:t>Lead records, AI prospector, saved searches</w:t>
            </w:r>
          </w:p>
        </w:tc>
      </w:tr>
      <w:tr w:rsidR="00041ECC" w14:paraId="2674CF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CCAB2" w14:textId="77777777" w:rsidR="00041ECC" w:rsidRDefault="00000000">
            <w:r>
              <w:rPr>
                <w:color w:val="111111"/>
                <w:sz w:val="20"/>
                <w:szCs w:val="20"/>
              </w:rPr>
              <w:t>ai</w:t>
            </w:r>
          </w:p>
        </w:tc>
        <w:tc>
          <w:tcPr>
            <w:tcW w:w="40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8BE04" w14:textId="77777777" w:rsidR="00041ECC" w:rsidRDefault="00000000">
            <w:r>
              <w:rPr>
                <w:color w:val="111111"/>
                <w:sz w:val="20"/>
                <w:szCs w:val="20"/>
              </w:rPr>
              <w:t>/agencies/{agency_id}/ai</w:t>
            </w:r>
          </w:p>
        </w:tc>
        <w:tc>
          <w:tcPr>
            <w:tcW w:w="26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E97DC" w14:textId="77777777" w:rsidR="00041ECC" w:rsidRDefault="00000000">
            <w:r>
              <w:rPr>
                <w:color w:val="111111"/>
                <w:sz w:val="20"/>
                <w:szCs w:val="20"/>
              </w:rPr>
              <w:t>AI drafting &amp; assistant endpoints</w:t>
            </w:r>
          </w:p>
        </w:tc>
      </w:tr>
      <w:tr w:rsidR="00041ECC" w14:paraId="21F295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BEB4C" w14:textId="77777777" w:rsidR="00041ECC" w:rsidRDefault="00000000">
            <w:r>
              <w:rPr>
                <w:color w:val="111111"/>
                <w:sz w:val="20"/>
                <w:szCs w:val="20"/>
              </w:rPr>
              <w:t>kickoffs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EC48A" w14:textId="77777777" w:rsidR="00041ECC" w:rsidRDefault="00000000">
            <w:r>
              <w:rPr>
                <w:color w:val="111111"/>
                <w:sz w:val="20"/>
                <w:szCs w:val="20"/>
              </w:rPr>
              <w:t>/agencies/{agency_id}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69443" w14:textId="77777777" w:rsidR="00041ECC" w:rsidRDefault="00000000">
            <w:r>
              <w:rPr>
                <w:color w:val="111111"/>
                <w:sz w:val="20"/>
                <w:szCs w:val="20"/>
              </w:rPr>
              <w:t>Kickoff questionnaires per project</w:t>
            </w:r>
          </w:p>
        </w:tc>
      </w:tr>
      <w:tr w:rsidR="00041ECC" w14:paraId="00B011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4BE53" w14:textId="77777777" w:rsidR="00041ECC" w:rsidRDefault="00000000">
            <w:r>
              <w:rPr>
                <w:color w:val="111111"/>
                <w:sz w:val="20"/>
                <w:szCs w:val="20"/>
              </w:rPr>
              <w:t>kickoffs (templates)</w:t>
            </w:r>
          </w:p>
        </w:tc>
        <w:tc>
          <w:tcPr>
            <w:tcW w:w="40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66400" w14:textId="77777777" w:rsidR="00041ECC" w:rsidRDefault="00000000">
            <w:r>
              <w:rPr>
                <w:color w:val="111111"/>
                <w:sz w:val="20"/>
                <w:szCs w:val="20"/>
              </w:rPr>
              <w:t>/agencies/{agency_id}/kickoff-templates</w:t>
            </w:r>
          </w:p>
        </w:tc>
        <w:tc>
          <w:tcPr>
            <w:tcW w:w="26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71291" w14:textId="77777777" w:rsidR="00041ECC" w:rsidRDefault="00000000">
            <w:r>
              <w:rPr>
                <w:color w:val="111111"/>
                <w:sz w:val="20"/>
                <w:szCs w:val="20"/>
              </w:rPr>
              <w:t>Reusable kickoff templates</w:t>
            </w:r>
          </w:p>
        </w:tc>
      </w:tr>
      <w:tr w:rsidR="00041ECC" w14:paraId="2070D3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9B57A" w14:textId="77777777" w:rsidR="00041ECC" w:rsidRDefault="00000000">
            <w:r>
              <w:rPr>
                <w:color w:val="111111"/>
                <w:sz w:val="20"/>
                <w:szCs w:val="20"/>
              </w:rPr>
              <w:t>meetings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40EFE" w14:textId="77777777" w:rsidR="00041ECC" w:rsidRDefault="00000000">
            <w:r>
              <w:rPr>
                <w:color w:val="111111"/>
                <w:sz w:val="20"/>
                <w:szCs w:val="20"/>
              </w:rPr>
              <w:t>/agencies/{agency_id}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00D74" w14:textId="77777777" w:rsidR="00041ECC" w:rsidRDefault="00000000">
            <w:r>
              <w:rPr>
                <w:color w:val="111111"/>
                <w:sz w:val="20"/>
                <w:szCs w:val="20"/>
              </w:rPr>
              <w:t>Meeting scheduling</w:t>
            </w:r>
          </w:p>
        </w:tc>
      </w:tr>
      <w:tr w:rsidR="00041ECC" w14:paraId="0D42B8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58D0E" w14:textId="77777777" w:rsidR="00041ECC" w:rsidRDefault="00000000">
            <w:r>
              <w:rPr>
                <w:color w:val="111111"/>
                <w:sz w:val="20"/>
                <w:szCs w:val="20"/>
              </w:rPr>
              <w:t>time_tracking</w:t>
            </w:r>
          </w:p>
        </w:tc>
        <w:tc>
          <w:tcPr>
            <w:tcW w:w="40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11227" w14:textId="77777777" w:rsidR="00041ECC" w:rsidRDefault="00000000">
            <w:r>
              <w:rPr>
                <w:color w:val="111111"/>
                <w:sz w:val="20"/>
                <w:szCs w:val="20"/>
              </w:rPr>
              <w:t>/agencies/{agency_id}/time-entries</w:t>
            </w:r>
          </w:p>
        </w:tc>
        <w:tc>
          <w:tcPr>
            <w:tcW w:w="26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22143" w14:textId="77777777" w:rsidR="00041ECC" w:rsidRDefault="00000000">
            <w:r>
              <w:rPr>
                <w:color w:val="111111"/>
                <w:sz w:val="20"/>
                <w:szCs w:val="20"/>
              </w:rPr>
              <w:t>Time entries</w:t>
            </w:r>
          </w:p>
        </w:tc>
      </w:tr>
      <w:tr w:rsidR="00041ECC" w14:paraId="60BFAD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F797A" w14:textId="77777777" w:rsidR="00041ECC" w:rsidRDefault="00000000">
            <w:r>
              <w:rPr>
                <w:color w:val="111111"/>
                <w:sz w:val="20"/>
                <w:szCs w:val="20"/>
              </w:rPr>
              <w:t>messaging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41F41" w14:textId="77777777" w:rsidR="00041ECC" w:rsidRDefault="00000000">
            <w:r>
              <w:rPr>
                <w:color w:val="111111"/>
                <w:sz w:val="20"/>
                <w:szCs w:val="20"/>
              </w:rPr>
              <w:t>/agencies/{agency_id}/conversations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FC39A" w14:textId="77777777" w:rsidR="00041ECC" w:rsidRDefault="00000000">
            <w:r>
              <w:rPr>
                <w:color w:val="111111"/>
                <w:sz w:val="20"/>
                <w:szCs w:val="20"/>
              </w:rPr>
              <w:t>Conversations (+ websocket)</w:t>
            </w:r>
          </w:p>
        </w:tc>
      </w:tr>
      <w:tr w:rsidR="00041ECC" w14:paraId="7968AB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68D4D" w14:textId="77777777" w:rsidR="00041ECC" w:rsidRDefault="00000000">
            <w:r>
              <w:rPr>
                <w:color w:val="111111"/>
                <w:sz w:val="20"/>
                <w:szCs w:val="20"/>
              </w:rPr>
              <w:t>notifications</w:t>
            </w:r>
          </w:p>
        </w:tc>
        <w:tc>
          <w:tcPr>
            <w:tcW w:w="40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79205" w14:textId="77777777" w:rsidR="00041ECC" w:rsidRDefault="00000000">
            <w:r>
              <w:rPr>
                <w:color w:val="111111"/>
                <w:sz w:val="20"/>
                <w:szCs w:val="20"/>
              </w:rPr>
              <w:t>/notifications</w:t>
            </w:r>
          </w:p>
        </w:tc>
        <w:tc>
          <w:tcPr>
            <w:tcW w:w="26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9BBDC" w14:textId="77777777" w:rsidR="00041ECC" w:rsidRDefault="00000000">
            <w:r>
              <w:rPr>
                <w:color w:val="111111"/>
                <w:sz w:val="20"/>
                <w:szCs w:val="20"/>
              </w:rPr>
              <w:t>In-app notifications</w:t>
            </w:r>
          </w:p>
        </w:tc>
      </w:tr>
      <w:tr w:rsidR="00041ECC" w14:paraId="739E42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8AE77" w14:textId="77777777" w:rsidR="00041ECC" w:rsidRDefault="00000000">
            <w:r>
              <w:rPr>
                <w:color w:val="111111"/>
                <w:sz w:val="20"/>
                <w:szCs w:val="20"/>
              </w:rPr>
              <w:t>activity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9DF60" w14:textId="77777777" w:rsidR="00041ECC" w:rsidRDefault="00000000">
            <w:r>
              <w:rPr>
                <w:color w:val="111111"/>
                <w:sz w:val="20"/>
                <w:szCs w:val="20"/>
              </w:rPr>
              <w:t>(unprefixed, tagged)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B3F09" w14:textId="77777777" w:rsidR="00041ECC" w:rsidRDefault="00000000">
            <w:r>
              <w:rPr>
                <w:color w:val="111111"/>
                <w:sz w:val="20"/>
                <w:szCs w:val="20"/>
              </w:rPr>
              <w:t>Activity/audit feed</w:t>
            </w:r>
          </w:p>
        </w:tc>
      </w:tr>
      <w:tr w:rsidR="00041ECC" w14:paraId="490CB5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2F59E" w14:textId="77777777" w:rsidR="00041ECC" w:rsidRDefault="00000000">
            <w:r>
              <w:rPr>
                <w:color w:val="111111"/>
                <w:sz w:val="20"/>
                <w:szCs w:val="20"/>
              </w:rPr>
              <w:lastRenderedPageBreak/>
              <w:t>client_portal</w:t>
            </w:r>
          </w:p>
        </w:tc>
        <w:tc>
          <w:tcPr>
            <w:tcW w:w="40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5804D" w14:textId="77777777" w:rsidR="00041ECC" w:rsidRDefault="00000000">
            <w:r>
              <w:rPr>
                <w:color w:val="111111"/>
                <w:sz w:val="20"/>
                <w:szCs w:val="20"/>
              </w:rPr>
              <w:t>/portal</w:t>
            </w:r>
          </w:p>
        </w:tc>
        <w:tc>
          <w:tcPr>
            <w:tcW w:w="26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7AB8B" w14:textId="77777777" w:rsidR="00041ECC" w:rsidRDefault="00000000">
            <w:r>
              <w:rPr>
                <w:color w:val="111111"/>
                <w:sz w:val="20"/>
                <w:szCs w:val="20"/>
              </w:rPr>
              <w:t>All client-facing portal endpoints</w:t>
            </w:r>
          </w:p>
        </w:tc>
      </w:tr>
      <w:tr w:rsidR="00041ECC" w14:paraId="071855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6574D" w14:textId="77777777" w:rsidR="00041ECC" w:rsidRDefault="00000000">
            <w:r>
              <w:rPr>
                <w:color w:val="111111"/>
                <w:sz w:val="20"/>
                <w:szCs w:val="20"/>
              </w:rPr>
              <w:t>dashboard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FE663" w14:textId="77777777" w:rsidR="00041ECC" w:rsidRDefault="00000000">
            <w:r>
              <w:rPr>
                <w:color w:val="111111"/>
                <w:sz w:val="20"/>
                <w:szCs w:val="20"/>
              </w:rPr>
              <w:t>/agencies/{agency_id}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62D64" w14:textId="77777777" w:rsidR="00041ECC" w:rsidRDefault="00000000">
            <w:r>
              <w:rPr>
                <w:color w:val="111111"/>
                <w:sz w:val="20"/>
                <w:szCs w:val="20"/>
              </w:rPr>
              <w:t>Staff dashboard widgets</w:t>
            </w:r>
          </w:p>
        </w:tc>
      </w:tr>
      <w:tr w:rsidR="00041ECC" w14:paraId="051F38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1938F" w14:textId="77777777" w:rsidR="00041ECC" w:rsidRDefault="00000000">
            <w:r>
              <w:rPr>
                <w:color w:val="111111"/>
                <w:sz w:val="20"/>
                <w:szCs w:val="20"/>
              </w:rPr>
              <w:t>files</w:t>
            </w:r>
          </w:p>
        </w:tc>
        <w:tc>
          <w:tcPr>
            <w:tcW w:w="40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6C439" w14:textId="77777777" w:rsidR="00041ECC" w:rsidRDefault="00000000">
            <w:r>
              <w:rPr>
                <w:color w:val="111111"/>
                <w:sz w:val="20"/>
                <w:szCs w:val="20"/>
              </w:rPr>
              <w:t>/files</w:t>
            </w:r>
          </w:p>
        </w:tc>
        <w:tc>
          <w:tcPr>
            <w:tcW w:w="26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26811" w14:textId="77777777" w:rsidR="00041ECC" w:rsidRDefault="00000000">
            <w:r>
              <w:rPr>
                <w:color w:val="111111"/>
                <w:sz w:val="20"/>
                <w:szCs w:val="20"/>
              </w:rPr>
              <w:t>File uploads/attachments</w:t>
            </w:r>
          </w:p>
        </w:tc>
      </w:tr>
      <w:tr w:rsidR="00041ECC" w14:paraId="023EE6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C0F8A" w14:textId="77777777" w:rsidR="00041ECC" w:rsidRDefault="00000000">
            <w:r>
              <w:rPr>
                <w:color w:val="111111"/>
                <w:sz w:val="20"/>
                <w:szCs w:val="20"/>
              </w:rPr>
              <w:t>billing / invoicing webhooks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CE325" w14:textId="77777777" w:rsidR="00041ECC" w:rsidRDefault="00000000">
            <w:r>
              <w:rPr>
                <w:color w:val="111111"/>
                <w:sz w:val="20"/>
                <w:szCs w:val="20"/>
              </w:rPr>
              <w:t>/webhooks/stripe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2DD42" w14:textId="77777777" w:rsidR="00041ECC" w:rsidRDefault="00000000">
            <w:r>
              <w:rPr>
                <w:color w:val="111111"/>
                <w:sz w:val="20"/>
                <w:szCs w:val="20"/>
              </w:rPr>
              <w:t>Stripe webhook receivers</w:t>
            </w:r>
          </w:p>
        </w:tc>
      </w:tr>
      <w:tr w:rsidR="00041ECC" w14:paraId="65AAA1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009FC" w14:textId="77777777" w:rsidR="00041ECC" w:rsidRDefault="00000000">
            <w:r>
              <w:rPr>
                <w:color w:val="111111"/>
                <w:sz w:val="20"/>
                <w:szCs w:val="20"/>
              </w:rPr>
              <w:t>ops</w:t>
            </w:r>
          </w:p>
        </w:tc>
        <w:tc>
          <w:tcPr>
            <w:tcW w:w="40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BDBA4" w14:textId="77777777" w:rsidR="00041ECC" w:rsidRDefault="00000000">
            <w:r>
              <w:rPr>
                <w:color w:val="111111"/>
                <w:sz w:val="20"/>
                <w:szCs w:val="20"/>
              </w:rPr>
              <w:t>/ops</w:t>
            </w:r>
          </w:p>
        </w:tc>
        <w:tc>
          <w:tcPr>
            <w:tcW w:w="26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62447" w14:textId="77777777" w:rsidR="00041ECC" w:rsidRDefault="00000000">
            <w:r>
              <w:rPr>
                <w:color w:val="111111"/>
                <w:sz w:val="20"/>
                <w:szCs w:val="20"/>
              </w:rPr>
              <w:t>Health check</w:t>
            </w:r>
          </w:p>
        </w:tc>
      </w:tr>
    </w:tbl>
    <w:p w14:paraId="5E0EA9AA" w14:textId="77777777" w:rsidR="00041ECC" w:rsidRDefault="00000000">
      <w:pPr>
        <w:pStyle w:val="Heading1"/>
        <w:pBdr>
          <w:bottom w:val="single" w:sz="8" w:space="4" w:color="1F3B57"/>
        </w:pBdr>
        <w:spacing w:before="480" w:after="240"/>
      </w:pPr>
      <w:bookmarkStart w:id="8" w:name="sec-codeexamples"/>
      <w:r>
        <w:t>9. Code Style Examples</w:t>
      </w:r>
      <w:bookmarkEnd w:id="8"/>
    </w:p>
    <w:p w14:paraId="738FB752" w14:textId="77777777" w:rsidR="00041ECC" w:rsidRDefault="00000000">
      <w:pPr>
        <w:spacing w:after="160" w:line="276" w:lineRule="auto"/>
      </w:pPr>
      <w:r>
        <w:t>The examples below are real, lightly trimmed excerpts from the repository (backend: the activity/audit-log module; frontend: two src/lib data-layer files) chosen because they're small enough to show in full while still demonstrating the conventions every module follows. Use these as the template when adding a new module or lib file.</w:t>
      </w:r>
    </w:p>
    <w:p w14:paraId="6B78B973" w14:textId="77777777" w:rsidR="00041ECC" w:rsidRDefault="00000000">
      <w:pPr>
        <w:pStyle w:val="Heading2"/>
        <w:spacing w:before="320" w:after="160"/>
      </w:pPr>
      <w:r>
        <w:t>9.1 Backend module — models.py / schemas.py / service.py / router.py</w:t>
      </w:r>
    </w:p>
    <w:p w14:paraId="116F69F1" w14:textId="77777777" w:rsidR="00041ECC" w:rsidRDefault="00000000">
      <w:pPr>
        <w:spacing w:after="160" w:line="276" w:lineRule="auto"/>
      </w:pPr>
      <w:r>
        <w:t>A backend module is always these four files. Only service.py touches the database session; router.py stays thin and delegates. Constants get a short comment explaining why they're grouped the way they are, not what they are. Ruff enforces import order: standard library, then third-party, then binx_api.* — each group alphabetized, separated by a blank line.</w:t>
      </w:r>
    </w:p>
    <w:p w14:paraId="7A3FEB15" w14:textId="77777777" w:rsidR="00041ECC" w:rsidRDefault="00000000">
      <w:pPr>
        <w:spacing w:before="160" w:after="80"/>
      </w:pPr>
      <w:r>
        <w:rPr>
          <w:rFonts w:ascii="Consolas" w:eastAsia="Consolas" w:hAnsi="Consolas" w:cs="Consolas"/>
          <w:b/>
          <w:bCs/>
          <w:color w:val="1F3B57"/>
          <w:sz w:val="20"/>
          <w:szCs w:val="20"/>
        </w:rPr>
        <w:t>modules/activity/models.py</w:t>
      </w:r>
    </w:p>
    <w:tbl>
      <w:tblPr>
        <w:tblW w:w="9600" w:type="dxa"/>
        <w:tblBorders>
          <w:top w:val="single" w:sz="4" w:space="0" w:color="D0D5DA"/>
          <w:left w:val="single" w:sz="4" w:space="0" w:color="D0D5DA"/>
          <w:bottom w:val="single" w:sz="4" w:space="0" w:color="D0D5DA"/>
          <w:right w:val="single" w:sz="4" w:space="0" w:color="D0D5DA"/>
          <w:insideH w:val="single" w:sz="4" w:space="0" w:color="D0D5DA"/>
          <w:insideV w:val="single" w:sz="4" w:space="0" w:color="D0D5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041ECC" w14:paraId="53389E5D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shd w:val="clear" w:color="auto" w:fill="F5F7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2A8F1A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import uuid</w:t>
            </w:r>
          </w:p>
          <w:p w14:paraId="58C07F55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</w:t>
            </w:r>
          </w:p>
          <w:p w14:paraId="6BE1C422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from sqlalchemy import ForeignKey, String, Uuid</w:t>
            </w:r>
          </w:p>
          <w:p w14:paraId="4F2E3301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from sqlalchemy.orm import Mapped, mapped_column</w:t>
            </w:r>
          </w:p>
          <w:p w14:paraId="3A678182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</w:t>
            </w:r>
          </w:p>
          <w:p w14:paraId="2FE03164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from binx_api.core.database import Base</w:t>
            </w:r>
          </w:p>
          <w:p w14:paraId="46D3A903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</w:t>
            </w:r>
          </w:p>
          <w:p w14:paraId="4107B035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# An entry is either agency business (visible to the agency, per `visibility`)</w:t>
            </w:r>
          </w:p>
          <w:p w14:paraId="5EFFAC1B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# or a personal security event (visible only to the account it's about,</w:t>
            </w:r>
          </w:p>
          <w:p w14:paraId="117A7342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# regardless of `visibility` — a login or password change is never agency</w:t>
            </w:r>
          </w:p>
          <w:p w14:paraId="21A47096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# business, even though it's logged the same way).</w:t>
            </w:r>
          </w:p>
          <w:p w14:paraId="3C7FFA84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SCOPE_AGENCY = "agency"</w:t>
            </w:r>
          </w:p>
          <w:p w14:paraId="14BA737F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SCOPE_ACCOUNT = "account"</w:t>
            </w:r>
          </w:p>
          <w:p w14:paraId="4FED84EF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</w:t>
            </w:r>
          </w:p>
          <w:p w14:paraId="6611AEB2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# Coarse buckets, mirroring notifications.models' categories where they</w:t>
            </w:r>
          </w:p>
          <w:p w14:paraId="4F67D5C1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# overlap. Drives the icon/grouping on the frontend.</w:t>
            </w:r>
          </w:p>
          <w:p w14:paraId="5D8026F3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CATEGORY_TEAM = "team"</w:t>
            </w:r>
          </w:p>
          <w:p w14:paraId="18633051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CATEGORY_CLIENTS = "clients"</w:t>
            </w:r>
          </w:p>
          <w:p w14:paraId="30414674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CATEGORY_PROJECTS = "projects"</w:t>
            </w:r>
          </w:p>
        </w:tc>
      </w:tr>
    </w:tbl>
    <w:p w14:paraId="3E2047E7" w14:textId="77777777" w:rsidR="00041ECC" w:rsidRDefault="00000000">
      <w:pPr>
        <w:spacing w:before="160" w:after="80"/>
      </w:pPr>
      <w:r>
        <w:rPr>
          <w:rFonts w:ascii="Consolas" w:eastAsia="Consolas" w:hAnsi="Consolas" w:cs="Consolas"/>
          <w:b/>
          <w:bCs/>
          <w:color w:val="1F3B57"/>
          <w:sz w:val="20"/>
          <w:szCs w:val="20"/>
        </w:rPr>
        <w:t>modules/activity/schemas.py</w:t>
      </w:r>
    </w:p>
    <w:tbl>
      <w:tblPr>
        <w:tblW w:w="9600" w:type="dxa"/>
        <w:tblBorders>
          <w:top w:val="single" w:sz="4" w:space="0" w:color="D0D5DA"/>
          <w:left w:val="single" w:sz="4" w:space="0" w:color="D0D5DA"/>
          <w:bottom w:val="single" w:sz="4" w:space="0" w:color="D0D5DA"/>
          <w:right w:val="single" w:sz="4" w:space="0" w:color="D0D5DA"/>
          <w:insideH w:val="single" w:sz="4" w:space="0" w:color="D0D5DA"/>
          <w:insideV w:val="single" w:sz="4" w:space="0" w:color="D0D5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041ECC" w14:paraId="42853B69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shd w:val="clear" w:color="auto" w:fill="F5F7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7334E4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import uuid</w:t>
            </w:r>
          </w:p>
          <w:p w14:paraId="19C11614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from datetime import datetime</w:t>
            </w:r>
          </w:p>
          <w:p w14:paraId="1F78AB80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lastRenderedPageBreak/>
              <w:t> </w:t>
            </w:r>
          </w:p>
          <w:p w14:paraId="735803BF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from pydantic import BaseModel, ConfigDict</w:t>
            </w:r>
          </w:p>
          <w:p w14:paraId="1294A3B6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</w:t>
            </w:r>
          </w:p>
          <w:p w14:paraId="6B593131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</w:t>
            </w:r>
          </w:p>
          <w:p w14:paraId="57C107DB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class ActivityLogRead(BaseModel):</w:t>
            </w:r>
          </w:p>
          <w:p w14:paraId="23573B7F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   model_config = ConfigDict(from_attributes=True)</w:t>
            </w:r>
          </w:p>
          <w:p w14:paraId="64922FEE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</w:t>
            </w:r>
          </w:p>
          <w:p w14:paraId="5745B186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   id: uuid.UUID</w:t>
            </w:r>
          </w:p>
          <w:p w14:paraId="27B84962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   category: str</w:t>
            </w:r>
          </w:p>
          <w:p w14:paraId="63E3F710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   event_type: str</w:t>
            </w:r>
          </w:p>
          <w:p w14:paraId="3B89FF13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   visibility: str</w:t>
            </w:r>
          </w:p>
          <w:p w14:paraId="380B42B6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   summary: str</w:t>
            </w:r>
          </w:p>
          <w:p w14:paraId="230B0C8C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   actor_name: str | None</w:t>
            </w:r>
          </w:p>
          <w:p w14:paraId="79ED14D2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   target_type: str | None</w:t>
            </w:r>
          </w:p>
          <w:p w14:paraId="1744C4D0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   target_name: str | None</w:t>
            </w:r>
          </w:p>
          <w:p w14:paraId="443F113D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   created_at: datetime</w:t>
            </w:r>
          </w:p>
        </w:tc>
      </w:tr>
    </w:tbl>
    <w:p w14:paraId="0C44F45A" w14:textId="77777777" w:rsidR="00041ECC" w:rsidRDefault="00000000">
      <w:pPr>
        <w:spacing w:before="160" w:after="80"/>
      </w:pPr>
      <w:r>
        <w:rPr>
          <w:rFonts w:ascii="Consolas" w:eastAsia="Consolas" w:hAnsi="Consolas" w:cs="Consolas"/>
          <w:b/>
          <w:bCs/>
          <w:color w:val="1F3B57"/>
          <w:sz w:val="20"/>
          <w:szCs w:val="20"/>
        </w:rPr>
        <w:lastRenderedPageBreak/>
        <w:t>modules/activity/service.py</w:t>
      </w:r>
    </w:p>
    <w:tbl>
      <w:tblPr>
        <w:tblW w:w="9600" w:type="dxa"/>
        <w:tblBorders>
          <w:top w:val="single" w:sz="4" w:space="0" w:color="D0D5DA"/>
          <w:left w:val="single" w:sz="4" w:space="0" w:color="D0D5DA"/>
          <w:bottom w:val="single" w:sz="4" w:space="0" w:color="D0D5DA"/>
          <w:right w:val="single" w:sz="4" w:space="0" w:color="D0D5DA"/>
          <w:insideH w:val="single" w:sz="4" w:space="0" w:color="D0D5DA"/>
          <w:insideV w:val="single" w:sz="4" w:space="0" w:color="D0D5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041ECC" w14:paraId="0045BC72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shd w:val="clear" w:color="auto" w:fill="F5F7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C5EE5EE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"""Service layer for the activity / audit log.</w:t>
            </w:r>
          </w:p>
          <w:p w14:paraId="6FA7AF01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</w:t>
            </w:r>
          </w:p>
          <w:p w14:paraId="0EF1A783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Two independent feeds share one table:</w:t>
            </w:r>
          </w:p>
          <w:p w14:paraId="67B400AA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</w:t>
            </w:r>
          </w:p>
          <w:p w14:paraId="7F8A5CCF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- **Agency activity** (``SCOPE_AGENCY``) — team/client/project/invoicing/</w:t>
            </w:r>
          </w:p>
          <w:p w14:paraId="7A177658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 settings events, agency-wide. Most entries are visible to every member;</w:t>
            </w:r>
          </w:p>
          <w:p w14:paraId="712405A0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 a handful of sensitive event types (role changes, removals, billing) are</w:t>
            </w:r>
          </w:p>
          <w:p w14:paraId="0DF8CE7A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 written with ``VISIBILITY_ADMIN`` and filtered out for non-admin viewers.</w:t>
            </w:r>
          </w:p>
          <w:p w14:paraId="1D15E1D5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- **Account activity** (``SCOPE_ACCOUNT``) — a user's own security history</w:t>
            </w:r>
          </w:p>
          <w:p w14:paraId="6B85751A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 (sign-ins, password/email changes). Never agency business, never shown to</w:t>
            </w:r>
          </w:p>
          <w:p w14:paraId="79EA66A5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 anyone but the account it belongs to.</w:t>
            </w:r>
          </w:p>
          <w:p w14:paraId="3070C00E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</w:t>
            </w:r>
          </w:p>
          <w:p w14:paraId="70849327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Producers elsewhere in the codebase call :func:`log_agency_activity` /</w:t>
            </w:r>
          </w:p>
          <w:p w14:paraId="290E369B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:func:`log_account_activity` after their own work has committed, the same</w:t>
            </w:r>
          </w:p>
          <w:p w14:paraId="2151A077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"fire and forget, never block the action" contract as</w:t>
            </w:r>
          </w:p>
          <w:p w14:paraId="5385CBFF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``notifications/service.py``.</w:t>
            </w:r>
          </w:p>
          <w:p w14:paraId="4EEFDC83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"""</w:t>
            </w:r>
          </w:p>
          <w:p w14:paraId="62EB767D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</w:t>
            </w:r>
          </w:p>
          <w:p w14:paraId="7E2D7EA3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from __future__ import annotations</w:t>
            </w:r>
          </w:p>
          <w:p w14:paraId="32601C44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</w:t>
            </w:r>
          </w:p>
          <w:p w14:paraId="2C2929A8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import uuid</w:t>
            </w:r>
          </w:p>
          <w:p w14:paraId="422FDA6A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from datetime import UTC, datetime</w:t>
            </w:r>
          </w:p>
          <w:p w14:paraId="40DAD9D1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</w:t>
            </w:r>
          </w:p>
          <w:p w14:paraId="26E30171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from sqlalchemy import select</w:t>
            </w:r>
          </w:p>
          <w:p w14:paraId="6DBB0FB5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from sqlalchemy.ext.asyncio import AsyncSession</w:t>
            </w:r>
          </w:p>
          <w:p w14:paraId="3C5693C8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</w:t>
            </w:r>
          </w:p>
          <w:p w14:paraId="60703167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from binx_api.modules.activity.models import (</w:t>
            </w:r>
          </w:p>
          <w:p w14:paraId="4B241CC7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   CATEGORY_SECURITY,</w:t>
            </w:r>
          </w:p>
          <w:p w14:paraId="4370C866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   SCOPE_ACCOUNT,</w:t>
            </w:r>
          </w:p>
          <w:p w14:paraId="58C4BD2E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   SCOPE_AGENCY,</w:t>
            </w:r>
          </w:p>
          <w:p w14:paraId="0E9A7C89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   VISIBILITY_ADMIN,</w:t>
            </w:r>
          </w:p>
          <w:p w14:paraId="57A839AF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   ActivityLog,</w:t>
            </w:r>
          </w:p>
          <w:p w14:paraId="6BB9C4F7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)</w:t>
            </w:r>
          </w:p>
          <w:p w14:paraId="50C62221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from binx_api.modules.activity.schemas import ActivityLogRead</w:t>
            </w:r>
          </w:p>
          <w:p w14:paraId="5C182321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from binx_api.modules.agencies.models import ROLE_ADMIN, ROLE_OWNER, AgencyMember</w:t>
            </w:r>
          </w:p>
          <w:p w14:paraId="25088C58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from binx_api.modules.messaging import realtime</w:t>
            </w:r>
          </w:p>
          <w:p w14:paraId="53FCE043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from binx_api.modules.users.models import User</w:t>
            </w:r>
          </w:p>
          <w:p w14:paraId="27345171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</w:t>
            </w:r>
          </w:p>
          <w:p w14:paraId="1D25337F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</w:t>
            </w:r>
          </w:p>
          <w:p w14:paraId="373541A4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async def _broadcast_activity(db: AsyncSession, entry: ActivityLog, *, user_ids: list[uuid.UUID]) -&gt; None:</w:t>
            </w:r>
          </w:p>
          <w:p w14:paraId="1123F464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   """Real-time push, after commit — same "fire and forget" contract as the</w:t>
            </w:r>
          </w:p>
          <w:p w14:paraId="2B636291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   write itself. Fans out to every listed recipient's websocket (see</w:t>
            </w:r>
          </w:p>
          <w:p w14:paraId="1EC91E08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lastRenderedPageBreak/>
              <w:t>    messaging/realtime.py); a dropped/offline socket just means they see it</w:t>
            </w:r>
          </w:p>
          <w:p w14:paraId="2491EC14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   on their next page load instead of instantly."""</w:t>
            </w:r>
          </w:p>
          <w:p w14:paraId="0D1A8692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   if not user_ids:</w:t>
            </w:r>
          </w:p>
          <w:p w14:paraId="4DA95792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       return</w:t>
            </w:r>
          </w:p>
          <w:p w14:paraId="74914F48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   await realtime.manager.send_to_users(</w:t>
            </w:r>
          </w:p>
          <w:p w14:paraId="059B75CB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       user_ids,</w:t>
            </w:r>
          </w:p>
          <w:p w14:paraId="3802B14E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       {</w:t>
            </w:r>
          </w:p>
          <w:p w14:paraId="5A58DEE4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           "type": realtime.EVENT_ACTIVITY_CREATED,</w:t>
            </w:r>
          </w:p>
          <w:p w14:paraId="1E6BBDB4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           "data": ActivityLogRead.model_validate(entry).model_dump(mode="json"),</w:t>
            </w:r>
          </w:p>
          <w:p w14:paraId="265952F2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       },</w:t>
            </w:r>
          </w:p>
          <w:p w14:paraId="4BCFDC5D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   )</w:t>
            </w:r>
          </w:p>
        </w:tc>
      </w:tr>
    </w:tbl>
    <w:p w14:paraId="0E5B2108" w14:textId="77777777" w:rsidR="00041ECC" w:rsidRDefault="00000000">
      <w:pPr>
        <w:spacing w:before="160" w:after="80"/>
      </w:pPr>
      <w:r>
        <w:rPr>
          <w:rFonts w:ascii="Consolas" w:eastAsia="Consolas" w:hAnsi="Consolas" w:cs="Consolas"/>
          <w:b/>
          <w:bCs/>
          <w:color w:val="1F3B57"/>
          <w:sz w:val="20"/>
          <w:szCs w:val="20"/>
        </w:rPr>
        <w:lastRenderedPageBreak/>
        <w:t>modules/activity/router.py</w:t>
      </w:r>
    </w:p>
    <w:tbl>
      <w:tblPr>
        <w:tblW w:w="9600" w:type="dxa"/>
        <w:tblBorders>
          <w:top w:val="single" w:sz="4" w:space="0" w:color="D0D5DA"/>
          <w:left w:val="single" w:sz="4" w:space="0" w:color="D0D5DA"/>
          <w:bottom w:val="single" w:sz="4" w:space="0" w:color="D0D5DA"/>
          <w:right w:val="single" w:sz="4" w:space="0" w:color="D0D5DA"/>
          <w:insideH w:val="single" w:sz="4" w:space="0" w:color="D0D5DA"/>
          <w:insideV w:val="single" w:sz="4" w:space="0" w:color="D0D5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041ECC" w14:paraId="338F150C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shd w:val="clear" w:color="auto" w:fill="F5F7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0EEB8D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import uuid</w:t>
            </w:r>
          </w:p>
          <w:p w14:paraId="2C6F588C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from typing import Annotated</w:t>
            </w:r>
          </w:p>
          <w:p w14:paraId="46A4B41F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</w:t>
            </w:r>
          </w:p>
          <w:p w14:paraId="379EEB1E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from fastapi import APIRouter, Depends, Query</w:t>
            </w:r>
          </w:p>
          <w:p w14:paraId="66AEC047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</w:t>
            </w:r>
          </w:p>
          <w:p w14:paraId="59135096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from binx_api.core.dependencies import CurrentUser, DbSession</w:t>
            </w:r>
          </w:p>
          <w:p w14:paraId="550780CE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from binx_api.modules.activity import service</w:t>
            </w:r>
          </w:p>
          <w:p w14:paraId="1BE53169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from binx_api.modules.activity.schemas import ActivityLogListRead, ActivityLogRead</w:t>
            </w:r>
          </w:p>
          <w:p w14:paraId="42A54310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from binx_api.modules.agencies.dependencies import require_agency_role</w:t>
            </w:r>
          </w:p>
          <w:p w14:paraId="590AA64F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from binx_api.modules.agencies.models import ROLE_ADMIN, ROLE_MEMBER, ROLE_OWNER, Agency</w:t>
            </w:r>
          </w:p>
          <w:p w14:paraId="089B1B50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</w:t>
            </w:r>
          </w:p>
          <w:p w14:paraId="41739425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router = APIRouter(tags=["activity"])</w:t>
            </w:r>
          </w:p>
          <w:p w14:paraId="0A071F3E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</w:t>
            </w:r>
          </w:p>
          <w:p w14:paraId="4E465228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AnyMember = Annotated[tuple[Agency, str], Depends(require_agency_role(ROLE_OWNER, ROLE_ADMIN, ROLE_MEMBER))]</w:t>
            </w:r>
          </w:p>
          <w:p w14:paraId="7ACAB10E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</w:t>
            </w:r>
          </w:p>
          <w:p w14:paraId="4CF74ED6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</w:t>
            </w:r>
          </w:p>
          <w:p w14:paraId="46983F2F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@router.get("/agencies/{agency_id}/activity", response_model=ActivityLogListRead)</w:t>
            </w:r>
          </w:p>
          <w:p w14:paraId="59BCC6F0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async def list_agency_activity(</w:t>
            </w:r>
          </w:p>
          <w:p w14:paraId="3A28CF5D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   db: DbSession,</w:t>
            </w:r>
          </w:p>
          <w:p w14:paraId="4AA7E505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   agency_id: uuid.UUID,</w:t>
            </w:r>
          </w:p>
          <w:p w14:paraId="2609E089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   agency_and_role: AnyMember,</w:t>
            </w:r>
          </w:p>
          <w:p w14:paraId="63F7BAF0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   category: str | None = Query(default=None, pattern="^(team|clients|projects|invoicing|settings)$"),</w:t>
            </w:r>
          </w:p>
          <w:p w14:paraId="31CB7ADB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   limit: int = Query(default=30, ge=1, le=100),</w:t>
            </w:r>
          </w:p>
          <w:p w14:paraId="6634EC16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   offset: int = Query(default=0, ge=0),</w:t>
            </w:r>
          </w:p>
          <w:p w14:paraId="1752019B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) -&gt; ActivityLogListRead:</w:t>
            </w:r>
          </w:p>
          <w:p w14:paraId="40144338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   _agency, role = agency_and_role</w:t>
            </w:r>
          </w:p>
          <w:p w14:paraId="64637FC0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   rows = await service.list_agency_activity(db, agency_id, ...)</w:t>
            </w:r>
          </w:p>
          <w:p w14:paraId="5828E2BB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   ...</w:t>
            </w:r>
          </w:p>
        </w:tc>
      </w:tr>
    </w:tbl>
    <w:p w14:paraId="13274388" w14:textId="77777777" w:rsidR="00041ECC" w:rsidRDefault="00000000">
      <w:pPr>
        <w:pBdr>
          <w:left w:val="single" w:sz="16" w:space="8" w:color="2E7D6B"/>
        </w:pBdr>
        <w:spacing w:before="80" w:after="200"/>
        <w:ind w:left="360"/>
      </w:pPr>
      <w:r>
        <w:rPr>
          <w:i/>
          <w:iCs/>
          <w:color w:val="6B7280"/>
          <w:sz w:val="20"/>
          <w:szCs w:val="20"/>
        </w:rPr>
        <w:t>Docstrings use triple-quoted prose that explains *why* a design choice was made (e.g. why two feeds share one table), not a restatement of the code. Inline comments follow the same rule — they justify a non-obvious decision, they don't narrate what the next line does.</w:t>
      </w:r>
    </w:p>
    <w:p w14:paraId="64566789" w14:textId="77777777" w:rsidR="00041ECC" w:rsidRDefault="00000000">
      <w:pPr>
        <w:pStyle w:val="Heading2"/>
        <w:spacing w:before="320" w:after="160"/>
      </w:pPr>
      <w:r>
        <w:t>9.2 Frontend lib file — src/lib/*.ts</w:t>
      </w:r>
    </w:p>
    <w:p w14:paraId="61CED646" w14:textId="77777777" w:rsidR="00041ECC" w:rsidRDefault="00000000">
      <w:pPr>
        <w:spacing w:after="160" w:line="276" w:lineRule="auto"/>
      </w:pPr>
      <w:r>
        <w:t>Every server-only data-layer file opens with a JSDoc-style block comment: filename, a short description of its role and why it's separated the way it is, an @module path, and an @author tag. A file that must run in the browser gets a parallel *-client.ts file split out for that reason alone — the comment says so explicitly.</w:t>
      </w:r>
    </w:p>
    <w:p w14:paraId="56FF1DA9" w14:textId="77777777" w:rsidR="00041ECC" w:rsidRDefault="00000000">
      <w:pPr>
        <w:spacing w:before="160" w:after="80"/>
      </w:pPr>
      <w:r>
        <w:rPr>
          <w:rFonts w:ascii="Consolas" w:eastAsia="Consolas" w:hAnsi="Consolas" w:cs="Consolas"/>
          <w:b/>
          <w:bCs/>
          <w:color w:val="1F3B57"/>
          <w:sz w:val="20"/>
          <w:szCs w:val="20"/>
        </w:rPr>
        <w:t>src/lib/activity-client.ts</w:t>
      </w:r>
    </w:p>
    <w:tbl>
      <w:tblPr>
        <w:tblW w:w="9600" w:type="dxa"/>
        <w:tblBorders>
          <w:top w:val="single" w:sz="4" w:space="0" w:color="D0D5DA"/>
          <w:left w:val="single" w:sz="4" w:space="0" w:color="D0D5DA"/>
          <w:bottom w:val="single" w:sz="4" w:space="0" w:color="D0D5DA"/>
          <w:right w:val="single" w:sz="4" w:space="0" w:color="D0D5DA"/>
          <w:insideH w:val="single" w:sz="4" w:space="0" w:color="D0D5DA"/>
          <w:insideV w:val="single" w:sz="4" w:space="0" w:color="D0D5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041ECC" w14:paraId="14358EC7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shd w:val="clear" w:color="auto" w:fill="F5F7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421BB42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/**</w:t>
            </w:r>
          </w:p>
          <w:p w14:paraId="6D1984CD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* activity-client.ts</w:t>
            </w:r>
          </w:p>
          <w:p w14:paraId="0708A4A9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lastRenderedPageBreak/>
              <w:t> *</w:t>
            </w:r>
          </w:p>
          <w:p w14:paraId="71A1A85B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* Client-safe slice of the activity-log data layer: the category union and its</w:t>
            </w:r>
          </w:p>
          <w:p w14:paraId="61C49767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* display metadata. Kept out of `lib/activity.ts` so Client Components (the</w:t>
            </w:r>
          </w:p>
          <w:p w14:paraId="4DF13D6F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* feed, its filter chips) can import it without dragging in `next/headers`.</w:t>
            </w:r>
          </w:p>
          <w:p w14:paraId="3ACE9E32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* Relative-time formatting is shared from `lib/notifications-client`.</w:t>
            </w:r>
          </w:p>
          <w:p w14:paraId="2397B9F6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*</w:t>
            </w:r>
          </w:p>
          <w:p w14:paraId="0EC5C506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* @module apps/binx-web/src/lib/activity-client.ts</w:t>
            </w:r>
          </w:p>
          <w:p w14:paraId="54242290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* @author Binx.io</w:t>
            </w:r>
          </w:p>
          <w:p w14:paraId="094ECEAD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*/</w:t>
            </w:r>
          </w:p>
          <w:p w14:paraId="2F5B6697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</w:t>
            </w:r>
          </w:p>
          <w:p w14:paraId="607B7AFB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/** Keep in sync with binx-api's activity/models.py category constants. */</w:t>
            </w:r>
          </w:p>
          <w:p w14:paraId="7C29DE00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export type ActivityCategory = "team" | "clients" | "projects" | "invoicing" | "settings" | "security";</w:t>
            </w:r>
          </w:p>
          <w:p w14:paraId="6D3698A3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</w:t>
            </w:r>
          </w:p>
          <w:p w14:paraId="628AA21E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export interface ActivityCategoryMeta {</w:t>
            </w:r>
          </w:p>
          <w:p w14:paraId="7B7A514E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 label: string;</w:t>
            </w:r>
          </w:p>
          <w:p w14:paraId="1E8E1992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 accent: string;</w:t>
            </w:r>
          </w:p>
          <w:p w14:paraId="4C77AFCF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}</w:t>
            </w:r>
          </w:p>
          <w:p w14:paraId="26A073C3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</w:t>
            </w:r>
          </w:p>
          <w:p w14:paraId="7485D854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export const ACTIVITY_CATEGORY_META: Record&lt;ActivityCategory, ActivityCategoryMeta&gt; = {</w:t>
            </w:r>
          </w:p>
          <w:p w14:paraId="4DC8FC36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 team: { label: "Team", accent: "var(--color-accent)" },</w:t>
            </w:r>
          </w:p>
          <w:p w14:paraId="32807A76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 clients: { label: "Clients", accent: "#2f7de0" },</w:t>
            </w:r>
          </w:p>
          <w:p w14:paraId="05E6C85A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 // ...</w:t>
            </w:r>
          </w:p>
          <w:p w14:paraId="01A0E31D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};</w:t>
            </w:r>
          </w:p>
        </w:tc>
      </w:tr>
    </w:tbl>
    <w:p w14:paraId="65B32775" w14:textId="77777777" w:rsidR="00041ECC" w:rsidRDefault="00000000">
      <w:pPr>
        <w:spacing w:before="160" w:after="80"/>
      </w:pPr>
      <w:r>
        <w:rPr>
          <w:rFonts w:ascii="Consolas" w:eastAsia="Consolas" w:hAnsi="Consolas" w:cs="Consolas"/>
          <w:b/>
          <w:bCs/>
          <w:color w:val="1F3B57"/>
          <w:sz w:val="20"/>
          <w:szCs w:val="20"/>
        </w:rPr>
        <w:lastRenderedPageBreak/>
        <w:t>src/lib/dashboard.ts</w:t>
      </w:r>
    </w:p>
    <w:tbl>
      <w:tblPr>
        <w:tblW w:w="9600" w:type="dxa"/>
        <w:tblBorders>
          <w:top w:val="single" w:sz="4" w:space="0" w:color="D0D5DA"/>
          <w:left w:val="single" w:sz="4" w:space="0" w:color="D0D5DA"/>
          <w:bottom w:val="single" w:sz="4" w:space="0" w:color="D0D5DA"/>
          <w:right w:val="single" w:sz="4" w:space="0" w:color="D0D5DA"/>
          <w:insideH w:val="single" w:sz="4" w:space="0" w:color="D0D5DA"/>
          <w:insideV w:val="single" w:sz="4" w:space="0" w:color="D0D5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041ECC" w14:paraId="0B0FBD00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shd w:val="clear" w:color="auto" w:fill="F5F7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4FD9D91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/**</w:t>
            </w:r>
          </w:p>
          <w:p w14:paraId="30928E9B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* dashboard.ts</w:t>
            </w:r>
          </w:p>
          <w:p w14:paraId="01759C5D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*</w:t>
            </w:r>
          </w:p>
          <w:p w14:paraId="17FC5D46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* Server-only helpers for the team dashboard's aggregation endpoints:</w:t>
            </w:r>
          </w:p>
          <w:p w14:paraId="479316D4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* `GET /agencies/{id}/dashboard` (the Overview tab's single-request rollup —</w:t>
            </w:r>
          </w:p>
          <w:p w14:paraId="70DFA488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* project/client counts, invoice summary, overdue invoices, recent activity,</w:t>
            </w:r>
          </w:p>
          <w:p w14:paraId="4EB7F1F0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* unread messages, and my work, all in one call) and `GET /agencies/{id}/my-work`</w:t>
            </w:r>
          </w:p>
          <w:p w14:paraId="01C959D6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* (the fuller My Work tab, used on its own page).</w:t>
            </w:r>
          </w:p>
          <w:p w14:paraId="24880B76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*</w:t>
            </w:r>
          </w:p>
          <w:p w14:paraId="122C6180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* @module apps/binx-web/src/lib/dashboard.ts</w:t>
            </w:r>
          </w:p>
          <w:p w14:paraId="4BA51562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* @author Binx.io</w:t>
            </w:r>
          </w:p>
          <w:p w14:paraId="17323F0C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*/</w:t>
            </w:r>
          </w:p>
          <w:p w14:paraId="7DA97F28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import axios from "axios";</w:t>
            </w:r>
          </w:p>
          <w:p w14:paraId="6A800C87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</w:t>
            </w:r>
          </w:p>
          <w:p w14:paraId="4D6D7F91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import { api } from "@/lib/api";</w:t>
            </w:r>
          </w:p>
          <w:p w14:paraId="7CC3C66C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import type { ActivityEntry } from "@/lib/activity";</w:t>
            </w:r>
          </w:p>
          <w:p w14:paraId="7DA01AE3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import type { Schemas } from "@/lib/api-types";</w:t>
            </w:r>
          </w:p>
          <w:p w14:paraId="023467D6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import { AuthApiError, extractDetailMessage, getAccessToken } from "@/lib/auth";</w:t>
            </w:r>
          </w:p>
          <w:p w14:paraId="2F80297A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</w:t>
            </w:r>
          </w:p>
          <w:p w14:paraId="62C3F1A8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async function authHeader(): Promise&lt;{ Authorization: string }&gt; {</w:t>
            </w:r>
          </w:p>
          <w:p w14:paraId="121A9DB0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 const accessToken = await getAccessToken();</w:t>
            </w:r>
          </w:p>
          <w:p w14:paraId="222032BE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 if (!accessToken) {</w:t>
            </w:r>
          </w:p>
          <w:p w14:paraId="484779A4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   throw new AuthApiError("Not authenticated", 401);</w:t>
            </w:r>
          </w:p>
          <w:p w14:paraId="79126184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 }</w:t>
            </w:r>
          </w:p>
          <w:p w14:paraId="5133F618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  return { Authorization: `Bearer ${accessToken}` };</w:t>
            </w:r>
          </w:p>
          <w:p w14:paraId="5174DB59" w14:textId="77777777" w:rsidR="00041ECC" w:rsidRDefault="00000000">
            <w:r>
              <w:rPr>
                <w:rFonts w:ascii="Consolas" w:eastAsia="Consolas" w:hAnsi="Consolas" w:cs="Consolas"/>
                <w:color w:val="1B1F23"/>
                <w:sz w:val="18"/>
                <w:szCs w:val="18"/>
              </w:rPr>
              <w:t>}</w:t>
            </w:r>
          </w:p>
        </w:tc>
      </w:tr>
    </w:tbl>
    <w:p w14:paraId="75D27067" w14:textId="77777777" w:rsidR="00041ECC" w:rsidRDefault="00000000">
      <w:pPr>
        <w:pBdr>
          <w:left w:val="single" w:sz="16" w:space="8" w:color="2E7D6B"/>
        </w:pBdr>
        <w:spacing w:before="80" w:after="200"/>
        <w:ind w:left="360"/>
      </w:pPr>
      <w:r>
        <w:rPr>
          <w:i/>
          <w:iCs/>
          <w:color w:val="6B7280"/>
          <w:sz w:val="20"/>
          <w:szCs w:val="20"/>
        </w:rPr>
        <w:t>Import order here: side-effect/plain imports first (axios), then a blank line, then @/lib/* imports alphabetized, type-only imports marked with `import type`. Function bodies favor early guard-clause returns over nested conditionals, matching the backend style.</w:t>
      </w:r>
    </w:p>
    <w:p w14:paraId="252F2398" w14:textId="77777777" w:rsidR="00041ECC" w:rsidRDefault="00000000">
      <w:pPr>
        <w:pStyle w:val="Heading1"/>
        <w:pBdr>
          <w:bottom w:val="single" w:sz="8" w:space="4" w:color="1F3B57"/>
        </w:pBdr>
        <w:spacing w:before="480" w:after="240"/>
      </w:pPr>
      <w:bookmarkStart w:id="9" w:name="sec-glossary"/>
      <w:r>
        <w:t>10. Glossary</w:t>
      </w:r>
      <w:bookmarkEnd w:id="9"/>
    </w:p>
    <w:tbl>
      <w:tblPr>
        <w:tblW w:w="10600" w:type="dxa"/>
        <w:tblBorders>
          <w:top w:val="single" w:sz="4" w:space="0" w:color="D0D5DA"/>
          <w:left w:val="single" w:sz="4" w:space="0" w:color="D0D5DA"/>
          <w:bottom w:val="single" w:sz="4" w:space="0" w:color="D0D5DA"/>
          <w:right w:val="single" w:sz="4" w:space="0" w:color="D0D5DA"/>
          <w:insideH w:val="single" w:sz="4" w:space="0" w:color="D0D5DA"/>
          <w:insideV w:val="single" w:sz="4" w:space="0" w:color="D0D5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400"/>
      </w:tblGrid>
      <w:tr w:rsidR="00041ECC" w14:paraId="13A6AC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54195" w14:textId="77777777" w:rsidR="00041ECC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Term</w:t>
            </w:r>
          </w:p>
        </w:tc>
        <w:tc>
          <w:tcPr>
            <w:tcW w:w="84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1AFEB" w14:textId="77777777" w:rsidR="00041ECC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041ECC" w14:paraId="340517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2AF0F" w14:textId="77777777" w:rsidR="00041ECC" w:rsidRDefault="00000000">
            <w:r>
              <w:rPr>
                <w:color w:val="111111"/>
                <w:sz w:val="20"/>
                <w:szCs w:val="20"/>
              </w:rPr>
              <w:t>Agency</w:t>
            </w:r>
          </w:p>
        </w:tc>
        <w:tc>
          <w:tcPr>
            <w:tcW w:w="8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2D93F" w14:textId="77777777" w:rsidR="00041ECC" w:rsidRDefault="00000000">
            <w:r>
              <w:rPr>
                <w:color w:val="111111"/>
                <w:sz w:val="20"/>
                <w:szCs w:val="20"/>
              </w:rPr>
              <w:t>A customer account of Binx Portal — the staff-side organization using the product to serve its own clients.</w:t>
            </w:r>
          </w:p>
        </w:tc>
      </w:tr>
      <w:tr w:rsidR="00041ECC" w14:paraId="3AC9D2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1833E" w14:textId="77777777" w:rsidR="00041ECC" w:rsidRDefault="00000000">
            <w:r>
              <w:rPr>
                <w:color w:val="111111"/>
                <w:sz w:val="20"/>
                <w:szCs w:val="20"/>
              </w:rPr>
              <w:t>Client</w:t>
            </w:r>
          </w:p>
        </w:tc>
        <w:tc>
          <w:tcPr>
            <w:tcW w:w="84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4CC98" w14:textId="77777777" w:rsidR="00041ECC" w:rsidRDefault="00000000">
            <w:r>
              <w:rPr>
                <w:color w:val="111111"/>
                <w:sz w:val="20"/>
                <w:szCs w:val="20"/>
              </w:rPr>
              <w:t>An agency's customer — has portal access but not staff access.</w:t>
            </w:r>
          </w:p>
        </w:tc>
      </w:tr>
      <w:tr w:rsidR="00041ECC" w14:paraId="58552F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574BE" w14:textId="77777777" w:rsidR="00041ECC" w:rsidRDefault="00000000">
            <w:r>
              <w:rPr>
                <w:color w:val="111111"/>
                <w:sz w:val="20"/>
                <w:szCs w:val="20"/>
              </w:rPr>
              <w:t>Portal</w:t>
            </w:r>
          </w:p>
        </w:tc>
        <w:tc>
          <w:tcPr>
            <w:tcW w:w="8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C9B0E" w14:textId="77777777" w:rsidR="00041ECC" w:rsidRDefault="00000000">
            <w:r>
              <w:rPr>
                <w:color w:val="111111"/>
                <w:sz w:val="20"/>
                <w:szCs w:val="20"/>
              </w:rPr>
              <w:t>The client-facing side of the app, served from the (portal) route group.</w:t>
            </w:r>
          </w:p>
        </w:tc>
      </w:tr>
      <w:tr w:rsidR="00041ECC" w14:paraId="78F33B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19253" w14:textId="77777777" w:rsidR="00041ECC" w:rsidRDefault="00000000">
            <w:r>
              <w:rPr>
                <w:color w:val="111111"/>
                <w:sz w:val="20"/>
                <w:szCs w:val="20"/>
              </w:rPr>
              <w:t>Canvas</w:t>
            </w:r>
          </w:p>
        </w:tc>
        <w:tc>
          <w:tcPr>
            <w:tcW w:w="84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75BA2" w14:textId="77777777" w:rsidR="00041ECC" w:rsidRDefault="00000000">
            <w:r>
              <w:rPr>
                <w:color w:val="111111"/>
                <w:sz w:val="20"/>
                <w:szCs w:val="20"/>
              </w:rPr>
              <w:t>The collaborative visual board feature (modules/boards).</w:t>
            </w:r>
          </w:p>
        </w:tc>
      </w:tr>
      <w:tr w:rsidR="00041ECC" w14:paraId="5E13C2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83627" w14:textId="77777777" w:rsidR="00041ECC" w:rsidRDefault="00000000">
            <w:r>
              <w:rPr>
                <w:color w:val="111111"/>
                <w:sz w:val="20"/>
                <w:szCs w:val="20"/>
              </w:rPr>
              <w:t>Kickoff</w:t>
            </w:r>
          </w:p>
        </w:tc>
        <w:tc>
          <w:tcPr>
            <w:tcW w:w="8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24452" w14:textId="77777777" w:rsidR="00041ECC" w:rsidRDefault="00000000">
            <w:r>
              <w:rPr>
                <w:color w:val="111111"/>
                <w:sz w:val="20"/>
                <w:szCs w:val="20"/>
              </w:rPr>
              <w:t>A form-style onboarding questionnaire sent to a client at project start.</w:t>
            </w:r>
          </w:p>
        </w:tc>
      </w:tr>
      <w:tr w:rsidR="00041ECC" w14:paraId="53F530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C5180" w14:textId="77777777" w:rsidR="00041ECC" w:rsidRDefault="00000000">
            <w:r>
              <w:rPr>
                <w:color w:val="111111"/>
                <w:sz w:val="20"/>
                <w:szCs w:val="20"/>
              </w:rPr>
              <w:t>uv</w:t>
            </w:r>
          </w:p>
        </w:tc>
        <w:tc>
          <w:tcPr>
            <w:tcW w:w="84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F7C02" w14:textId="77777777" w:rsidR="00041ECC" w:rsidRDefault="00000000">
            <w:r>
              <w:rPr>
                <w:color w:val="111111"/>
                <w:sz w:val="20"/>
                <w:szCs w:val="20"/>
              </w:rPr>
              <w:t>The Python package/dependency manager used for apps/binx-api (astral.sh/uv).</w:t>
            </w:r>
          </w:p>
        </w:tc>
      </w:tr>
      <w:tr w:rsidR="00041ECC" w14:paraId="33D3FB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CB975" w14:textId="77777777" w:rsidR="00041ECC" w:rsidRDefault="00000000">
            <w:r>
              <w:rPr>
                <w:color w:val="111111"/>
                <w:sz w:val="20"/>
                <w:szCs w:val="20"/>
              </w:rPr>
              <w:t>CDK</w:t>
            </w:r>
          </w:p>
        </w:tc>
        <w:tc>
          <w:tcPr>
            <w:tcW w:w="8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3605A" w14:textId="77777777" w:rsidR="00041ECC" w:rsidRDefault="00000000">
            <w:r>
              <w:rPr>
                <w:color w:val="111111"/>
                <w:sz w:val="20"/>
                <w:szCs w:val="20"/>
              </w:rPr>
              <w:t>AWS Cloud Development Kit — the TypeScript infra-as-code app in infra/.</w:t>
            </w:r>
          </w:p>
        </w:tc>
      </w:tr>
      <w:tr w:rsidR="00041ECC" w14:paraId="01F4F0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6CB98" w14:textId="77777777" w:rsidR="00041ECC" w:rsidRDefault="00000000">
            <w:r>
              <w:rPr>
                <w:color w:val="111111"/>
                <w:sz w:val="20"/>
                <w:szCs w:val="20"/>
              </w:rPr>
              <w:t>Graviton</w:t>
            </w:r>
          </w:p>
        </w:tc>
        <w:tc>
          <w:tcPr>
            <w:tcW w:w="84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D69EA" w14:textId="77777777" w:rsidR="00041ECC" w:rsidRDefault="00000000">
            <w:r>
              <w:rPr>
                <w:color w:val="111111"/>
                <w:sz w:val="20"/>
                <w:szCs w:val="20"/>
              </w:rPr>
              <w:t>AWS's ARM-based EC2 processor family; production runs on a t4g.small Graviton instance.</w:t>
            </w:r>
          </w:p>
        </w:tc>
      </w:tr>
    </w:tbl>
    <w:p w14:paraId="2CADE036" w14:textId="77777777" w:rsidR="006855FE" w:rsidRDefault="006855FE"/>
    <w:sectPr w:rsidR="006855FE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7600B"/>
    <w:multiLevelType w:val="hybridMultilevel"/>
    <w:tmpl w:val="C10A2956"/>
    <w:lvl w:ilvl="0" w:tplc="3EEC405A">
      <w:start w:val="1"/>
      <w:numFmt w:val="bullet"/>
      <w:lvlText w:val="•"/>
      <w:lvlJc w:val="left"/>
      <w:pPr>
        <w:ind w:left="720" w:hanging="360"/>
      </w:pPr>
    </w:lvl>
    <w:lvl w:ilvl="1" w:tplc="095C7A18">
      <w:start w:val="1"/>
      <w:numFmt w:val="bullet"/>
      <w:lvlText w:val="◦"/>
      <w:lvlJc w:val="left"/>
      <w:pPr>
        <w:ind w:left="1080" w:hanging="360"/>
      </w:pPr>
    </w:lvl>
    <w:lvl w:ilvl="2" w:tplc="75D6196E">
      <w:numFmt w:val="decimal"/>
      <w:lvlText w:val=""/>
      <w:lvlJc w:val="left"/>
    </w:lvl>
    <w:lvl w:ilvl="3" w:tplc="F876521C">
      <w:numFmt w:val="decimal"/>
      <w:lvlText w:val=""/>
      <w:lvlJc w:val="left"/>
    </w:lvl>
    <w:lvl w:ilvl="4" w:tplc="86FA991C">
      <w:numFmt w:val="decimal"/>
      <w:lvlText w:val=""/>
      <w:lvlJc w:val="left"/>
    </w:lvl>
    <w:lvl w:ilvl="5" w:tplc="6E3ED856">
      <w:numFmt w:val="decimal"/>
      <w:lvlText w:val=""/>
      <w:lvlJc w:val="left"/>
    </w:lvl>
    <w:lvl w:ilvl="6" w:tplc="1952B400">
      <w:numFmt w:val="decimal"/>
      <w:lvlText w:val=""/>
      <w:lvlJc w:val="left"/>
    </w:lvl>
    <w:lvl w:ilvl="7" w:tplc="E41CB200">
      <w:numFmt w:val="decimal"/>
      <w:lvlText w:val=""/>
      <w:lvlJc w:val="left"/>
    </w:lvl>
    <w:lvl w:ilvl="8" w:tplc="188E6164">
      <w:numFmt w:val="decimal"/>
      <w:lvlText w:val=""/>
      <w:lvlJc w:val="left"/>
    </w:lvl>
  </w:abstractNum>
  <w:abstractNum w:abstractNumId="1" w15:restartNumberingAfterBreak="0">
    <w:nsid w:val="4AE275FD"/>
    <w:multiLevelType w:val="hybridMultilevel"/>
    <w:tmpl w:val="DBFE5C3A"/>
    <w:lvl w:ilvl="0" w:tplc="8A5EA532">
      <w:start w:val="1"/>
      <w:numFmt w:val="bullet"/>
      <w:lvlText w:val="●"/>
      <w:lvlJc w:val="left"/>
      <w:pPr>
        <w:ind w:left="720" w:hanging="360"/>
      </w:pPr>
    </w:lvl>
    <w:lvl w:ilvl="1" w:tplc="16066902">
      <w:start w:val="1"/>
      <w:numFmt w:val="bullet"/>
      <w:lvlText w:val="○"/>
      <w:lvlJc w:val="left"/>
      <w:pPr>
        <w:ind w:left="1440" w:hanging="360"/>
      </w:pPr>
    </w:lvl>
    <w:lvl w:ilvl="2" w:tplc="D220B98A">
      <w:start w:val="1"/>
      <w:numFmt w:val="bullet"/>
      <w:lvlText w:val="■"/>
      <w:lvlJc w:val="left"/>
      <w:pPr>
        <w:ind w:left="2160" w:hanging="360"/>
      </w:pPr>
    </w:lvl>
    <w:lvl w:ilvl="3" w:tplc="8118FD3A">
      <w:start w:val="1"/>
      <w:numFmt w:val="bullet"/>
      <w:lvlText w:val="●"/>
      <w:lvlJc w:val="left"/>
      <w:pPr>
        <w:ind w:left="2880" w:hanging="360"/>
      </w:pPr>
    </w:lvl>
    <w:lvl w:ilvl="4" w:tplc="61EAB138">
      <w:start w:val="1"/>
      <w:numFmt w:val="bullet"/>
      <w:lvlText w:val="○"/>
      <w:lvlJc w:val="left"/>
      <w:pPr>
        <w:ind w:left="3600" w:hanging="360"/>
      </w:pPr>
    </w:lvl>
    <w:lvl w:ilvl="5" w:tplc="5348770A">
      <w:start w:val="1"/>
      <w:numFmt w:val="bullet"/>
      <w:lvlText w:val="■"/>
      <w:lvlJc w:val="left"/>
      <w:pPr>
        <w:ind w:left="4320" w:hanging="360"/>
      </w:pPr>
    </w:lvl>
    <w:lvl w:ilvl="6" w:tplc="52E81430">
      <w:start w:val="1"/>
      <w:numFmt w:val="bullet"/>
      <w:lvlText w:val="●"/>
      <w:lvlJc w:val="left"/>
      <w:pPr>
        <w:ind w:left="5040" w:hanging="360"/>
      </w:pPr>
    </w:lvl>
    <w:lvl w:ilvl="7" w:tplc="B216AC76">
      <w:start w:val="1"/>
      <w:numFmt w:val="bullet"/>
      <w:lvlText w:val="●"/>
      <w:lvlJc w:val="left"/>
      <w:pPr>
        <w:ind w:left="5760" w:hanging="360"/>
      </w:pPr>
    </w:lvl>
    <w:lvl w:ilvl="8" w:tplc="BE4054A4">
      <w:start w:val="1"/>
      <w:numFmt w:val="bullet"/>
      <w:lvlText w:val="●"/>
      <w:lvlJc w:val="left"/>
      <w:pPr>
        <w:ind w:left="6480" w:hanging="360"/>
      </w:pPr>
    </w:lvl>
  </w:abstractNum>
  <w:num w:numId="1" w16cid:durableId="834807839">
    <w:abstractNumId w:val="1"/>
    <w:lvlOverride w:ilvl="0">
      <w:startOverride w:val="1"/>
    </w:lvlOverride>
  </w:num>
  <w:num w:numId="2" w16cid:durableId="15523814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ECC"/>
    <w:rsid w:val="00041ECC"/>
    <w:rsid w:val="00266354"/>
    <w:rsid w:val="006855FE"/>
    <w:rsid w:val="00870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9FD04"/>
  <w15:docId w15:val="{2D4C214A-AA97-41EA-9717-2699877D1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B57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1F3B57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2E7D6B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4126</Words>
  <Characters>23524</Characters>
  <Application>Microsoft Office Word</Application>
  <DocSecurity>0</DocSecurity>
  <Lines>196</Lines>
  <Paragraphs>55</Paragraphs>
  <ScaleCrop>false</ScaleCrop>
  <Company/>
  <LinksUpToDate>false</LinksUpToDate>
  <CharactersWithSpaces>27595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Latten</cp:lastModifiedBy>
  <cp:revision>2</cp:revision>
  <dcterms:created xsi:type="dcterms:W3CDTF">2026-09-27T20:03:00Z</dcterms:created>
  <dcterms:modified xsi:type="dcterms:W3CDTF">2026-09-27T20:03:00Z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d669d62c-48ee-4289-9b63-555eccd6b668</vt:lpwstr>
  </property>
</Properties>
</file>