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3874A" w:sz="12"/>
          <w:left w:val="single" w:color="B3874A" w:sz="12"/>
          <w:bottom w:val="single" w:color="B3874A" w:sz="12"/>
          <w:right w:val="single" w:color="B3874A" w:sz="12"/>
          <w:insideH w:val="none" w:color="auto" w:sz="0"/>
          <w:insideV w:val="none" w:color="auto" w:sz="0"/>
        </w:tblBorders>
      </w:tblPr>
      <w:tblGrid>
        <w:gridCol w:w="9360"/>
      </w:tblGrid>
      <w:tr>
        <w:trPr>
          <w:trHeight w:val="2304" w:hRule="atLeast"/>
        </w:trPr>
        <w:tc>
          <w:tcPr>
            <w:tcW w:type="dxa" w:w="9360"/>
            <w:shd w:fill="0B0B0C" w:color="auto" w:val="clear"/>
            <w:tcMar>
              <w:top w:type="dxa" w:w="360"/>
              <w:left w:type="dxa" w:w="900"/>
              <w:bottom w:type="dxa" w:w="360"/>
              <w:right w:type="dxa" w:w="900"/>
            </w:tcMar>
            <w:vAlign w:val="center"/>
          </w:tcPr>
          <w:p>
            <w:pPr>
              <w:spacing w:after="60"/>
              <w:jc w:val="center"/>
            </w:pPr>
            <w:r>
              <w:rPr>
                <w:rFonts w:ascii="DM Sans" w:cs="DM Sans" w:eastAsia="DM Sans" w:hAnsi="DM Sans"/>
                <w:b/>
                <w:bCs/>
                <w:color w:val="B3874A"/>
                <w:spacing w:val="60"/>
                <w:sz w:val="22"/>
                <w:szCs w:val="22"/>
              </w:rPr>
              <w:t xml:space="preserve">FOUNDRY FRAME</w:t>
            </w:r>
          </w:p>
          <w:p>
            <w:pPr>
              <w:jc w:val="center"/>
            </w:pPr>
            <w:r>
              <w:rPr>
                <w:rFonts w:ascii="Cormorant Garamond" w:cs="Cormorant Garamond" w:eastAsia="Cormorant Garamond" w:hAnsi="Cormorant Garamond"/>
                <w:b/>
                <w:bCs/>
                <w:color w:val="F6F2EA"/>
                <w:sz w:val="36"/>
                <w:szCs w:val="36"/>
              </w:rPr>
              <w:t xml:space="preserve">Web Design Services Agreement</w:t>
            </w:r>
          </w:p>
        </w:tc>
      </w:tr>
    </w:tbl>
    <w:p>
      <w:pPr>
        <w:spacing w:after="200" w:before="300"/>
        <w:jc w:val="center"/>
      </w:pPr>
      <w:r>
        <w:rPr>
          <w:rFonts w:ascii="DM Sans" w:cs="DM Sans" w:eastAsia="DM Sans" w:hAnsi="DM Sans"/>
          <w:color w:val="6B6B6B"/>
          <w:sz w:val="18"/>
          <w:szCs w:val="18"/>
        </w:rPr>
        <w:t xml:space="preserve">Effective Date: August 15, 2026</w:t>
      </w:r>
    </w:p>
    <w:p>
      <w:pPr>
        <w:spacing w:after="160" w:line="300"/>
        <w:jc w:val="both"/>
      </w:pPr>
      <w:r>
        <w:rPr>
          <w:rFonts w:ascii="DM Sans" w:cs="DM Sans" w:eastAsia="DM Sans" w:hAnsi="DM Sans"/>
          <w:color w:val="1A1A1A"/>
          <w:sz w:val="19"/>
          <w:szCs w:val="19"/>
        </w:rPr>
        <w:t xml:space="preserve">This Web Design Services Agreement (the “Agreement”) is entered into as of the Effective Date above, by and between Foundry Frame LLC, an Ohio limited liability company with a principal place of business in Lorain, Ohio (“Foundry Frame”), and Harborview Fitness Studio LLC (“Client”). Foundry Frame and Client are each a “Party” and together the “Parties.” This Agreement incorporates by reference the Proposal delivered to Client dated August 15, 2026 (the “Proposal”), which describes the scope, package, and add-on services in greater detail.</w:t>
      </w:r>
    </w:p>
    <w:p>
      <w:pPr>
        <w:spacing w:after="120" w:before="260"/>
      </w:pPr>
      <w:r>
        <w:rPr>
          <w:rFonts w:ascii="Cormorant Garamond" w:cs="Cormorant Garamond" w:eastAsia="Cormorant Garamond" w:hAnsi="Cormorant Garamond"/>
          <w:b/>
          <w:bCs/>
          <w:color w:val="1A1A1A"/>
          <w:sz w:val="26"/>
          <w:szCs w:val="26"/>
        </w:rPr>
        <w:t xml:space="preserve">1. Scope of Services</w:t>
      </w:r>
    </w:p>
    <w:p>
      <w:pPr>
        <w:spacing w:after="160" w:line="300"/>
        <w:jc w:val="both"/>
      </w:pPr>
      <w:r>
        <w:rPr>
          <w:rFonts w:ascii="DM Sans" w:cs="DM Sans" w:eastAsia="DM Sans" w:hAnsi="DM Sans"/>
          <w:color w:val="1A1A1A"/>
          <w:sz w:val="19"/>
          <w:szCs w:val="19"/>
        </w:rPr>
        <w:t xml:space="preserve">Foundry Frame will design and develop a custom website for Client under the Blueprint package, including up to ten (10) custom-designed pages, a custom design system, CMS integration, a blog or resources section, on-page SEO and page-speed optimization, Google Analytics 4 setup, a CMS training session, and three (3) structured revision rounds, together with two (2) additional web pages and a technical SEO audit as described in the Proposal (collectively, the “Services”). Any work not described in the Proposal is out of scope and will be handled under Section 4 (Change Requests).</w:t>
      </w:r>
    </w:p>
    <w:p>
      <w:pPr>
        <w:spacing w:after="120" w:before="260"/>
      </w:pPr>
      <w:r>
        <w:rPr>
          <w:rFonts w:ascii="Cormorant Garamond" w:cs="Cormorant Garamond" w:eastAsia="Cormorant Garamond" w:hAnsi="Cormorant Garamond"/>
          <w:b/>
          <w:bCs/>
          <w:color w:val="1A1A1A"/>
          <w:sz w:val="26"/>
          <w:szCs w:val="26"/>
        </w:rPr>
        <w:t xml:space="preserve">2. Fees &amp; Payment Terms</w:t>
      </w:r>
    </w:p>
    <w:p>
      <w:pPr>
        <w:spacing w:after="160" w:line="300"/>
        <w:jc w:val="both"/>
      </w:pPr>
      <w:r>
        <w:rPr>
          <w:rFonts w:ascii="DM Sans" w:cs="DM Sans" w:eastAsia="DM Sans" w:hAnsi="DM Sans"/>
          <w:color w:val="1A1A1A"/>
          <w:sz w:val="19"/>
          <w:szCs w:val="19"/>
        </w:rPr>
        <w:t xml:space="preserve">The total fee for the Services is $6,600. A deposit of $3,300 (50%) is due upon execution of this Agreement and reserves Client's project slot; work begins upon receipt. The remaining balance of $3,300 is due prior to launch and transfer of final deliverables. Invoices are payable within seven (7) days of receipt; amounts unpaid after that period accrue a late fee of 1.5% per month or the maximum permitted by Ohio law, whichever is lower. Deposits are non-refundable once Foundry Frame has begun work.</w:t>
      </w:r>
    </w:p>
    <w:p>
      <w:pPr>
        <w:spacing w:after="120" w:before="260"/>
      </w:pPr>
      <w:r>
        <w:rPr>
          <w:rFonts w:ascii="Cormorant Garamond" w:cs="Cormorant Garamond" w:eastAsia="Cormorant Garamond" w:hAnsi="Cormorant Garamond"/>
          <w:b/>
          <w:bCs/>
          <w:color w:val="1A1A1A"/>
          <w:sz w:val="26"/>
          <w:szCs w:val="26"/>
        </w:rPr>
        <w:t xml:space="preserve">3. Timeline</w:t>
      </w:r>
    </w:p>
    <w:p>
      <w:pPr>
        <w:spacing w:after="160" w:line="300"/>
        <w:jc w:val="both"/>
      </w:pPr>
      <w:r>
        <w:rPr>
          <w:rFonts w:ascii="DM Sans" w:cs="DM Sans" w:eastAsia="DM Sans" w:hAnsi="DM Sans"/>
          <w:color w:val="1A1A1A"/>
          <w:sz w:val="19"/>
          <w:szCs w:val="19"/>
        </w:rPr>
        <w:t xml:space="preserve">Foundry Frame estimates a ten (10) week delivery timeline from the kickoff date, structured as Discovery &amp; Strategy, Design, Development, and Launch. This estimate assumes Client provides feedback and requested content or assets within five (5) business days of each request. Delays in Client feedback or content delivery will extend the timeline accordingly and are not a breach of this Agreement by Foundry Frame.</w:t>
      </w:r>
    </w:p>
    <w:p>
      <w:pPr>
        <w:spacing w:after="120" w:before="260"/>
      </w:pPr>
      <w:r>
        <w:rPr>
          <w:rFonts w:ascii="Cormorant Garamond" w:cs="Cormorant Garamond" w:eastAsia="Cormorant Garamond" w:hAnsi="Cormorant Garamond"/>
          <w:b/>
          <w:bCs/>
          <w:color w:val="1A1A1A"/>
          <w:sz w:val="26"/>
          <w:szCs w:val="26"/>
        </w:rPr>
        <w:t xml:space="preserve">4. Revisions &amp; Change Requests</w:t>
      </w:r>
    </w:p>
    <w:p>
      <w:pPr>
        <w:spacing w:after="160" w:line="300"/>
        <w:jc w:val="both"/>
      </w:pPr>
      <w:r>
        <w:rPr>
          <w:rFonts w:ascii="DM Sans" w:cs="DM Sans" w:eastAsia="DM Sans" w:hAnsi="DM Sans"/>
          <w:color w:val="1A1A1A"/>
          <w:sz w:val="19"/>
          <w:szCs w:val="19"/>
        </w:rPr>
        <w:t xml:space="preserve">The Blueprint package includes three (3) structured revision rounds during the Design phase. Additional revision rounds, or work outside the scope described in Section 1, will be billed at Foundry Frame's standard rate of $125/hour and performed only after Client's written approval of the estimated additional cost.</w:t>
      </w:r>
    </w:p>
    <w:p>
      <w:pPr>
        <w:spacing w:after="120" w:before="260"/>
      </w:pPr>
      <w:r>
        <w:rPr>
          <w:rFonts w:ascii="Cormorant Garamond" w:cs="Cormorant Garamond" w:eastAsia="Cormorant Garamond" w:hAnsi="Cormorant Garamond"/>
          <w:b/>
          <w:bCs/>
          <w:color w:val="1A1A1A"/>
          <w:sz w:val="26"/>
          <w:szCs w:val="26"/>
        </w:rPr>
        <w:t xml:space="preserve">5. Client Responsibilities</w:t>
      </w:r>
    </w:p>
    <w:p>
      <w:pPr>
        <w:spacing w:after="160" w:line="300"/>
        <w:jc w:val="both"/>
      </w:pPr>
      <w:r>
        <w:rPr>
          <w:rFonts w:ascii="DM Sans" w:cs="DM Sans" w:eastAsia="DM Sans" w:hAnsi="DM Sans"/>
          <w:color w:val="1A1A1A"/>
          <w:sz w:val="19"/>
          <w:szCs w:val="19"/>
        </w:rPr>
        <w:t xml:space="preserve">Client will provide timely feedback, final copy, images, and brand assets, and will grant Foundry Frame the access reasonably required to complete the Services (including, as applicable, hosting, domain registrar, and analytics accounts). Delays caused by Client's failure to provide the foregoing may extend the timeline under Section 3.</w:t>
      </w:r>
    </w:p>
    <w:p>
      <w:pPr>
        <w:spacing w:after="120" w:before="260"/>
      </w:pPr>
      <w:r>
        <w:rPr>
          <w:rFonts w:ascii="Cormorant Garamond" w:cs="Cormorant Garamond" w:eastAsia="Cormorant Garamond" w:hAnsi="Cormorant Garamond"/>
          <w:b/>
          <w:bCs/>
          <w:color w:val="1A1A1A"/>
          <w:sz w:val="26"/>
          <w:szCs w:val="26"/>
        </w:rPr>
        <w:t xml:space="preserve">6. Ownership &amp; Intellectual Property</w:t>
      </w:r>
    </w:p>
    <w:p>
      <w:pPr>
        <w:spacing w:after="160" w:line="300"/>
        <w:jc w:val="both"/>
      </w:pPr>
      <w:r>
        <w:rPr>
          <w:rFonts w:ascii="DM Sans" w:cs="DM Sans" w:eastAsia="DM Sans" w:hAnsi="DM Sans"/>
          <w:color w:val="1A1A1A"/>
          <w:sz w:val="19"/>
          <w:szCs w:val="19"/>
        </w:rPr>
        <w:t xml:space="preserve">Upon Foundry Frame's receipt of payment in full, Client owns the final website design, custom code, and content created specifically for Client under this Agreement. Foundry Frame retains ownership of its pre-existing tools, frameworks, code libraries, and reusable components, and grants Client a perpetual, non-exclusive license to use them as incorporated into the delivered website. Foundry Frame may display and reference the completed work in its portfolio, case studies, and marketing materials, unless Client requests otherwise in writing.</w:t>
      </w:r>
    </w:p>
    <w:p>
      <w:pPr>
        <w:spacing w:after="120" w:before="260"/>
      </w:pPr>
      <w:r>
        <w:rPr>
          <w:rFonts w:ascii="Cormorant Garamond" w:cs="Cormorant Garamond" w:eastAsia="Cormorant Garamond" w:hAnsi="Cormorant Garamond"/>
          <w:b/>
          <w:bCs/>
          <w:color w:val="1A1A1A"/>
          <w:sz w:val="26"/>
          <w:szCs w:val="26"/>
        </w:rPr>
        <w:t xml:space="preserve">7. Confidentiality</w:t>
      </w:r>
    </w:p>
    <w:p>
      <w:pPr>
        <w:spacing w:after="160" w:line="300"/>
        <w:jc w:val="both"/>
      </w:pPr>
      <w:r>
        <w:rPr>
          <w:rFonts w:ascii="DM Sans" w:cs="DM Sans" w:eastAsia="DM Sans" w:hAnsi="DM Sans"/>
          <w:color w:val="1A1A1A"/>
          <w:sz w:val="19"/>
          <w:szCs w:val="19"/>
        </w:rPr>
        <w:t xml:space="preserve">Each Party will keep confidential any non-public business, technical, or financial information disclosed by the other Party in connection with this Agreement, and will use it only to perform its obligations under this Agreement.</w:t>
      </w:r>
    </w:p>
    <w:p>
      <w:pPr>
        <w:spacing w:after="120" w:before="260"/>
      </w:pPr>
      <w:r>
        <w:rPr>
          <w:rFonts w:ascii="Cormorant Garamond" w:cs="Cormorant Garamond" w:eastAsia="Cormorant Garamond" w:hAnsi="Cormorant Garamond"/>
          <w:b/>
          <w:bCs/>
          <w:color w:val="1A1A1A"/>
          <w:sz w:val="26"/>
          <w:szCs w:val="26"/>
        </w:rPr>
        <w:t xml:space="preserve">8. Warranties &amp; Limitation of Liability</w:t>
      </w:r>
    </w:p>
    <w:p>
      <w:pPr>
        <w:spacing w:after="160" w:line="300"/>
        <w:jc w:val="both"/>
      </w:pPr>
      <w:r>
        <w:rPr>
          <w:rFonts w:ascii="DM Sans" w:cs="DM Sans" w:eastAsia="DM Sans" w:hAnsi="DM Sans"/>
          <w:color w:val="1A1A1A"/>
          <w:sz w:val="19"/>
          <w:szCs w:val="19"/>
        </w:rPr>
        <w:t xml:space="preserve">Foundry Frame will perform the Services in a professional and workmanlike manner consistent with industry standards. Except as expressly stated in this Agreement, the Services are provided without warranties of any kind, express or implied. Foundry Frame's total liability arising out of this Agreement will not exceed the total fees paid by Client under this Agreement, and Foundry Frame will not be liable for indirect, incidental, or consequential damages.</w:t>
      </w:r>
    </w:p>
    <w:p>
      <w:pPr>
        <w:spacing w:after="120" w:before="260"/>
      </w:pPr>
      <w:r>
        <w:rPr>
          <w:rFonts w:ascii="Cormorant Garamond" w:cs="Cormorant Garamond" w:eastAsia="Cormorant Garamond" w:hAnsi="Cormorant Garamond"/>
          <w:b/>
          <w:bCs/>
          <w:color w:val="1A1A1A"/>
          <w:sz w:val="26"/>
          <w:szCs w:val="26"/>
        </w:rPr>
        <w:t xml:space="preserve">9. Termination</w:t>
      </w:r>
    </w:p>
    <w:p>
      <w:pPr>
        <w:spacing w:after="160" w:line="300"/>
        <w:jc w:val="both"/>
      </w:pPr>
      <w:r>
        <w:rPr>
          <w:rFonts w:ascii="DM Sans" w:cs="DM Sans" w:eastAsia="DM Sans" w:hAnsi="DM Sans"/>
          <w:color w:val="1A1A1A"/>
          <w:sz w:val="19"/>
          <w:szCs w:val="19"/>
        </w:rPr>
        <w:t xml:space="preserve">Either Party may terminate this Agreement upon fourteen (14) days' written notice. Upon termination, Client will pay Foundry Frame for all Services performed through the effective date of termination. Deposits paid are non-refundable once work has begun, as described in Section 2.</w:t>
      </w:r>
    </w:p>
    <w:p>
      <w:pPr>
        <w:spacing w:after="120" w:before="260"/>
      </w:pPr>
      <w:r>
        <w:rPr>
          <w:rFonts w:ascii="Cormorant Garamond" w:cs="Cormorant Garamond" w:eastAsia="Cormorant Garamond" w:hAnsi="Cormorant Garamond"/>
          <w:b/>
          <w:bCs/>
          <w:color w:val="1A1A1A"/>
          <w:sz w:val="26"/>
          <w:szCs w:val="26"/>
        </w:rPr>
        <w:t xml:space="preserve">10. Independent Contractor</w:t>
      </w:r>
    </w:p>
    <w:p>
      <w:pPr>
        <w:spacing w:after="160" w:line="300"/>
        <w:jc w:val="both"/>
      </w:pPr>
      <w:r>
        <w:rPr>
          <w:rFonts w:ascii="DM Sans" w:cs="DM Sans" w:eastAsia="DM Sans" w:hAnsi="DM Sans"/>
          <w:color w:val="1A1A1A"/>
          <w:sz w:val="19"/>
          <w:szCs w:val="19"/>
        </w:rPr>
        <w:t xml:space="preserve">Foundry Frame is an independent contractor. Nothing in this Agreement creates an employment, partnership, or joint-venture relationship between the Parties.</w:t>
      </w:r>
    </w:p>
    <w:p>
      <w:pPr>
        <w:spacing w:after="120" w:before="260"/>
      </w:pPr>
      <w:r>
        <w:rPr>
          <w:rFonts w:ascii="Cormorant Garamond" w:cs="Cormorant Garamond" w:eastAsia="Cormorant Garamond" w:hAnsi="Cormorant Garamond"/>
          <w:b/>
          <w:bCs/>
          <w:color w:val="1A1A1A"/>
          <w:sz w:val="26"/>
          <w:szCs w:val="26"/>
        </w:rPr>
        <w:t xml:space="preserve">11. Governing Law</w:t>
      </w:r>
    </w:p>
    <w:p>
      <w:pPr>
        <w:spacing w:after="160" w:line="300"/>
        <w:jc w:val="both"/>
      </w:pPr>
      <w:r>
        <w:rPr>
          <w:rFonts w:ascii="DM Sans" w:cs="DM Sans" w:eastAsia="DM Sans" w:hAnsi="DM Sans"/>
          <w:color w:val="1A1A1A"/>
          <w:sz w:val="19"/>
          <w:szCs w:val="19"/>
        </w:rPr>
        <w:t xml:space="preserve">This Agreement is governed by the laws of the State of Ohio, without regard to conflict-of-law principles. Any disputes arising under this Agreement will be resolved in the state or federal courts located in Lorain County, Ohio.</w:t>
      </w:r>
    </w:p>
    <w:p>
      <w:pPr>
        <w:spacing w:after="120" w:before="260"/>
      </w:pPr>
      <w:r>
        <w:rPr>
          <w:rFonts w:ascii="Cormorant Garamond" w:cs="Cormorant Garamond" w:eastAsia="Cormorant Garamond" w:hAnsi="Cormorant Garamond"/>
          <w:b/>
          <w:bCs/>
          <w:color w:val="1A1A1A"/>
          <w:sz w:val="26"/>
          <w:szCs w:val="26"/>
        </w:rPr>
        <w:t xml:space="preserve">12. Entire Agreement &amp; Amendments</w:t>
      </w:r>
    </w:p>
    <w:p>
      <w:pPr>
        <w:spacing w:after="160" w:line="300"/>
        <w:jc w:val="both"/>
      </w:pPr>
      <w:r>
        <w:rPr>
          <w:rFonts w:ascii="DM Sans" w:cs="DM Sans" w:eastAsia="DM Sans" w:hAnsi="DM Sans"/>
          <w:color w:val="1A1A1A"/>
          <w:sz w:val="19"/>
          <w:szCs w:val="19"/>
        </w:rPr>
        <w:t xml:space="preserve">This Agreement, together with the Proposal it incorporates, constitutes the entire agreement between the Parties regarding the Services and supersedes all prior discussions or agreements. Any amendment must be made in writing and signed by both Parties.</w:t>
      </w:r>
    </w:p>
    <w:p>
      <w:r>
        <w:br w:type="page"/>
      </w:r>
    </w:p>
    <w:p>
      <w:pPr>
        <w:spacing w:after="120" w:before="260"/>
      </w:pPr>
      <w:r>
        <w:rPr>
          <w:rFonts w:ascii="Cormorant Garamond" w:cs="Cormorant Garamond" w:eastAsia="Cormorant Garamond" w:hAnsi="Cormorant Garamond"/>
          <w:b/>
          <w:bCs/>
          <w:color w:val="1A1A1A"/>
          <w:sz w:val="26"/>
          <w:szCs w:val="26"/>
        </w:rPr>
        <w:t xml:space="preserve">13. Signatures</w:t>
      </w:r>
    </w:p>
    <w:p>
      <w:pPr>
        <w:spacing w:after="400" w:line="300"/>
        <w:jc w:val="both"/>
      </w:pPr>
      <w:r>
        <w:rPr>
          <w:rFonts w:ascii="DM Sans" w:cs="DM Sans" w:eastAsia="DM Sans" w:hAnsi="DM Sans"/>
          <w:color w:val="1A1A1A"/>
          <w:sz w:val="19"/>
          <w:szCs w:val="19"/>
        </w:rPr>
        <w:t xml:space="preserve">By signing below, each Party agrees to the terms of this Agreement.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560"/>
        <w:gridCol w:w="400"/>
        <w:gridCol w:w="4400"/>
      </w:tblGrid>
      <w:tr>
        <w:tc>
          <w:tcPr>
            <w:tcW w:type="dxa" w:w="4560"/>
          </w:tcPr>
          <w:p>
            <w:pPr>
              <w:spacing w:after="300"/>
            </w:pPr>
            <w:r>
              <w:rPr>
                <w:rFonts w:ascii="Cormorant Garamond" w:cs="Cormorant Garamond" w:eastAsia="Cormorant Garamond" w:hAnsi="Cormorant Garamond"/>
                <w:b/>
                <w:bCs/>
                <w:color w:val="1A1A1A"/>
                <w:sz w:val="24"/>
                <w:szCs w:val="24"/>
              </w:rPr>
              <w:t xml:space="preserve">Foundry Frame LLC</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Signature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Printed Name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Title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Date</w:t>
            </w:r>
          </w:p>
        </w:tc>
        <w:tc>
          <w:tcPr>
            <w:tcW w:type="dxa" w:w="400"/>
          </w:tcPr>
          <w:p/>
        </w:tc>
        <w:tc>
          <w:tcPr>
            <w:tcW w:type="dxa" w:w="4400"/>
          </w:tcPr>
          <w:p>
            <w:pPr>
              <w:spacing w:after="300"/>
            </w:pPr>
            <w:r>
              <w:rPr>
                <w:rFonts w:ascii="Cormorant Garamond" w:cs="Cormorant Garamond" w:eastAsia="Cormorant Garamond" w:hAnsi="Cormorant Garamond"/>
                <w:b/>
                <w:bCs/>
                <w:color w:val="1A1A1A"/>
                <w:sz w:val="24"/>
                <w:szCs w:val="24"/>
              </w:rPr>
              <w:t xml:space="preserve">Client</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Signature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Printed Name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Title</w:t>
            </w:r>
          </w:p>
          <w:p>
            <w:pPr>
              <w:pBdr>
                <w:bottom w:val="single" w:color="999999" w:sz="4" w:space="1"/>
              </w:pBdr>
              <w:spacing w:after="60"/>
            </w:pPr>
            <w:r>
              <w:rPr>
                <w:sz w:val="2"/>
                <w:szCs w:val="2"/>
              </w:rPr>
              <w:t xml:space="preserve"/>
            </w:r>
          </w:p>
          <w:p>
            <w:pPr>
              <w:spacing w:after="260"/>
            </w:pPr>
            <w:r>
              <w:rPr>
                <w:rFonts w:ascii="DM Sans" w:cs="DM Sans" w:eastAsia="DM Sans" w:hAnsi="DM Sans"/>
                <w:i/>
                <w:iCs/>
                <w:color w:val="6B6B6B"/>
                <w:sz w:val="16"/>
                <w:szCs w:val="16"/>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6530" w:sz="4" w:space="6"/>
      </w:pBdr>
      <w:tabs>
        <w:tab w:val="right" w:pos="9026"/>
      </w:tabs>
    </w:pPr>
    <w:r>
      <w:rPr>
        <w:rFonts w:ascii="DM Sans" w:cs="DM Sans" w:eastAsia="DM Sans" w:hAnsi="DM Sans"/>
        <w:color w:val="6B6B6B"/>
        <w:sz w:val="14"/>
        <w:szCs w:val="14"/>
      </w:rPr>
      <w:t xml:space="preserve">Foundry Frame LLC — Service Agreement — Harborview Fitness Studio</w:t>
    </w:r>
    <w:r>
      <w:rPr>
        <w:rFonts w:ascii="DM Sans" w:cs="DM Sans" w:eastAsia="DM Sans" w:hAnsi="DM Sans"/>
      </w:rPr>
      <w:t xml:space="preserve">	</w:t>
    </w:r>
    <w:r>
      <w:rPr>
        <w:rFonts w:ascii="DM Sans" w:cs="DM Sans" w:eastAsia="DM Sans" w:hAnsi="DM Sans"/>
        <w:color w:val="6B6B6B"/>
        <w:sz w:val="14"/>
        <w:szCs w:val="14"/>
      </w:rPr>
      <w:t xml:space="preserve">Page </w:t>
    </w:r>
    <w:r>
      <w:rPr>
        <w:rFonts w:ascii="DM Sans" w:cs="DM Sans" w:eastAsia="DM Sans" w:hAnsi="DM Sans"/>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DM Sans" w:cs="DM Sans" w:eastAsia="DM Sans" w:hAnsi="DM Sans"/>
        <w:color w:val="B3874A"/>
      </w:r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2026-08-02T19:37:49.107Z</dcterms:created>
  <dcterms:modified xsi:type="dcterms:W3CDTF">2026-08-02T19:37:49.107Z</dcterms:modified>
</cp:coreProperties>
</file>

<file path=docProps/custom.xml><?xml version="1.0" encoding="utf-8"?>
<Properties xmlns="http://schemas.openxmlformats.org/officeDocument/2006/custom-properties" xmlns:vt="http://schemas.openxmlformats.org/officeDocument/2006/docPropsVTypes"/>
</file>