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La</w:t>
      </w:r>
      <w:r>
        <w:t xml:space="preserve"> </w:t>
      </w:r>
      <w:r>
        <w:t xml:space="preserve">Fontaine</w:t>
      </w:r>
    </w:p>
    <w:p>
      <w:pPr>
        <w:pStyle w:val="Date"/>
      </w:pPr>
      <w:r>
        <w:t xml:space="preserve">12/10/2021</w:t>
      </w:r>
    </w:p>
    <w:bookmarkStart w:id="23" w:name="question-1"/>
    <w:p>
      <w:pPr>
        <w:pStyle w:val="Heading2"/>
      </w:pPr>
      <w:r>
        <w:t xml:space="preserve">Question 1</w:t>
      </w:r>
    </w:p>
    <w:bookmarkStart w:id="20" w:name="ai"/>
    <w:p>
      <w:pPr>
        <w:pStyle w:val="Heading3"/>
      </w:pPr>
      <w:r>
        <w:t xml:space="preserve">1ai)</w:t>
      </w:r>
    </w:p>
    <w:p>
      <w:pPr>
        <w:pStyle w:val="FirstParagraph"/>
      </w:pPr>
      <w:r>
        <w:t xml:space="preserve">H0: mX = mY</w:t>
      </w:r>
    </w:p>
    <w:p>
      <w:pPr>
        <w:pStyle w:val="BodyText"/>
      </w:pPr>
      <w:r>
        <w:t xml:space="preserve">H1: mX ≠ mY</w:t>
      </w:r>
    </w:p>
    <w:p>
      <w:pPr>
        <w:pStyle w:val="SourceCode"/>
      </w:pPr>
      <w:r>
        <w:rPr>
          <w:rStyle w:val="Function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12 and 17</w:t>
      </w:r>
      <w:r>
        <w:br/>
      </w:r>
      <w:r>
        <w:rPr>
          <w:rStyle w:val="VerbatimChar"/>
        </w:rPr>
        <w:t xml:space="preserve">## number of successes = 12, number of trials = 17, p-value = 0.1435</w:t>
      </w:r>
      <w:r>
        <w:br/>
      </w:r>
      <w:r>
        <w:rPr>
          <w:rStyle w:val="VerbatimChar"/>
        </w:rPr>
        <w:t xml:space="preserve">## alternative hypothesis: true probability of success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0.4404173 0.8968645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 0.7058824</w:t>
      </w:r>
    </w:p>
    <w:p>
      <w:pPr>
        <w:pStyle w:val="FirstParagraph"/>
      </w:pPr>
      <w:r>
        <w:t xml:space="preserve">The p-value &gt; 0.05 so we cannot reject the null hypothesis that the median of X equals the median of Y at the significance level of 5%.</w:t>
      </w:r>
    </w:p>
    <w:bookmarkEnd w:id="20"/>
    <w:bookmarkStart w:id="21" w:name="aii"/>
    <w:p>
      <w:pPr>
        <w:pStyle w:val="Heading3"/>
      </w:pPr>
      <w:r>
        <w:t xml:space="preserve">1aii)</w:t>
      </w:r>
    </w:p>
    <w:p>
      <w:pPr>
        <w:pStyle w:val="FirstParagraph"/>
      </w:pPr>
      <w:r>
        <w:t xml:space="preserve">H0: mX = mY</w:t>
      </w:r>
    </w:p>
    <w:p>
      <w:pPr>
        <w:pStyle w:val="BodyText"/>
      </w:pPr>
      <w:r>
        <w:t xml:space="preserve">H1: mX ≠ mY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V = 124, p-value = 0.02322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FirstParagraph"/>
      </w:pPr>
      <w:r>
        <w:t xml:space="preserve">The p-value &lt; 0.05 so we reject the null hypothesis at the median of X equals the median of Y at the significance level of 5% and can conclude that there is sufficient evidence to show that the location of X and Y differ.</w:t>
      </w:r>
    </w:p>
    <w:bookmarkEnd w:id="21"/>
    <w:bookmarkStart w:id="22" w:name="aiii"/>
    <w:p>
      <w:pPr>
        <w:pStyle w:val="Heading3"/>
      </w:pPr>
      <w:r>
        <w:t xml:space="preserve">1aiii)</w:t>
      </w:r>
    </w:p>
    <w:p>
      <w:pPr>
        <w:pStyle w:val="FirstParagraph"/>
      </w:pPr>
      <w:r>
        <w:t xml:space="preserve">H0: μX = μY</w:t>
      </w:r>
    </w:p>
    <w:p>
      <w:pPr>
        <w:pStyle w:val="BodyText"/>
      </w:pPr>
      <w:r>
        <w:t xml:space="preserve">H1: μX ≠ μY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t = 1.6402, df = 16, p-value = 0.1205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-0.954790  7.484202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3.264706</w:t>
      </w:r>
    </w:p>
    <w:p>
      <w:pPr>
        <w:pStyle w:val="FirstParagraph"/>
      </w:pPr>
      <w:r>
        <w:t xml:space="preserve">The p-value &gt; 0.05 so we cannot reject the null hypothesis that the mean of X equals the mean of Y at the significance level of 5%.</w:t>
      </w:r>
    </w:p>
    <w:bookmarkEnd w:id="22"/>
    <w:bookmarkEnd w:id="23"/>
    <w:bookmarkStart w:id="24" w:name="b"/>
    <w:p>
      <w:pPr>
        <w:pStyle w:val="Heading2"/>
      </w:pPr>
      <w:r>
        <w:t xml:space="preserve">1b)</w:t>
      </w:r>
    </w:p>
    <w:p>
      <w:pPr>
        <w:pStyle w:val="FirstParagraph"/>
      </w:pPr>
      <w:r>
        <w:t xml:space="preserve">The sign test has a larger type II error rate / smaller power and so it is plausible that the null hypothesis has incorrectly not been rejected in this test. For the t-test we have made the assumption that the differences between X and Y are normally distributed and since we have a small sample size of only 17, it is plausible that these differences do not follow a normal distribution. It would be more appropriate to give more consideration to the outcome of the Wilcoxon signed-rank test in this case, which simply assumes that the differences between X and Y are continuous and follow a symmetrical distribution, which is a reasonable assumption under the null hypothesis. Therefore, there is mild evidence that X and Y differ in location, however, further testing with a larger sample would be required to make stronger conclusions.</w:t>
      </w:r>
    </w:p>
    <w:bookmarkEnd w:id="24"/>
    <w:bookmarkStart w:id="25" w:name="c"/>
    <w:p>
      <w:pPr>
        <w:pStyle w:val="Heading2"/>
      </w:pPr>
      <w:r>
        <w:t xml:space="preserve">1c)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numRejectionsSign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numRejectionsWilcoxon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numRejectionsT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B) {</w:t>
      </w:r>
      <w:r>
        <w:br/>
      </w:r>
      <w:r>
        <w:rPr>
          <w:rStyle w:val="NormalTok"/>
        </w:rPr>
        <w:t xml:space="preserve">  numSuccesses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sampleDifference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(number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sampleDifference)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(number)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numSuccesses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numSuccesses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(numSuccesses, 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numRejectionsSign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numRejectionsSign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(sampleDifference)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numRejectionsWilcoxon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numRejectionsWilcoxon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(sampleDifference)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numRejectionsT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numRejectionsT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powerSign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numRejectionsSign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powerWilcoxon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numRejectionsWilcoxon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powerT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numRejectionsT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power of sign test: "</w:t>
      </w:r>
      <w:r>
        <w:rPr>
          <w:rStyle w:val="NormalTok"/>
        </w:rPr>
        <w:t xml:space="preserve">, powerSign,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Simulated power of sign test:  0.4859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power of Wilcoxon test: "</w:t>
      </w:r>
      <w:r>
        <w:rPr>
          <w:rStyle w:val="NormalTok"/>
        </w:rPr>
        <w:t xml:space="preserve">, powerWilcoxon,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Simulated power of Wilcoxon test:  0.60815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power of t-test: "</w:t>
      </w:r>
      <w:r>
        <w:rPr>
          <w:rStyle w:val="NormalTok"/>
        </w:rPr>
        <w:t xml:space="preserve">, powerT,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Simulated power of t-test:  0.64395</w:t>
      </w:r>
    </w:p>
    <w:bookmarkEnd w:id="25"/>
    <w:bookmarkStart w:id="31" w:name="question-2"/>
    <w:p>
      <w:pPr>
        <w:pStyle w:val="Heading2"/>
      </w:pPr>
      <w:r>
        <w:t xml:space="preserve">Question 2</w:t>
      </w:r>
    </w:p>
    <w:bookmarkStart w:id="26" w:name="a"/>
    <w:p>
      <w:pPr>
        <w:pStyle w:val="Heading3"/>
      </w:pPr>
      <w:r>
        <w:t xml:space="preserve">2a)</w:t>
      </w:r>
    </w:p>
    <w:p>
      <w:pPr>
        <w:pStyle w:val="SourceCode"/>
      </w:pPr>
      <w:r>
        <w:rPr>
          <w:rStyle w:val="NormalTok"/>
        </w:rPr>
        <w:t xml:space="preserve">germinations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experiments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(germinations, count)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(experiments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germinations, experiments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(data), 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sum(data) out of 80 * 30, null probability 0.5</w:t>
      </w:r>
      <w:r>
        <w:br/>
      </w:r>
      <w:r>
        <w:rPr>
          <w:rStyle w:val="VerbatimChar"/>
        </w:rPr>
        <w:t xml:space="preserve">## X-squared = 362.7, df = 1, p-value &lt; 2.2e-16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0.2871084 0.3243539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0.3054167</w:t>
      </w:r>
    </w:p>
    <w:p>
      <w:pPr>
        <w:pStyle w:val="SourceCode"/>
      </w:pPr>
      <w:r>
        <w:rPr>
          <w:rStyle w:val="NormalTok"/>
        </w:rPr>
        <w:t xml:space="preserve">prop.estimate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bookmarkEnd w:id="26"/>
    <w:bookmarkStart w:id="29" w:name="b-1"/>
    <w:p>
      <w:pPr>
        <w:pStyle w:val="Heading3"/>
      </w:pPr>
      <w:r>
        <w:t xml:space="preserve">2b)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prop.estimate)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question%202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grouped.data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(T1)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prop.estimate),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prop.estimate),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prop.estimate))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question%202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c-1"/>
    <w:p>
      <w:pPr>
        <w:pStyle w:val="Heading3"/>
      </w:pPr>
      <w:r>
        <w:t xml:space="preserve">2c)</w:t>
      </w:r>
    </w:p>
    <w:p>
      <w:pPr>
        <w:pStyle w:val="SourceCode"/>
      </w:pPr>
      <w:r>
        <w:rPr>
          <w:rStyle w:val="NormalTok"/>
        </w:rPr>
        <w:t xml:space="preserve">chi1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grouped.data,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NormalTok"/>
        </w:rPr>
        <w:t xml:space="preserve">chi1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grouped.data</w:t>
      </w:r>
      <w:r>
        <w:br/>
      </w:r>
      <w:r>
        <w:rPr>
          <w:rStyle w:val="VerbatimChar"/>
        </w:rPr>
        <w:t xml:space="preserve">## X-squared = 5.924, df = 8, p-value = 0.6557</w:t>
      </w:r>
    </w:p>
    <w:p>
      <w:pPr>
        <w:pStyle w:val="SourceCode"/>
      </w:pPr>
      <w:r>
        <w:rPr>
          <w:rStyle w:val="NormalTok"/>
        </w:rPr>
        <w:t xml:space="preserve">X.squared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(chi1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br/>
      </w:r>
      <w:r>
        <w:rPr>
          <w:rStyle w:val="CommentTok"/>
        </w:rPr>
        <w:t xml:space="preserve"># recalculate the p-value using the correct degrees of freedom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(X.squared),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(grouped.data)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0.5486503</w:t>
      </w:r>
    </w:p>
    <w:p>
      <w:pPr>
        <w:pStyle w:val="FirstParagraph"/>
      </w:pPr>
      <w:r>
        <w:t xml:space="preserve">The p-value 0.5487 &gt; 0.05 and so there is insufficient evidence to conclude that there is a difference between a Binomial distribution and the distribution of the number of germinations of seeds of the tested plant.</w:t>
      </w:r>
    </w:p>
    <w:bookmarkEnd w:id="30"/>
    <w:bookmarkEnd w:id="31"/>
    <w:bookmarkStart w:id="35" w:name="question-4"/>
    <w:p>
      <w:pPr>
        <w:pStyle w:val="Heading2"/>
      </w:pPr>
      <w:r>
        <w:t xml:space="preserve">Question 4</w:t>
      </w:r>
    </w:p>
    <w:bookmarkStart w:id="32" w:name="a-1"/>
    <w:p>
      <w:pPr>
        <w:pStyle w:val="Heading3"/>
      </w:pPr>
      <w:r>
        <w:t xml:space="preserve">4a)</w:t>
      </w:r>
    </w:p>
    <w:p>
      <w:pPr>
        <w:pStyle w:val="SourceCode"/>
      </w:pPr>
      <w:r>
        <w:rPr>
          <w:rStyle w:val="NormalTok"/>
        </w:rPr>
        <w:t xml:space="preserve">Angle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(Angle, Panel, Power)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(Power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(Angle)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(Panel),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Power</w:t>
      </w:r>
      <w:r>
        <w:br/>
      </w:r>
      <w:r>
        <w:rPr>
          <w:rStyle w:val="VerbatimChar"/>
        </w:rPr>
        <w:t xml:space="preserve">##               Df  Sum Sq Mean Sq F value    Pr(&gt;F)    </w:t>
      </w:r>
      <w:r>
        <w:br/>
      </w:r>
      <w:r>
        <w:rPr>
          <w:rStyle w:val="VerbatimChar"/>
        </w:rPr>
        <w:t xml:space="preserve">## factor(Angle)  3  36.890  12.297  5.8632  0.002614 ** </w:t>
      </w:r>
      <w:r>
        <w:br/>
      </w:r>
      <w:r>
        <w:rPr>
          <w:rStyle w:val="VerbatimChar"/>
        </w:rPr>
        <w:t xml:space="preserve">## factor(Panel)  4 235.522  58.880 28.0748 4.602e-10 ***</w:t>
      </w:r>
      <w:r>
        <w:br/>
      </w:r>
      <w:r>
        <w:rPr>
          <w:rStyle w:val="VerbatimChar"/>
        </w:rPr>
        <w:t xml:space="preserve">## Residuals     32  67.113   2.097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Let α = the effect of angle elevation on power output.</w:t>
      </w:r>
    </w:p>
    <w:p>
      <w:pPr>
        <w:pStyle w:val="BodyText"/>
      </w:pPr>
      <w:r>
        <w:t xml:space="preserve">Let β = the effect of panel type on power output.</w:t>
      </w:r>
    </w:p>
    <w:p>
      <w:pPr>
        <w:pStyle w:val="BodyText"/>
      </w:pPr>
      <w:r>
        <w:t xml:space="preserve">μij = μ + αi + βj</w:t>
      </w:r>
    </w:p>
    <w:p>
      <w:pPr>
        <w:pStyle w:val="BodyText"/>
      </w:pPr>
      <w:r>
        <w:t xml:space="preserve">H0A: α1 = α2 = α3 = α4 = 0</w:t>
      </w:r>
    </w:p>
    <w:p>
      <w:pPr>
        <w:pStyle w:val="BodyText"/>
      </w:pPr>
      <w:r>
        <w:t xml:space="preserve">H1A: H ̅0</w:t>
      </w:r>
    </w:p>
    <w:p>
      <w:pPr>
        <w:pStyle w:val="BodyText"/>
      </w:pPr>
      <w:r>
        <w:t xml:space="preserve">F value = 5.8632</w:t>
      </w:r>
    </w:p>
    <w:p>
      <w:pPr>
        <w:pStyle w:val="BodyText"/>
      </w:pPr>
      <w:r>
        <w:t xml:space="preserve">p-value = 0.002614</w:t>
      </w:r>
    </w:p>
    <w:p>
      <w:pPr>
        <w:pStyle w:val="BodyText"/>
      </w:pPr>
      <w:r>
        <w:t xml:space="preserve">Have assumed that:</w:t>
      </w:r>
      <w:r>
        <w:t xml:space="preserve"> </w:t>
      </w:r>
      <w:r>
        <w:t xml:space="preserve">- There is no statistical interaction between the factors and thus factor effects are additive.</w:t>
      </w:r>
      <w:r>
        <w:t xml:space="preserve"> </w:t>
      </w:r>
      <w:r>
        <w:t xml:space="preserve">- We have random samples drawn independently of each other from the different populations, each having a normal distribution</w:t>
      </w:r>
      <w:r>
        <w:t xml:space="preserve"> </w:t>
      </w:r>
      <w:r>
        <w:t xml:space="preserve">- All populations have the same variance, σ2</w:t>
      </w:r>
    </w:p>
    <w:p>
      <w:pPr>
        <w:pStyle w:val="BodyText"/>
      </w:pPr>
      <w:r>
        <w:t xml:space="preserve">0.002614 &lt; 0.05. Therefore, there is sufficient evidence to conclude at the 5% level of significance that the mean power output of solar panels varies between the different angles of elevation and thus that they have an effect on mean power output.</w:t>
      </w:r>
    </w:p>
    <w:bookmarkEnd w:id="32"/>
    <w:bookmarkStart w:id="34" w:name="b-2"/>
    <w:p>
      <w:pPr>
        <w:pStyle w:val="Heading3"/>
      </w:pPr>
      <w:r>
        <w:t xml:space="preserve">4b)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(Power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(Angle)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(Panel),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Power</w:t>
      </w:r>
      <w:r>
        <w:br/>
      </w:r>
      <w:r>
        <w:rPr>
          <w:rStyle w:val="VerbatimChar"/>
        </w:rPr>
        <w:t xml:space="preserve">##                             Df  Sum Sq Mean Sq F value    Pr(&gt;F)    </w:t>
      </w:r>
      <w:r>
        <w:br/>
      </w:r>
      <w:r>
        <w:rPr>
          <w:rStyle w:val="VerbatimChar"/>
        </w:rPr>
        <w:t xml:space="preserve">## factor(Angle)                3  36.890  12.297  6.9610  0.002163 ** </w:t>
      </w:r>
      <w:r>
        <w:br/>
      </w:r>
      <w:r>
        <w:rPr>
          <w:rStyle w:val="VerbatimChar"/>
        </w:rPr>
        <w:t xml:space="preserve">## factor(Panel)                4 235.522  58.880 33.3317 1.383e-08 ***</w:t>
      </w:r>
      <w:r>
        <w:br/>
      </w:r>
      <w:r>
        <w:rPr>
          <w:rStyle w:val="VerbatimChar"/>
        </w:rPr>
        <w:t xml:space="preserve">## factor(Angle):factor(Panel) 12  31.782   2.649  1.4993  0.204458    </w:t>
      </w:r>
      <w:r>
        <w:br/>
      </w:r>
      <w:r>
        <w:rPr>
          <w:rStyle w:val="VerbatimChar"/>
        </w:rPr>
        <w:t xml:space="preserve">## Residuals                   20  35.330   1.767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(Panel, Angle, Power,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question%204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0.2045 &gt; 0.05. Therefore, there is insufficient evidence to conclude at the the 5% level of significance that there is interaction between panel type and the angle of elevation.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James La Fontaine</dc:creator>
  <cp:keywords/>
  <dcterms:created xsi:type="dcterms:W3CDTF">2021-10-13T02:39:05Z</dcterms:created>
  <dcterms:modified xsi:type="dcterms:W3CDTF">2021-10-13T02:39:05Z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12/10/2021</vt:lpwstr>
  </property>
  <property fmtid="{D5CDD505-2E9C-101B-9397-08002B2CF9AE}" pid="3" name="output">
    <vt:lpwstr>word_document</vt:lpwstr>
  </property>
</Properties>
</file>