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7D2" w:rsidRDefault="00642D6D" w:rsidP="00044000">
      <w:r>
        <w:t xml:space="preserve"> </w:t>
      </w:r>
    </w:p>
    <w:p w:rsidR="007F6A87" w:rsidRDefault="007F6A87" w:rsidP="00955AD3">
      <w:pPr>
        <w:spacing w:beforeLines="120" w:before="288" w:afterLines="120" w:after="288"/>
      </w:pPr>
    </w:p>
    <w:p w:rsidR="00D139CC" w:rsidRDefault="00D139CC" w:rsidP="00955AD3">
      <w:pPr>
        <w:spacing w:beforeLines="120" w:before="288" w:afterLines="120" w:after="288"/>
      </w:pPr>
    </w:p>
    <w:p w:rsidR="00D139CC" w:rsidRDefault="00D139CC" w:rsidP="00955AD3">
      <w:pPr>
        <w:spacing w:beforeLines="120" w:before="288" w:afterLines="120" w:after="288"/>
      </w:pPr>
    </w:p>
    <w:p w:rsidR="007F6A87" w:rsidRPr="008557D2" w:rsidRDefault="007F6A87" w:rsidP="00955AD3">
      <w:pPr>
        <w:spacing w:beforeLines="120" w:before="288" w:afterLines="120" w:after="288"/>
      </w:pPr>
    </w:p>
    <w:p w:rsidR="007F6A87" w:rsidRPr="002236D5" w:rsidRDefault="005A47D4" w:rsidP="002236D5">
      <w:pPr>
        <w:pStyle w:val="Title"/>
      </w:pPr>
      <w:r w:rsidRPr="002236D5">
        <w:t xml:space="preserve">Deliverables - </w:t>
      </w:r>
      <w:r w:rsidR="002236D5" w:rsidRPr="002236D5">
        <w:t>R166.B.5.C.3.1</w:t>
      </w:r>
      <w:r w:rsidR="00D64486" w:rsidRPr="002236D5">
        <w:t xml:space="preserve"> </w:t>
      </w:r>
      <w:r w:rsidR="002236D5" w:rsidRPr="002236D5">
        <w:t>Conventional Modification</w:t>
      </w:r>
    </w:p>
    <w:p w:rsidR="00D139CC" w:rsidRDefault="002236D5" w:rsidP="007D05C7">
      <w:pPr>
        <w:pStyle w:val="Subtitle"/>
      </w:pPr>
      <w:r>
        <w:rPr>
          <w:rStyle w:val="PlaceholderText"/>
        </w:rPr>
        <w:t>End Fitting</w:t>
      </w:r>
    </w:p>
    <w:p w:rsidR="007F5DE5" w:rsidRDefault="007F5DE5" w:rsidP="00D139CC"/>
    <w:p w:rsidR="007F5DE5" w:rsidRDefault="007F5DE5" w:rsidP="00D139CC"/>
    <w:tbl>
      <w:tblPr>
        <w:tblW w:w="948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600" w:firstRow="0" w:lastRow="0" w:firstColumn="0" w:lastColumn="0" w:noHBand="1" w:noVBand="1"/>
      </w:tblPr>
      <w:tblGrid>
        <w:gridCol w:w="1727"/>
        <w:gridCol w:w="7762"/>
      </w:tblGrid>
      <w:tr w:rsidR="005F2330" w:rsidRPr="00E436BE" w:rsidTr="006720C1">
        <w:tc>
          <w:tcPr>
            <w:tcW w:w="1727" w:type="dxa"/>
            <w:shd w:val="clear" w:color="auto" w:fill="005EB8"/>
            <w:tcMar>
              <w:left w:w="28" w:type="dxa"/>
              <w:right w:w="28" w:type="dxa"/>
            </w:tcMar>
          </w:tcPr>
          <w:p w:rsidR="00F92CF8" w:rsidRPr="00E436BE" w:rsidRDefault="00F92CF8" w:rsidP="00E436BE">
            <w:pPr>
              <w:ind w:right="111"/>
              <w:jc w:val="right"/>
              <w:rPr>
                <w:b/>
                <w:color w:val="FFFFFF"/>
              </w:rPr>
            </w:pPr>
            <w:r w:rsidRPr="00E436BE">
              <w:rPr>
                <w:b/>
                <w:color w:val="FFFFFF"/>
              </w:rPr>
              <w:t>Project Ref.</w:t>
            </w:r>
          </w:p>
        </w:tc>
        <w:tc>
          <w:tcPr>
            <w:tcW w:w="7762" w:type="dxa"/>
            <w:shd w:val="clear" w:color="auto" w:fill="F2F2F2"/>
          </w:tcPr>
          <w:p w:rsidR="00F92CF8" w:rsidRPr="00E436BE" w:rsidRDefault="002D7B47" w:rsidP="002D7B47">
            <w:r w:rsidRPr="00E436BE">
              <w:t>R166</w:t>
            </w:r>
          </w:p>
        </w:tc>
      </w:tr>
      <w:tr w:rsidR="005F2330" w:rsidRPr="00E436BE" w:rsidTr="006720C1">
        <w:tc>
          <w:tcPr>
            <w:tcW w:w="1727" w:type="dxa"/>
            <w:shd w:val="clear" w:color="auto" w:fill="005EB8"/>
            <w:tcMar>
              <w:left w:w="28" w:type="dxa"/>
              <w:right w:w="28" w:type="dxa"/>
            </w:tcMar>
          </w:tcPr>
          <w:p w:rsidR="00D139CC" w:rsidRPr="00E436BE" w:rsidRDefault="008617AC" w:rsidP="00E436BE">
            <w:pPr>
              <w:ind w:right="111"/>
              <w:jc w:val="right"/>
              <w:rPr>
                <w:b/>
              </w:rPr>
            </w:pPr>
            <w:r w:rsidRPr="00E436BE">
              <w:rPr>
                <w:b/>
                <w:color w:val="FFFFFF"/>
              </w:rPr>
              <w:t>Document No.</w:t>
            </w:r>
          </w:p>
        </w:tc>
        <w:tc>
          <w:tcPr>
            <w:tcW w:w="7762" w:type="dxa"/>
            <w:shd w:val="clear" w:color="auto" w:fill="F2F2F2"/>
          </w:tcPr>
          <w:p w:rsidR="00D139CC" w:rsidRPr="00E436BE" w:rsidRDefault="002236D5" w:rsidP="005D6F71">
            <w:r>
              <w:t>R166.B.5.C</w:t>
            </w:r>
            <w:r w:rsidR="00583566">
              <w:t>.3</w:t>
            </w:r>
            <w:r>
              <w:t>.1</w:t>
            </w:r>
          </w:p>
        </w:tc>
      </w:tr>
      <w:tr w:rsidR="005F2330" w:rsidRPr="00E436BE" w:rsidTr="006720C1">
        <w:tc>
          <w:tcPr>
            <w:tcW w:w="1727" w:type="dxa"/>
            <w:shd w:val="clear" w:color="auto" w:fill="005EB8"/>
            <w:tcMar>
              <w:left w:w="28" w:type="dxa"/>
              <w:right w:w="28" w:type="dxa"/>
            </w:tcMar>
          </w:tcPr>
          <w:p w:rsidR="00D139CC" w:rsidRPr="00E436BE" w:rsidRDefault="000D16E5" w:rsidP="00E436BE">
            <w:pPr>
              <w:ind w:right="111"/>
              <w:jc w:val="right"/>
              <w:rPr>
                <w:b/>
                <w:color w:val="FFFFFF"/>
              </w:rPr>
            </w:pPr>
            <w:r w:rsidRPr="00E436BE">
              <w:rPr>
                <w:b/>
                <w:color w:val="FFFFFF"/>
              </w:rPr>
              <w:t>Revision</w:t>
            </w:r>
          </w:p>
        </w:tc>
        <w:tc>
          <w:tcPr>
            <w:tcW w:w="7762" w:type="dxa"/>
            <w:shd w:val="clear" w:color="auto" w:fill="F2F2F2"/>
          </w:tcPr>
          <w:p w:rsidR="00D139CC" w:rsidRPr="00E436BE" w:rsidRDefault="000C75F1" w:rsidP="005D6F71">
            <w:r w:rsidRPr="00E436BE">
              <w:t>Rev 0</w:t>
            </w:r>
          </w:p>
        </w:tc>
      </w:tr>
      <w:tr w:rsidR="005F2330" w:rsidRPr="00E436BE" w:rsidTr="006720C1">
        <w:tc>
          <w:tcPr>
            <w:tcW w:w="1727" w:type="dxa"/>
            <w:shd w:val="clear" w:color="auto" w:fill="005EB8"/>
            <w:tcMar>
              <w:left w:w="28" w:type="dxa"/>
              <w:right w:w="28" w:type="dxa"/>
            </w:tcMar>
          </w:tcPr>
          <w:p w:rsidR="00D139CC" w:rsidRPr="00E436BE" w:rsidRDefault="000D16E5" w:rsidP="00E436BE">
            <w:pPr>
              <w:ind w:right="111"/>
              <w:jc w:val="right"/>
              <w:rPr>
                <w:b/>
                <w:color w:val="FFFFFF"/>
              </w:rPr>
            </w:pPr>
            <w:r w:rsidRPr="00E436BE">
              <w:rPr>
                <w:b/>
                <w:color w:val="FFFFFF"/>
              </w:rPr>
              <w:t>Date</w:t>
            </w:r>
          </w:p>
        </w:tc>
        <w:tc>
          <w:tcPr>
            <w:tcW w:w="7762" w:type="dxa"/>
            <w:shd w:val="clear" w:color="auto" w:fill="F2F2F2"/>
          </w:tcPr>
          <w:p w:rsidR="00D139CC" w:rsidRPr="00E436BE" w:rsidRDefault="00195E10" w:rsidP="00AC3208">
            <w:r>
              <w:t>24 May 2017</w:t>
            </w:r>
          </w:p>
        </w:tc>
      </w:tr>
      <w:tr w:rsidR="005F2330" w:rsidRPr="00E436BE" w:rsidTr="006720C1">
        <w:tc>
          <w:tcPr>
            <w:tcW w:w="1727" w:type="dxa"/>
            <w:shd w:val="clear" w:color="auto" w:fill="005EB8"/>
            <w:tcMar>
              <w:left w:w="28" w:type="dxa"/>
              <w:right w:w="28" w:type="dxa"/>
            </w:tcMar>
          </w:tcPr>
          <w:p w:rsidR="00D139CC" w:rsidRPr="00E436BE" w:rsidRDefault="000D16E5" w:rsidP="00E436BE">
            <w:pPr>
              <w:ind w:right="111"/>
              <w:jc w:val="right"/>
              <w:rPr>
                <w:b/>
                <w:color w:val="FFFFFF"/>
              </w:rPr>
            </w:pPr>
            <w:r w:rsidRPr="00E436BE">
              <w:rPr>
                <w:b/>
                <w:color w:val="FFFFFF"/>
              </w:rPr>
              <w:t>Author</w:t>
            </w:r>
          </w:p>
        </w:tc>
        <w:tc>
          <w:tcPr>
            <w:tcW w:w="7762" w:type="dxa"/>
            <w:shd w:val="clear" w:color="auto" w:fill="F2F2F2"/>
          </w:tcPr>
          <w:p w:rsidR="00D139CC" w:rsidRPr="00E436BE" w:rsidRDefault="005D6F71" w:rsidP="005D6F71">
            <w:r w:rsidRPr="00E436BE">
              <w:t>David Finch</w:t>
            </w:r>
          </w:p>
        </w:tc>
      </w:tr>
      <w:tr w:rsidR="005F2330" w:rsidRPr="00E436BE" w:rsidTr="006720C1">
        <w:tc>
          <w:tcPr>
            <w:tcW w:w="1727" w:type="dxa"/>
            <w:shd w:val="clear" w:color="auto" w:fill="005EB8"/>
            <w:tcMar>
              <w:left w:w="28" w:type="dxa"/>
              <w:right w:w="28" w:type="dxa"/>
            </w:tcMar>
          </w:tcPr>
          <w:p w:rsidR="00D139CC" w:rsidRPr="00E436BE" w:rsidRDefault="000D16E5" w:rsidP="00E436BE">
            <w:pPr>
              <w:ind w:right="111"/>
              <w:jc w:val="right"/>
              <w:rPr>
                <w:b/>
                <w:color w:val="FFFFFF"/>
              </w:rPr>
            </w:pPr>
            <w:r w:rsidRPr="00E436BE">
              <w:rPr>
                <w:b/>
                <w:color w:val="FFFFFF"/>
              </w:rPr>
              <w:t>Prepared For</w:t>
            </w:r>
          </w:p>
        </w:tc>
        <w:tc>
          <w:tcPr>
            <w:tcW w:w="7762" w:type="dxa"/>
            <w:shd w:val="clear" w:color="auto" w:fill="F2F2F2"/>
          </w:tcPr>
          <w:p w:rsidR="00D139CC" w:rsidRPr="00E436BE" w:rsidRDefault="000249EB" w:rsidP="00027166">
            <w:r w:rsidRPr="00E436BE">
              <w:t>GE</w:t>
            </w:r>
          </w:p>
        </w:tc>
      </w:tr>
      <w:tr w:rsidR="005F2330" w:rsidRPr="00E436BE" w:rsidTr="006720C1">
        <w:trPr>
          <w:trHeight w:val="126"/>
        </w:trPr>
        <w:tc>
          <w:tcPr>
            <w:tcW w:w="1727" w:type="dxa"/>
            <w:shd w:val="clear" w:color="auto" w:fill="005EB8"/>
            <w:tcMar>
              <w:left w:w="28" w:type="dxa"/>
              <w:right w:w="28" w:type="dxa"/>
            </w:tcMar>
          </w:tcPr>
          <w:p w:rsidR="000C661B" w:rsidRPr="00E436BE" w:rsidRDefault="000C661B" w:rsidP="00E436BE">
            <w:pPr>
              <w:ind w:right="111"/>
              <w:jc w:val="right"/>
              <w:rPr>
                <w:b/>
                <w:color w:val="FFFFFF"/>
              </w:rPr>
            </w:pPr>
            <w:r w:rsidRPr="00E436BE">
              <w:rPr>
                <w:b/>
                <w:color w:val="FFFFFF"/>
              </w:rPr>
              <w:t>GE Document Classification and Security</w:t>
            </w:r>
            <w:r w:rsidR="00862EC5" w:rsidRPr="00E436BE">
              <w:rPr>
                <w:b/>
                <w:color w:val="FFFFFF"/>
              </w:rPr>
              <w:t xml:space="preserve"> *</w:t>
            </w:r>
          </w:p>
        </w:tc>
        <w:tc>
          <w:tcPr>
            <w:tcW w:w="7762" w:type="dxa"/>
            <w:shd w:val="clear" w:color="auto" w:fill="F2F2F2"/>
            <w:vAlign w:val="center"/>
          </w:tcPr>
          <w:p w:rsidR="000C661B" w:rsidRPr="00E436BE" w:rsidRDefault="005D6F71" w:rsidP="00E436BE">
            <w:pPr>
              <w:spacing w:before="20" w:after="20"/>
              <w:rPr>
                <w:bCs/>
              </w:rPr>
            </w:pPr>
            <w:r w:rsidRPr="00E436BE">
              <w:rPr>
                <w:bCs/>
              </w:rPr>
              <w:t>GE Confidential</w:t>
            </w:r>
          </w:p>
        </w:tc>
      </w:tr>
    </w:tbl>
    <w:p w:rsidR="00862EC5" w:rsidRDefault="00862EC5" w:rsidP="00955AD3">
      <w:pPr>
        <w:spacing w:beforeLines="120" w:before="288" w:afterLines="120" w:after="288"/>
        <w:rPr>
          <w:b/>
          <w:bCs/>
          <w:sz w:val="14"/>
          <w:szCs w:val="14"/>
        </w:rPr>
      </w:pPr>
    </w:p>
    <w:p w:rsidR="004B781C" w:rsidRDefault="004B781C" w:rsidP="00087440">
      <w:pPr>
        <w:pStyle w:val="ClassificationLegend"/>
        <w:rPr>
          <w:b/>
          <w:bCs/>
        </w:rPr>
      </w:pPr>
      <w:bookmarkStart w:id="0" w:name="Doc_Classification_Legend"/>
      <w:r w:rsidRPr="00862EC5">
        <w:rPr>
          <w:b/>
          <w:bCs/>
        </w:rPr>
        <w:t>*</w:t>
      </w:r>
      <w:r>
        <w:rPr>
          <w:b/>
          <w:bCs/>
        </w:rPr>
        <w:t xml:space="preserve"> </w:t>
      </w:r>
      <w:r w:rsidRPr="00862EC5">
        <w:rPr>
          <w:b/>
          <w:bCs/>
        </w:rPr>
        <w:t>Public</w:t>
      </w:r>
      <w:r w:rsidRPr="00862EC5">
        <w:t xml:space="preserve"> – Non-sensitive, published/public domain information, </w:t>
      </w:r>
      <w:r w:rsidRPr="00862EC5">
        <w:rPr>
          <w:b/>
        </w:rPr>
        <w:t>GE Internal</w:t>
      </w:r>
      <w:r w:rsidRPr="00862EC5">
        <w:t xml:space="preserve"> – Company information not for disclosure to the public or to external parties but generally available to all employees and authorised non-employees, </w:t>
      </w:r>
      <w:r w:rsidRPr="00862EC5">
        <w:rPr>
          <w:b/>
        </w:rPr>
        <w:t>GE Confidential</w:t>
      </w:r>
      <w:r w:rsidRPr="00862EC5">
        <w:t xml:space="preserve"> – Information that is sensitive or confidential within the Company and intended for business use only by those with a need-to-know, </w:t>
      </w:r>
      <w:r w:rsidRPr="00862EC5">
        <w:rPr>
          <w:b/>
        </w:rPr>
        <w:t>GE Restricted</w:t>
      </w:r>
      <w:r w:rsidRPr="00862EC5">
        <w:t xml:space="preserve"> – Information that is extremely sensitive or private, of highest value to the Company, and intended for use by named individuals only</w:t>
      </w:r>
      <w:bookmarkEnd w:id="0"/>
    </w:p>
    <w:p w:rsidR="000C661B" w:rsidRPr="004B781C" w:rsidRDefault="000C661B" w:rsidP="00955AD3">
      <w:pPr>
        <w:spacing w:beforeLines="120" w:before="288" w:afterLines="120" w:after="288"/>
        <w:rPr>
          <w:sz w:val="14"/>
          <w:szCs w:val="14"/>
        </w:rPr>
        <w:sectPr w:rsidR="000C661B" w:rsidRPr="004B781C" w:rsidSect="00AD26B7">
          <w:headerReference w:type="even" r:id="rId12"/>
          <w:headerReference w:type="default" r:id="rId13"/>
          <w:footerReference w:type="default" r:id="rId14"/>
          <w:headerReference w:type="first" r:id="rId15"/>
          <w:footerReference w:type="first" r:id="rId16"/>
          <w:endnotePr>
            <w:numFmt w:val="decimal"/>
          </w:endnotePr>
          <w:pgSz w:w="11907" w:h="16840" w:code="9"/>
          <w:pgMar w:top="1503" w:right="1298" w:bottom="1298" w:left="1298" w:header="709" w:footer="709" w:gutter="0"/>
          <w:cols w:space="708"/>
          <w:noEndnote/>
          <w:titlePg/>
          <w:docGrid w:linePitch="360"/>
        </w:sectPr>
      </w:pPr>
    </w:p>
    <w:tbl>
      <w:tblPr>
        <w:tblW w:w="9498" w:type="dxa"/>
        <w:tblInd w:w="108" w:type="dxa"/>
        <w:tblLayout w:type="fixed"/>
        <w:tblLook w:val="0600" w:firstRow="0" w:lastRow="0" w:firstColumn="0" w:lastColumn="0" w:noHBand="1" w:noVBand="1"/>
      </w:tblPr>
      <w:tblGrid>
        <w:gridCol w:w="1759"/>
        <w:gridCol w:w="650"/>
        <w:gridCol w:w="381"/>
        <w:gridCol w:w="1372"/>
        <w:gridCol w:w="370"/>
        <w:gridCol w:w="410"/>
        <w:gridCol w:w="54"/>
        <w:gridCol w:w="1017"/>
        <w:gridCol w:w="792"/>
        <w:gridCol w:w="386"/>
        <w:gridCol w:w="2307"/>
      </w:tblGrid>
      <w:tr w:rsidR="00865896" w:rsidRPr="00E436BE" w:rsidTr="008E2308">
        <w:trPr>
          <w:trHeight w:val="510"/>
        </w:trPr>
        <w:tc>
          <w:tcPr>
            <w:tcW w:w="9498" w:type="dxa"/>
            <w:gridSpan w:val="11"/>
            <w:shd w:val="clear" w:color="auto" w:fill="E6E6E6"/>
            <w:vAlign w:val="center"/>
          </w:tcPr>
          <w:p w:rsidR="00865896" w:rsidRPr="00E436BE" w:rsidRDefault="002236D5" w:rsidP="003E3318">
            <w:pPr>
              <w:pStyle w:val="TableBodyTextAbstract"/>
            </w:pPr>
            <w:r>
              <w:lastRenderedPageBreak/>
              <w:t>Deliverables - R166.B.5.C.3.1 Conventional Modification</w:t>
            </w:r>
          </w:p>
        </w:tc>
      </w:tr>
      <w:tr w:rsidR="003B68A9" w:rsidRPr="00E436BE" w:rsidTr="008E2308">
        <w:trPr>
          <w:trHeight w:val="66"/>
        </w:trPr>
        <w:tc>
          <w:tcPr>
            <w:tcW w:w="9498" w:type="dxa"/>
            <w:gridSpan w:val="11"/>
            <w:shd w:val="clear" w:color="auto" w:fill="auto"/>
            <w:vAlign w:val="center"/>
          </w:tcPr>
          <w:p w:rsidR="003B68A9" w:rsidRPr="00E436BE" w:rsidRDefault="003B68A9" w:rsidP="00E436BE">
            <w:pPr>
              <w:spacing w:before="0" w:after="0"/>
              <w:rPr>
                <w:sz w:val="2"/>
                <w:szCs w:val="2"/>
              </w:rPr>
            </w:pPr>
          </w:p>
        </w:tc>
      </w:tr>
      <w:tr w:rsidR="005F2330" w:rsidRPr="00E436BE" w:rsidTr="008E2308">
        <w:trPr>
          <w:trHeight w:val="340"/>
        </w:trPr>
        <w:tc>
          <w:tcPr>
            <w:tcW w:w="1759" w:type="dxa"/>
            <w:shd w:val="clear" w:color="auto" w:fill="005EB8"/>
            <w:vAlign w:val="center"/>
          </w:tcPr>
          <w:p w:rsidR="00A7516C" w:rsidRPr="00E436BE" w:rsidRDefault="00827A3F" w:rsidP="00E436BE">
            <w:pPr>
              <w:pStyle w:val="TableHeaderRow"/>
              <w:spacing w:before="0" w:after="0"/>
              <w:jc w:val="left"/>
            </w:pPr>
            <w:r w:rsidRPr="00E436BE">
              <w:t>Document</w:t>
            </w:r>
            <w:r w:rsidR="008617AC" w:rsidRPr="00E436BE">
              <w:t xml:space="preserve"> No</w:t>
            </w:r>
          </w:p>
        </w:tc>
        <w:tc>
          <w:tcPr>
            <w:tcW w:w="2403" w:type="dxa"/>
            <w:gridSpan w:val="3"/>
            <w:shd w:val="clear" w:color="auto" w:fill="E6E6E6"/>
            <w:vAlign w:val="center"/>
          </w:tcPr>
          <w:p w:rsidR="00A7516C" w:rsidRPr="00E436BE" w:rsidRDefault="002236D5" w:rsidP="003E3318">
            <w:pPr>
              <w:pStyle w:val="TableBodyTextAbstract"/>
            </w:pPr>
            <w:r>
              <w:t>R166.B.5.C.3.1</w:t>
            </w:r>
          </w:p>
        </w:tc>
        <w:tc>
          <w:tcPr>
            <w:tcW w:w="780" w:type="dxa"/>
            <w:gridSpan w:val="2"/>
            <w:shd w:val="clear" w:color="auto" w:fill="005EB8"/>
            <w:vAlign w:val="center"/>
          </w:tcPr>
          <w:p w:rsidR="00A7516C" w:rsidRPr="00E436BE" w:rsidRDefault="008617AC" w:rsidP="00E436BE">
            <w:pPr>
              <w:pStyle w:val="TableHeaderRow"/>
              <w:spacing w:before="0" w:after="0"/>
              <w:jc w:val="left"/>
            </w:pPr>
            <w:r w:rsidRPr="00E436BE">
              <w:t>Rev</w:t>
            </w:r>
          </w:p>
        </w:tc>
        <w:tc>
          <w:tcPr>
            <w:tcW w:w="1071" w:type="dxa"/>
            <w:gridSpan w:val="2"/>
            <w:shd w:val="clear" w:color="auto" w:fill="E6E6E6"/>
            <w:vAlign w:val="center"/>
          </w:tcPr>
          <w:p w:rsidR="00A7516C" w:rsidRPr="00E436BE" w:rsidRDefault="000C75F1" w:rsidP="003E3318">
            <w:pPr>
              <w:pStyle w:val="TableBodyTextAbstract"/>
            </w:pPr>
            <w:r w:rsidRPr="00E436BE">
              <w:t>Rev 0</w:t>
            </w:r>
          </w:p>
        </w:tc>
        <w:tc>
          <w:tcPr>
            <w:tcW w:w="1178" w:type="dxa"/>
            <w:gridSpan w:val="2"/>
            <w:shd w:val="clear" w:color="auto" w:fill="005EB8"/>
            <w:vAlign w:val="center"/>
          </w:tcPr>
          <w:p w:rsidR="00A7516C" w:rsidRPr="00E436BE" w:rsidRDefault="006C159F" w:rsidP="00E436BE">
            <w:pPr>
              <w:pStyle w:val="TableHeaderRow"/>
              <w:spacing w:before="0" w:after="0"/>
              <w:jc w:val="left"/>
            </w:pPr>
            <w:r w:rsidRPr="00E436BE">
              <w:t>Project</w:t>
            </w:r>
          </w:p>
        </w:tc>
        <w:tc>
          <w:tcPr>
            <w:tcW w:w="2307" w:type="dxa"/>
            <w:shd w:val="clear" w:color="auto" w:fill="E6E6E6"/>
            <w:vAlign w:val="center"/>
          </w:tcPr>
          <w:p w:rsidR="00A7516C" w:rsidRPr="00E436BE" w:rsidRDefault="002D7B47" w:rsidP="003E3318">
            <w:pPr>
              <w:pStyle w:val="TableBodyTextAbstract"/>
            </w:pPr>
            <w:r w:rsidRPr="00E436BE">
              <w:t>R166</w:t>
            </w:r>
          </w:p>
        </w:tc>
      </w:tr>
      <w:tr w:rsidR="00E5089E" w:rsidRPr="00E436BE" w:rsidTr="008E2308">
        <w:tc>
          <w:tcPr>
            <w:tcW w:w="9498" w:type="dxa"/>
            <w:gridSpan w:val="11"/>
            <w:shd w:val="clear" w:color="auto" w:fill="FFFFFF"/>
            <w:vAlign w:val="center"/>
          </w:tcPr>
          <w:p w:rsidR="00E5089E" w:rsidRPr="00E436BE" w:rsidRDefault="00E5089E" w:rsidP="00E436BE">
            <w:pPr>
              <w:spacing w:before="0" w:after="0"/>
              <w:rPr>
                <w:sz w:val="2"/>
                <w:szCs w:val="8"/>
              </w:rPr>
            </w:pPr>
          </w:p>
        </w:tc>
      </w:tr>
      <w:tr w:rsidR="008F1FA9" w:rsidRPr="00E436BE" w:rsidTr="008E2308">
        <w:trPr>
          <w:trHeight w:val="340"/>
        </w:trPr>
        <w:tc>
          <w:tcPr>
            <w:tcW w:w="4532" w:type="dxa"/>
            <w:gridSpan w:val="5"/>
            <w:shd w:val="clear" w:color="auto" w:fill="005EB8"/>
            <w:vAlign w:val="center"/>
          </w:tcPr>
          <w:p w:rsidR="008F1FA9" w:rsidRPr="00E436BE" w:rsidRDefault="008F1FA9" w:rsidP="00E436BE">
            <w:pPr>
              <w:pStyle w:val="TableHeaderRow"/>
              <w:spacing w:before="0" w:after="0"/>
              <w:jc w:val="left"/>
            </w:pPr>
            <w:r w:rsidRPr="00E436BE">
              <w:t>Document Classification and Security</w:t>
            </w:r>
          </w:p>
        </w:tc>
        <w:tc>
          <w:tcPr>
            <w:tcW w:w="4966" w:type="dxa"/>
            <w:gridSpan w:val="6"/>
            <w:shd w:val="clear" w:color="auto" w:fill="E6E6E6"/>
            <w:vAlign w:val="center"/>
          </w:tcPr>
          <w:p w:rsidR="008F1FA9" w:rsidRPr="00E436BE" w:rsidRDefault="005D6F71" w:rsidP="00E436BE">
            <w:pPr>
              <w:pStyle w:val="TableHeaderRow"/>
              <w:spacing w:before="0" w:after="0"/>
            </w:pPr>
            <w:r w:rsidRPr="00E436BE">
              <w:rPr>
                <w:bCs/>
              </w:rPr>
              <w:t>GE Confidential</w:t>
            </w:r>
          </w:p>
        </w:tc>
      </w:tr>
      <w:tr w:rsidR="004432CB" w:rsidRPr="00E436BE" w:rsidTr="008E2308">
        <w:trPr>
          <w:trHeight w:val="487"/>
        </w:trPr>
        <w:tc>
          <w:tcPr>
            <w:tcW w:w="9498" w:type="dxa"/>
            <w:gridSpan w:val="11"/>
            <w:shd w:val="clear" w:color="auto" w:fill="E6E6E6"/>
            <w:vAlign w:val="center"/>
          </w:tcPr>
          <w:p w:rsidR="002236D5" w:rsidRPr="00B74ED4" w:rsidRDefault="00B74ED4" w:rsidP="00B74ED4">
            <w:r>
              <w:t xml:space="preserve">The purpose of this scope of work is to ensure that a standard end fitting can be utilised for use with a  </w:t>
            </w:r>
            <w:r w:rsidRPr="002236D5">
              <w:t>hybrid composite flexible pipe</w:t>
            </w:r>
            <w:r>
              <w:t>. When complete this package of work should ensure that the pipe structure information generated by Pipe Systems Design will allow the End Fitting Design Engineer to achieve an optimum design that satisfies stress, material, design and service requirements.</w:t>
            </w:r>
          </w:p>
        </w:tc>
      </w:tr>
      <w:tr w:rsidR="003B68A9" w:rsidRPr="00E436BE" w:rsidTr="008E2308">
        <w:trPr>
          <w:trHeight w:val="66"/>
        </w:trPr>
        <w:tc>
          <w:tcPr>
            <w:tcW w:w="9498" w:type="dxa"/>
            <w:gridSpan w:val="11"/>
            <w:shd w:val="clear" w:color="auto" w:fill="auto"/>
            <w:vAlign w:val="center"/>
          </w:tcPr>
          <w:p w:rsidR="003B68A9" w:rsidRPr="00E436BE" w:rsidRDefault="003B68A9" w:rsidP="00E436BE">
            <w:pPr>
              <w:spacing w:before="0" w:after="0"/>
              <w:rPr>
                <w:sz w:val="2"/>
                <w:szCs w:val="2"/>
              </w:rPr>
            </w:pPr>
          </w:p>
        </w:tc>
      </w:tr>
      <w:tr w:rsidR="005F2330" w:rsidRPr="00E436BE" w:rsidTr="008E2308">
        <w:trPr>
          <w:trHeight w:val="340"/>
        </w:trPr>
        <w:tc>
          <w:tcPr>
            <w:tcW w:w="1759" w:type="dxa"/>
            <w:shd w:val="clear" w:color="auto" w:fill="005EB8"/>
            <w:vAlign w:val="center"/>
          </w:tcPr>
          <w:p w:rsidR="00395A53" w:rsidRPr="00E436BE" w:rsidRDefault="008617AC" w:rsidP="00E436BE">
            <w:pPr>
              <w:pStyle w:val="TableHeaderRow"/>
              <w:spacing w:before="0" w:after="0"/>
              <w:jc w:val="left"/>
            </w:pPr>
            <w:r w:rsidRPr="00E436BE">
              <w:t>Keywords</w:t>
            </w:r>
          </w:p>
        </w:tc>
        <w:tc>
          <w:tcPr>
            <w:tcW w:w="7739" w:type="dxa"/>
            <w:gridSpan w:val="10"/>
            <w:shd w:val="clear" w:color="auto" w:fill="E6E6E6"/>
            <w:vAlign w:val="center"/>
          </w:tcPr>
          <w:p w:rsidR="00395A53" w:rsidRPr="00E436BE" w:rsidRDefault="00395A53" w:rsidP="003E3318">
            <w:pPr>
              <w:pStyle w:val="TableBodyTextAbstract"/>
            </w:pPr>
          </w:p>
        </w:tc>
      </w:tr>
      <w:tr w:rsidR="00C51864" w:rsidRPr="00E436BE" w:rsidTr="008E2308">
        <w:trPr>
          <w:trHeight w:val="61"/>
        </w:trPr>
        <w:tc>
          <w:tcPr>
            <w:tcW w:w="9498" w:type="dxa"/>
            <w:gridSpan w:val="11"/>
            <w:shd w:val="clear" w:color="auto" w:fill="FFFFFF"/>
            <w:vAlign w:val="center"/>
          </w:tcPr>
          <w:p w:rsidR="00C51864" w:rsidRPr="00E436BE" w:rsidRDefault="00C51864" w:rsidP="00E436BE">
            <w:pPr>
              <w:spacing w:before="0" w:after="0"/>
              <w:rPr>
                <w:sz w:val="2"/>
                <w:szCs w:val="8"/>
              </w:rPr>
            </w:pPr>
          </w:p>
        </w:tc>
      </w:tr>
      <w:tr w:rsidR="005F2330" w:rsidRPr="00E436BE" w:rsidTr="008E2308">
        <w:trPr>
          <w:trHeight w:val="340"/>
        </w:trPr>
        <w:tc>
          <w:tcPr>
            <w:tcW w:w="1759" w:type="dxa"/>
            <w:shd w:val="clear" w:color="auto" w:fill="005EB8"/>
            <w:vAlign w:val="center"/>
          </w:tcPr>
          <w:p w:rsidR="00C51864" w:rsidRPr="00E436BE" w:rsidRDefault="008617AC" w:rsidP="00B76FDE">
            <w:pPr>
              <w:pStyle w:val="TableHeaderRow"/>
              <w:spacing w:before="0" w:after="0"/>
              <w:jc w:val="left"/>
            </w:pPr>
            <w:r w:rsidRPr="00E436BE">
              <w:t>Date</w:t>
            </w:r>
          </w:p>
        </w:tc>
        <w:tc>
          <w:tcPr>
            <w:tcW w:w="1031" w:type="dxa"/>
            <w:gridSpan w:val="2"/>
            <w:shd w:val="clear" w:color="auto" w:fill="005EB8"/>
            <w:vAlign w:val="center"/>
          </w:tcPr>
          <w:p w:rsidR="00C51864" w:rsidRPr="00E436BE" w:rsidRDefault="008617AC" w:rsidP="00B76FDE">
            <w:pPr>
              <w:pStyle w:val="TableHeaderRow"/>
              <w:spacing w:before="0" w:after="0"/>
              <w:jc w:val="left"/>
            </w:pPr>
            <w:r w:rsidRPr="00E436BE">
              <w:t>Rev</w:t>
            </w:r>
          </w:p>
        </w:tc>
        <w:tc>
          <w:tcPr>
            <w:tcW w:w="2206" w:type="dxa"/>
            <w:gridSpan w:val="4"/>
            <w:shd w:val="clear" w:color="auto" w:fill="005EB8"/>
            <w:vAlign w:val="center"/>
          </w:tcPr>
          <w:p w:rsidR="00C51864" w:rsidRPr="00E436BE" w:rsidRDefault="008617AC" w:rsidP="00B76FDE">
            <w:pPr>
              <w:pStyle w:val="TableHeaderRow"/>
              <w:spacing w:before="0" w:after="0"/>
              <w:jc w:val="left"/>
            </w:pPr>
            <w:r w:rsidRPr="00E436BE">
              <w:t>Originated</w:t>
            </w:r>
          </w:p>
        </w:tc>
        <w:tc>
          <w:tcPr>
            <w:tcW w:w="1809" w:type="dxa"/>
            <w:gridSpan w:val="2"/>
            <w:shd w:val="clear" w:color="auto" w:fill="005EB8"/>
            <w:vAlign w:val="center"/>
          </w:tcPr>
          <w:p w:rsidR="00C51864" w:rsidRPr="00E436BE" w:rsidRDefault="008617AC" w:rsidP="00B76FDE">
            <w:pPr>
              <w:pStyle w:val="TableHeaderRow"/>
              <w:spacing w:before="0" w:after="0"/>
              <w:jc w:val="left"/>
            </w:pPr>
            <w:r w:rsidRPr="00E436BE">
              <w:t>Reviewed</w:t>
            </w:r>
          </w:p>
        </w:tc>
        <w:tc>
          <w:tcPr>
            <w:tcW w:w="2693" w:type="dxa"/>
            <w:gridSpan w:val="2"/>
            <w:shd w:val="clear" w:color="auto" w:fill="005EB8"/>
            <w:vAlign w:val="center"/>
          </w:tcPr>
          <w:p w:rsidR="00C51864" w:rsidRPr="00E436BE" w:rsidRDefault="008617AC" w:rsidP="00B76FDE">
            <w:pPr>
              <w:pStyle w:val="TableHeaderRow"/>
              <w:spacing w:before="0" w:after="0"/>
              <w:jc w:val="left"/>
            </w:pPr>
            <w:r w:rsidRPr="00E436BE">
              <w:t>Approved</w:t>
            </w:r>
          </w:p>
        </w:tc>
      </w:tr>
      <w:tr w:rsidR="005F2330" w:rsidRPr="00E436BE" w:rsidTr="008E2308">
        <w:tc>
          <w:tcPr>
            <w:tcW w:w="1759" w:type="dxa"/>
            <w:shd w:val="clear" w:color="auto" w:fill="E6E6E6"/>
            <w:vAlign w:val="center"/>
          </w:tcPr>
          <w:p w:rsidR="00C51864" w:rsidRPr="00E436BE" w:rsidRDefault="00534566" w:rsidP="003E3318">
            <w:pPr>
              <w:pStyle w:val="TableBodyTextAbstract"/>
            </w:pPr>
            <w:r>
              <w:t>25/05</w:t>
            </w:r>
            <w:bookmarkStart w:id="1" w:name="_GoBack"/>
            <w:bookmarkEnd w:id="1"/>
            <w:r w:rsidR="00190408">
              <w:t>/2017</w:t>
            </w:r>
          </w:p>
        </w:tc>
        <w:tc>
          <w:tcPr>
            <w:tcW w:w="1031" w:type="dxa"/>
            <w:gridSpan w:val="2"/>
            <w:shd w:val="clear" w:color="auto" w:fill="E6E6E6"/>
            <w:vAlign w:val="center"/>
          </w:tcPr>
          <w:p w:rsidR="00C51864" w:rsidRPr="00E436BE" w:rsidRDefault="002657BB" w:rsidP="003E3318">
            <w:pPr>
              <w:pStyle w:val="TableBodyTextAbstract"/>
            </w:pPr>
            <w:r w:rsidRPr="00E436BE">
              <w:t>00</w:t>
            </w:r>
          </w:p>
        </w:tc>
        <w:tc>
          <w:tcPr>
            <w:tcW w:w="2206" w:type="dxa"/>
            <w:gridSpan w:val="4"/>
            <w:shd w:val="clear" w:color="auto" w:fill="E6E6E6"/>
            <w:vAlign w:val="center"/>
          </w:tcPr>
          <w:p w:rsidR="003B68A9" w:rsidRPr="00E436BE" w:rsidRDefault="00C22E8C" w:rsidP="003E3318">
            <w:pPr>
              <w:pStyle w:val="TableBodyTextAbstract"/>
            </w:pPr>
            <w:r w:rsidRPr="00E436BE">
              <w:t>D Finch</w:t>
            </w:r>
          </w:p>
        </w:tc>
        <w:tc>
          <w:tcPr>
            <w:tcW w:w="1809" w:type="dxa"/>
            <w:gridSpan w:val="2"/>
            <w:shd w:val="clear" w:color="auto" w:fill="E6E6E6"/>
            <w:vAlign w:val="center"/>
          </w:tcPr>
          <w:p w:rsidR="00C51864" w:rsidRPr="00E436BE" w:rsidRDefault="00E33D37" w:rsidP="003E3318">
            <w:pPr>
              <w:pStyle w:val="TableBodyTextAbstract"/>
            </w:pPr>
            <w:r>
              <w:t>V Jha</w:t>
            </w:r>
          </w:p>
        </w:tc>
        <w:tc>
          <w:tcPr>
            <w:tcW w:w="2693" w:type="dxa"/>
            <w:gridSpan w:val="2"/>
            <w:shd w:val="clear" w:color="auto" w:fill="E6E6E6"/>
            <w:vAlign w:val="center"/>
          </w:tcPr>
          <w:p w:rsidR="00C51864" w:rsidRPr="00E436BE" w:rsidRDefault="00B76FDE" w:rsidP="003E3318">
            <w:pPr>
              <w:pStyle w:val="TableBodyTextAbstract"/>
            </w:pPr>
            <w:r>
              <w:t>N Dodds</w:t>
            </w:r>
          </w:p>
        </w:tc>
      </w:tr>
      <w:tr w:rsidR="005F2330" w:rsidRPr="00E436BE" w:rsidTr="008E2308">
        <w:tc>
          <w:tcPr>
            <w:tcW w:w="1759" w:type="dxa"/>
            <w:shd w:val="clear" w:color="auto" w:fill="E6E6E6"/>
            <w:vAlign w:val="center"/>
          </w:tcPr>
          <w:p w:rsidR="00C51864" w:rsidRPr="00E436BE" w:rsidRDefault="00E340DE" w:rsidP="003E3318">
            <w:pPr>
              <w:pStyle w:val="TableBodyTextAbstract"/>
            </w:pPr>
            <w:r w:rsidRPr="00E436BE">
              <w:rPr>
                <w:rStyle w:val="PlaceholderText"/>
              </w:rPr>
              <w:t>Click here to enter a date.</w:t>
            </w:r>
          </w:p>
        </w:tc>
        <w:tc>
          <w:tcPr>
            <w:tcW w:w="1031" w:type="dxa"/>
            <w:gridSpan w:val="2"/>
            <w:shd w:val="clear" w:color="auto" w:fill="E6E6E6"/>
            <w:vAlign w:val="center"/>
          </w:tcPr>
          <w:p w:rsidR="00C51864" w:rsidRPr="00E436BE" w:rsidRDefault="002657BB" w:rsidP="003E3318">
            <w:pPr>
              <w:pStyle w:val="TableBodyTextAbstract"/>
            </w:pPr>
            <w:r w:rsidRPr="00E436BE">
              <w:t>01</w:t>
            </w:r>
          </w:p>
        </w:tc>
        <w:tc>
          <w:tcPr>
            <w:tcW w:w="2206" w:type="dxa"/>
            <w:gridSpan w:val="4"/>
            <w:shd w:val="clear" w:color="auto" w:fill="E6E6E6"/>
            <w:vAlign w:val="center"/>
          </w:tcPr>
          <w:p w:rsidR="00C51864" w:rsidRPr="00E436BE" w:rsidRDefault="00C51864" w:rsidP="003E3318">
            <w:pPr>
              <w:pStyle w:val="TableBodyTextAbstract"/>
            </w:pPr>
          </w:p>
        </w:tc>
        <w:tc>
          <w:tcPr>
            <w:tcW w:w="1809" w:type="dxa"/>
            <w:gridSpan w:val="2"/>
            <w:shd w:val="clear" w:color="auto" w:fill="E6E6E6"/>
            <w:vAlign w:val="center"/>
          </w:tcPr>
          <w:p w:rsidR="00C51864" w:rsidRPr="00E436BE" w:rsidRDefault="00C51864" w:rsidP="003E3318">
            <w:pPr>
              <w:pStyle w:val="TableBodyTextAbstract"/>
            </w:pPr>
          </w:p>
        </w:tc>
        <w:tc>
          <w:tcPr>
            <w:tcW w:w="2693" w:type="dxa"/>
            <w:gridSpan w:val="2"/>
            <w:shd w:val="clear" w:color="auto" w:fill="E6E6E6"/>
            <w:vAlign w:val="center"/>
          </w:tcPr>
          <w:p w:rsidR="00C51864" w:rsidRPr="00E436BE" w:rsidRDefault="00C51864" w:rsidP="003E3318">
            <w:pPr>
              <w:pStyle w:val="TableBodyTextAbstract"/>
            </w:pPr>
          </w:p>
        </w:tc>
      </w:tr>
      <w:tr w:rsidR="005F2330" w:rsidRPr="00E436BE" w:rsidTr="008E2308">
        <w:tc>
          <w:tcPr>
            <w:tcW w:w="1759" w:type="dxa"/>
            <w:shd w:val="clear" w:color="auto" w:fill="E6E6E6"/>
            <w:vAlign w:val="center"/>
          </w:tcPr>
          <w:p w:rsidR="00A63177" w:rsidRPr="00E436BE" w:rsidRDefault="00A63177" w:rsidP="003E3318">
            <w:pPr>
              <w:pStyle w:val="TableBodyTextAbstract"/>
            </w:pPr>
          </w:p>
        </w:tc>
        <w:tc>
          <w:tcPr>
            <w:tcW w:w="1031" w:type="dxa"/>
            <w:gridSpan w:val="2"/>
            <w:shd w:val="clear" w:color="auto" w:fill="E6E6E6"/>
            <w:vAlign w:val="center"/>
          </w:tcPr>
          <w:p w:rsidR="00A63177" w:rsidRPr="00E436BE" w:rsidRDefault="00A63177" w:rsidP="003E3318">
            <w:pPr>
              <w:pStyle w:val="TableBodyTextAbstract"/>
            </w:pPr>
          </w:p>
        </w:tc>
        <w:tc>
          <w:tcPr>
            <w:tcW w:w="2206" w:type="dxa"/>
            <w:gridSpan w:val="4"/>
            <w:shd w:val="clear" w:color="auto" w:fill="E6E6E6"/>
            <w:vAlign w:val="center"/>
          </w:tcPr>
          <w:p w:rsidR="00A63177" w:rsidRPr="00E436BE" w:rsidRDefault="00A63177" w:rsidP="003E3318">
            <w:pPr>
              <w:pStyle w:val="TableBodyTextAbstract"/>
            </w:pPr>
          </w:p>
        </w:tc>
        <w:tc>
          <w:tcPr>
            <w:tcW w:w="1809" w:type="dxa"/>
            <w:gridSpan w:val="2"/>
            <w:shd w:val="clear" w:color="auto" w:fill="E6E6E6"/>
            <w:vAlign w:val="center"/>
          </w:tcPr>
          <w:p w:rsidR="00A63177" w:rsidRPr="00E436BE" w:rsidRDefault="00A63177" w:rsidP="003E3318">
            <w:pPr>
              <w:pStyle w:val="TableBodyTextAbstract"/>
            </w:pPr>
          </w:p>
        </w:tc>
        <w:tc>
          <w:tcPr>
            <w:tcW w:w="2693" w:type="dxa"/>
            <w:gridSpan w:val="2"/>
            <w:shd w:val="clear" w:color="auto" w:fill="E6E6E6"/>
            <w:vAlign w:val="center"/>
          </w:tcPr>
          <w:p w:rsidR="00A63177" w:rsidRPr="00E436BE" w:rsidRDefault="00A63177" w:rsidP="003E3318">
            <w:pPr>
              <w:pStyle w:val="TableBodyTextAbstract"/>
            </w:pPr>
          </w:p>
        </w:tc>
      </w:tr>
      <w:tr w:rsidR="005F2330" w:rsidRPr="00E436BE" w:rsidTr="008E2308">
        <w:trPr>
          <w:trHeight w:val="61"/>
        </w:trPr>
        <w:tc>
          <w:tcPr>
            <w:tcW w:w="1759" w:type="dxa"/>
            <w:shd w:val="clear" w:color="auto" w:fill="auto"/>
            <w:vAlign w:val="center"/>
          </w:tcPr>
          <w:p w:rsidR="007214E1" w:rsidRPr="00E436BE" w:rsidRDefault="007214E1" w:rsidP="00E436BE">
            <w:pPr>
              <w:spacing w:before="0" w:after="0"/>
              <w:rPr>
                <w:sz w:val="2"/>
                <w:szCs w:val="8"/>
              </w:rPr>
            </w:pPr>
          </w:p>
        </w:tc>
        <w:tc>
          <w:tcPr>
            <w:tcW w:w="7739" w:type="dxa"/>
            <w:gridSpan w:val="10"/>
            <w:shd w:val="clear" w:color="auto" w:fill="auto"/>
            <w:vAlign w:val="center"/>
          </w:tcPr>
          <w:p w:rsidR="007214E1" w:rsidRPr="00E436BE" w:rsidRDefault="007214E1" w:rsidP="00E436BE">
            <w:pPr>
              <w:spacing w:before="0" w:after="0"/>
              <w:rPr>
                <w:sz w:val="2"/>
                <w:szCs w:val="8"/>
              </w:rPr>
            </w:pPr>
          </w:p>
        </w:tc>
      </w:tr>
      <w:tr w:rsidR="005F2330" w:rsidRPr="00E436BE" w:rsidTr="008E2308">
        <w:trPr>
          <w:trHeight w:val="340"/>
        </w:trPr>
        <w:tc>
          <w:tcPr>
            <w:tcW w:w="1759" w:type="dxa"/>
            <w:shd w:val="clear" w:color="auto" w:fill="005EB8"/>
            <w:vAlign w:val="center"/>
          </w:tcPr>
          <w:p w:rsidR="00A63177" w:rsidRPr="00E436BE" w:rsidRDefault="008617AC" w:rsidP="00E436BE">
            <w:pPr>
              <w:pStyle w:val="TableHeaderRow"/>
              <w:spacing w:before="0" w:after="0"/>
            </w:pPr>
            <w:r w:rsidRPr="00E436BE">
              <w:t>Rev</w:t>
            </w:r>
          </w:p>
        </w:tc>
        <w:tc>
          <w:tcPr>
            <w:tcW w:w="7739" w:type="dxa"/>
            <w:gridSpan w:val="10"/>
            <w:shd w:val="clear" w:color="auto" w:fill="005EB8"/>
            <w:vAlign w:val="center"/>
          </w:tcPr>
          <w:p w:rsidR="00A63177" w:rsidRPr="00E436BE" w:rsidRDefault="008617AC" w:rsidP="00E436BE">
            <w:pPr>
              <w:pStyle w:val="TableHeaderRow"/>
              <w:spacing w:before="0" w:after="0"/>
            </w:pPr>
            <w:r w:rsidRPr="00E436BE">
              <w:t>Description</w:t>
            </w:r>
          </w:p>
        </w:tc>
      </w:tr>
      <w:tr w:rsidR="005F2330" w:rsidRPr="00E436BE" w:rsidTr="008E2308">
        <w:tc>
          <w:tcPr>
            <w:tcW w:w="1759" w:type="dxa"/>
            <w:shd w:val="clear" w:color="auto" w:fill="E6E6E6"/>
            <w:vAlign w:val="center"/>
          </w:tcPr>
          <w:p w:rsidR="00A63177" w:rsidRPr="00E436BE" w:rsidRDefault="00A63177" w:rsidP="003E3318">
            <w:pPr>
              <w:pStyle w:val="TableBodyTextAbstract"/>
            </w:pPr>
            <w:r w:rsidRPr="00E436BE">
              <w:t>00</w:t>
            </w:r>
          </w:p>
        </w:tc>
        <w:tc>
          <w:tcPr>
            <w:tcW w:w="7739" w:type="dxa"/>
            <w:gridSpan w:val="10"/>
            <w:shd w:val="clear" w:color="auto" w:fill="E6E6E6"/>
            <w:vAlign w:val="center"/>
          </w:tcPr>
          <w:p w:rsidR="003B68A9" w:rsidRPr="00E436BE" w:rsidRDefault="003B68A9" w:rsidP="003E3318">
            <w:pPr>
              <w:pStyle w:val="TableBodyTextAbstract"/>
            </w:pPr>
            <w:r w:rsidRPr="00E436BE">
              <w:t>Draft issued for internal review</w:t>
            </w:r>
          </w:p>
        </w:tc>
      </w:tr>
      <w:tr w:rsidR="005F2330" w:rsidRPr="00E436BE" w:rsidTr="008E2308">
        <w:tc>
          <w:tcPr>
            <w:tcW w:w="1759" w:type="dxa"/>
            <w:shd w:val="clear" w:color="auto" w:fill="E6E6E6"/>
            <w:vAlign w:val="center"/>
          </w:tcPr>
          <w:p w:rsidR="00A63177" w:rsidRPr="00E436BE" w:rsidRDefault="00A63177" w:rsidP="003E3318">
            <w:pPr>
              <w:pStyle w:val="TableBodyTextAbstract"/>
            </w:pPr>
            <w:r w:rsidRPr="00E436BE">
              <w:t>01</w:t>
            </w:r>
          </w:p>
        </w:tc>
        <w:tc>
          <w:tcPr>
            <w:tcW w:w="7739" w:type="dxa"/>
            <w:gridSpan w:val="10"/>
            <w:shd w:val="clear" w:color="auto" w:fill="E6E6E6"/>
            <w:vAlign w:val="center"/>
          </w:tcPr>
          <w:p w:rsidR="00A63177" w:rsidRPr="00E436BE" w:rsidRDefault="003B68A9" w:rsidP="003E3318">
            <w:pPr>
              <w:pStyle w:val="TableBodyTextAbstract"/>
            </w:pPr>
            <w:r w:rsidRPr="00E436BE">
              <w:t>Initial issue</w:t>
            </w:r>
          </w:p>
        </w:tc>
      </w:tr>
      <w:tr w:rsidR="005F2330" w:rsidRPr="00E436BE" w:rsidTr="008E2308">
        <w:tc>
          <w:tcPr>
            <w:tcW w:w="1759" w:type="dxa"/>
            <w:shd w:val="clear" w:color="auto" w:fill="E6E6E6"/>
            <w:vAlign w:val="center"/>
          </w:tcPr>
          <w:p w:rsidR="00A63177" w:rsidRPr="00E436BE" w:rsidRDefault="00A63177" w:rsidP="003E3318">
            <w:pPr>
              <w:pStyle w:val="TableBodyTextAbstract"/>
            </w:pPr>
            <w:r w:rsidRPr="00E436BE">
              <w:t>02</w:t>
            </w:r>
          </w:p>
        </w:tc>
        <w:tc>
          <w:tcPr>
            <w:tcW w:w="7739" w:type="dxa"/>
            <w:gridSpan w:val="10"/>
            <w:shd w:val="clear" w:color="auto" w:fill="E6E6E6"/>
            <w:vAlign w:val="center"/>
          </w:tcPr>
          <w:p w:rsidR="00A63177" w:rsidRPr="00E436BE" w:rsidRDefault="00A63177" w:rsidP="003E3318">
            <w:pPr>
              <w:pStyle w:val="TableBodyTextAbstract"/>
            </w:pPr>
          </w:p>
        </w:tc>
      </w:tr>
      <w:tr w:rsidR="00A63177" w:rsidRPr="00E436BE" w:rsidTr="008E2308">
        <w:trPr>
          <w:trHeight w:val="61"/>
        </w:trPr>
        <w:tc>
          <w:tcPr>
            <w:tcW w:w="9498" w:type="dxa"/>
            <w:gridSpan w:val="11"/>
            <w:shd w:val="clear" w:color="auto" w:fill="auto"/>
            <w:vAlign w:val="center"/>
          </w:tcPr>
          <w:p w:rsidR="00A63177" w:rsidRPr="00E436BE" w:rsidRDefault="00A63177" w:rsidP="00E436BE">
            <w:pPr>
              <w:spacing w:before="0" w:after="0"/>
              <w:rPr>
                <w:sz w:val="2"/>
                <w:szCs w:val="8"/>
              </w:rPr>
            </w:pPr>
          </w:p>
        </w:tc>
      </w:tr>
      <w:tr w:rsidR="005F2330" w:rsidRPr="00E436BE" w:rsidTr="008E2308">
        <w:trPr>
          <w:trHeight w:val="340"/>
        </w:trPr>
        <w:tc>
          <w:tcPr>
            <w:tcW w:w="2409" w:type="dxa"/>
            <w:gridSpan w:val="2"/>
            <w:shd w:val="clear" w:color="auto" w:fill="005EB8"/>
            <w:vAlign w:val="center"/>
          </w:tcPr>
          <w:p w:rsidR="00A63177" w:rsidRPr="00E436BE" w:rsidRDefault="008617AC" w:rsidP="00E436BE">
            <w:pPr>
              <w:pStyle w:val="TableHeaderRow"/>
              <w:spacing w:before="0" w:after="0"/>
              <w:jc w:val="left"/>
            </w:pPr>
            <w:r w:rsidRPr="00E436BE">
              <w:t>Internal Distribution</w:t>
            </w:r>
          </w:p>
        </w:tc>
        <w:tc>
          <w:tcPr>
            <w:tcW w:w="7089" w:type="dxa"/>
            <w:gridSpan w:val="9"/>
            <w:shd w:val="clear" w:color="auto" w:fill="E6E6E6"/>
            <w:vAlign w:val="center"/>
          </w:tcPr>
          <w:p w:rsidR="00A63177" w:rsidRPr="00E436BE" w:rsidRDefault="00F62B89" w:rsidP="003E3318">
            <w:pPr>
              <w:pStyle w:val="TableBodyTextAbstract"/>
            </w:pPr>
            <w:r w:rsidRPr="00E436BE">
              <w:t>Wellstream L</w:t>
            </w:r>
            <w:r w:rsidR="003B68A9" w:rsidRPr="00E436BE">
              <w:t>ibrary</w:t>
            </w:r>
          </w:p>
        </w:tc>
      </w:tr>
      <w:tr w:rsidR="005F2330" w:rsidRPr="00E436BE" w:rsidTr="008E2308">
        <w:trPr>
          <w:trHeight w:val="340"/>
        </w:trPr>
        <w:tc>
          <w:tcPr>
            <w:tcW w:w="2409" w:type="dxa"/>
            <w:gridSpan w:val="2"/>
            <w:shd w:val="clear" w:color="auto" w:fill="005EB8"/>
            <w:vAlign w:val="center"/>
          </w:tcPr>
          <w:p w:rsidR="00F4579D" w:rsidRPr="00E436BE" w:rsidRDefault="00F4579D" w:rsidP="00E436BE">
            <w:pPr>
              <w:pStyle w:val="TableHeaderRow"/>
              <w:spacing w:before="0" w:after="0"/>
              <w:jc w:val="left"/>
            </w:pPr>
            <w:r w:rsidRPr="00E436BE">
              <w:t>External Distribution</w:t>
            </w:r>
          </w:p>
        </w:tc>
        <w:tc>
          <w:tcPr>
            <w:tcW w:w="7089" w:type="dxa"/>
            <w:gridSpan w:val="9"/>
            <w:shd w:val="clear" w:color="auto" w:fill="E6E6E6"/>
            <w:vAlign w:val="center"/>
          </w:tcPr>
          <w:p w:rsidR="00F4579D" w:rsidRPr="00E436BE" w:rsidRDefault="000249EB" w:rsidP="003E3318">
            <w:pPr>
              <w:pStyle w:val="TableBodyTextAbstract"/>
            </w:pPr>
            <w:r w:rsidRPr="00E436BE">
              <w:t>GE</w:t>
            </w:r>
          </w:p>
        </w:tc>
      </w:tr>
    </w:tbl>
    <w:p w:rsidR="00CE0354" w:rsidRPr="000C661B" w:rsidRDefault="00CE0354" w:rsidP="00862EC5">
      <w:pPr>
        <w:pStyle w:val="SecurityFootnote"/>
      </w:pPr>
      <w:r>
        <w:fldChar w:fldCharType="begin"/>
      </w:r>
      <w:r>
        <w:instrText xml:space="preserve"> REF Doc_Classification_Legend \h </w:instrText>
      </w:r>
      <w:r>
        <w:fldChar w:fldCharType="separate"/>
      </w:r>
      <w:r w:rsidR="00DE337A" w:rsidRPr="00862EC5">
        <w:rPr>
          <w:b/>
          <w:bCs/>
        </w:rPr>
        <w:t>*</w:t>
      </w:r>
      <w:r w:rsidR="00DE337A">
        <w:rPr>
          <w:b/>
          <w:bCs/>
        </w:rPr>
        <w:t xml:space="preserve"> </w:t>
      </w:r>
      <w:r w:rsidR="00DE337A" w:rsidRPr="00862EC5">
        <w:rPr>
          <w:b/>
          <w:bCs/>
        </w:rPr>
        <w:t>Public</w:t>
      </w:r>
      <w:r w:rsidR="00DE337A" w:rsidRPr="00862EC5">
        <w:t xml:space="preserve"> – Non-sensitive, published/public domain information, </w:t>
      </w:r>
      <w:r w:rsidR="00DE337A" w:rsidRPr="00862EC5">
        <w:rPr>
          <w:b/>
        </w:rPr>
        <w:t>GE Internal</w:t>
      </w:r>
      <w:r w:rsidR="00DE337A" w:rsidRPr="00862EC5">
        <w:t xml:space="preserve"> – Company information not for disclosure to the public or to external parties but generally available to all employees and authorised non-employees, </w:t>
      </w:r>
      <w:r w:rsidR="00DE337A" w:rsidRPr="00862EC5">
        <w:rPr>
          <w:b/>
        </w:rPr>
        <w:t>GE Confidential</w:t>
      </w:r>
      <w:r w:rsidR="00DE337A" w:rsidRPr="00862EC5">
        <w:t xml:space="preserve"> – Information that is sensitive or confidential within the Company and intended for business use only by those with a need-to-know, </w:t>
      </w:r>
      <w:r w:rsidR="00DE337A" w:rsidRPr="00862EC5">
        <w:rPr>
          <w:b/>
        </w:rPr>
        <w:t>GE Restricted</w:t>
      </w:r>
      <w:r w:rsidR="00DE337A" w:rsidRPr="00862EC5">
        <w:t xml:space="preserve"> – Information that is extremely sensitive or private, of highest value to the Company, and intended for use by named individuals only</w:t>
      </w:r>
      <w:r>
        <w:fldChar w:fldCharType="end"/>
      </w:r>
    </w:p>
    <w:p w:rsidR="00C51E02" w:rsidRDefault="00C51E02" w:rsidP="00955AD3">
      <w:pPr>
        <w:spacing w:beforeLines="120" w:before="288" w:afterLines="120" w:after="288"/>
      </w:pPr>
    </w:p>
    <w:p w:rsidR="00C51E02" w:rsidRDefault="00C51E02" w:rsidP="00955AD3">
      <w:pPr>
        <w:spacing w:beforeLines="120" w:before="288" w:afterLines="120" w:after="288"/>
        <w:sectPr w:rsidR="00C51E02" w:rsidSect="001C1FB2">
          <w:headerReference w:type="even" r:id="rId17"/>
          <w:headerReference w:type="default" r:id="rId18"/>
          <w:headerReference w:type="first" r:id="rId19"/>
          <w:endnotePr>
            <w:numFmt w:val="decimal"/>
          </w:endnotePr>
          <w:pgSz w:w="11907" w:h="16840" w:code="9"/>
          <w:pgMar w:top="1503" w:right="1208" w:bottom="1298" w:left="1298" w:header="709" w:footer="709" w:gutter="0"/>
          <w:pgNumType w:start="1"/>
          <w:cols w:space="708"/>
          <w:noEndnote/>
          <w:docGrid w:linePitch="360"/>
        </w:sectPr>
      </w:pPr>
    </w:p>
    <w:p w:rsidR="00240682" w:rsidRPr="002236D5" w:rsidRDefault="00A42E5B" w:rsidP="00240682">
      <w:pPr>
        <w:pStyle w:val="Title"/>
      </w:pPr>
      <w:bookmarkStart w:id="2" w:name="_Toc334176254"/>
      <w:bookmarkStart w:id="3" w:name="_Toc334176340"/>
      <w:r>
        <w:lastRenderedPageBreak/>
        <w:t xml:space="preserve">Deliverables </w:t>
      </w:r>
      <w:r w:rsidR="00240682" w:rsidRPr="002236D5">
        <w:t>R166.B.5.C.3.1 Conventional Modification</w:t>
      </w:r>
    </w:p>
    <w:p w:rsidR="00ED644E" w:rsidRDefault="007E10A0" w:rsidP="00ED644E">
      <w:pPr>
        <w:pStyle w:val="FrontmatterHeading"/>
      </w:pPr>
      <w:r>
        <w:t xml:space="preserve">Table of </w:t>
      </w:r>
      <w:r w:rsidRPr="0021442E">
        <w:t>Contents</w:t>
      </w:r>
      <w:bookmarkEnd w:id="2"/>
      <w:bookmarkEnd w:id="3"/>
      <w:r w:rsidR="00ED644E">
        <w:fldChar w:fldCharType="begin"/>
      </w:r>
      <w:r w:rsidR="00ED644E">
        <w:instrText xml:space="preserve"> TOC \o "2-4" \h \z \t "Heading 1,1,Appendix Heading,6,Appendix Subheading,7,Endmatter Heading,5" </w:instrText>
      </w:r>
      <w:r w:rsidR="00ED644E">
        <w:fldChar w:fldCharType="end"/>
      </w:r>
    </w:p>
    <w:p w:rsidR="00240682" w:rsidRDefault="00ED644E">
      <w:pPr>
        <w:pStyle w:val="TOC1"/>
        <w:rPr>
          <w:rFonts w:asciiTheme="minorHAnsi" w:eastAsiaTheme="minorEastAsia" w:hAnsiTheme="minorHAnsi" w:cstheme="minorBidi"/>
          <w:b w:val="0"/>
          <w:color w:val="auto"/>
          <w:sz w:val="22"/>
          <w:lang w:val="en-US"/>
        </w:rPr>
      </w:pPr>
      <w:r>
        <w:fldChar w:fldCharType="begin"/>
      </w:r>
      <w:r>
        <w:instrText xml:space="preserve"> TOC \o "2-4" \h \z \t "Heading 1,1,Appendix Heading,6,Appendix Subheading,7,Endmatter Heading,5" </w:instrText>
      </w:r>
      <w:r>
        <w:fldChar w:fldCharType="separate"/>
      </w:r>
      <w:hyperlink w:anchor="_Toc483475506" w:history="1">
        <w:r w:rsidR="00240682" w:rsidRPr="00E95882">
          <w:rPr>
            <w:rStyle w:val="Hyperlink"/>
          </w:rPr>
          <w:t>1</w:t>
        </w:r>
        <w:r w:rsidR="00240682">
          <w:rPr>
            <w:rFonts w:asciiTheme="minorHAnsi" w:eastAsiaTheme="minorEastAsia" w:hAnsiTheme="minorHAnsi" w:cstheme="minorBidi"/>
            <w:b w:val="0"/>
            <w:color w:val="auto"/>
            <w:sz w:val="22"/>
            <w:lang w:val="en-US"/>
          </w:rPr>
          <w:tab/>
        </w:r>
        <w:r w:rsidR="00240682" w:rsidRPr="00E95882">
          <w:rPr>
            <w:rStyle w:val="Hyperlink"/>
          </w:rPr>
          <w:t>Introduction</w:t>
        </w:r>
        <w:r w:rsidR="00240682">
          <w:rPr>
            <w:webHidden/>
          </w:rPr>
          <w:tab/>
        </w:r>
        <w:r w:rsidR="00240682">
          <w:rPr>
            <w:webHidden/>
          </w:rPr>
          <w:fldChar w:fldCharType="begin"/>
        </w:r>
        <w:r w:rsidR="00240682">
          <w:rPr>
            <w:webHidden/>
          </w:rPr>
          <w:instrText xml:space="preserve"> PAGEREF _Toc483475506 \h </w:instrText>
        </w:r>
        <w:r w:rsidR="00240682">
          <w:rPr>
            <w:webHidden/>
          </w:rPr>
        </w:r>
        <w:r w:rsidR="00240682">
          <w:rPr>
            <w:webHidden/>
          </w:rPr>
          <w:fldChar w:fldCharType="separate"/>
        </w:r>
        <w:r w:rsidR="00240682">
          <w:rPr>
            <w:webHidden/>
          </w:rPr>
          <w:t>3</w:t>
        </w:r>
        <w:r w:rsidR="00240682">
          <w:rPr>
            <w:webHidden/>
          </w:rPr>
          <w:fldChar w:fldCharType="end"/>
        </w:r>
      </w:hyperlink>
    </w:p>
    <w:p w:rsidR="00240682" w:rsidRDefault="003E6B1F">
      <w:pPr>
        <w:pStyle w:val="TOC1"/>
        <w:rPr>
          <w:rFonts w:asciiTheme="minorHAnsi" w:eastAsiaTheme="minorEastAsia" w:hAnsiTheme="minorHAnsi" w:cstheme="minorBidi"/>
          <w:b w:val="0"/>
          <w:color w:val="auto"/>
          <w:sz w:val="22"/>
          <w:lang w:val="en-US"/>
        </w:rPr>
      </w:pPr>
      <w:hyperlink w:anchor="_Toc483475507" w:history="1">
        <w:r w:rsidR="00240682" w:rsidRPr="00E95882">
          <w:rPr>
            <w:rStyle w:val="Hyperlink"/>
          </w:rPr>
          <w:t>2</w:t>
        </w:r>
        <w:r w:rsidR="00240682">
          <w:rPr>
            <w:rFonts w:asciiTheme="minorHAnsi" w:eastAsiaTheme="minorEastAsia" w:hAnsiTheme="minorHAnsi" w:cstheme="minorBidi"/>
            <w:b w:val="0"/>
            <w:color w:val="auto"/>
            <w:sz w:val="22"/>
            <w:lang w:val="en-US"/>
          </w:rPr>
          <w:tab/>
        </w:r>
        <w:r w:rsidR="00240682" w:rsidRPr="00E95882">
          <w:rPr>
            <w:rStyle w:val="Hyperlink"/>
          </w:rPr>
          <w:t>Purpose</w:t>
        </w:r>
        <w:r w:rsidR="00240682">
          <w:rPr>
            <w:webHidden/>
          </w:rPr>
          <w:tab/>
        </w:r>
        <w:r w:rsidR="00240682">
          <w:rPr>
            <w:webHidden/>
          </w:rPr>
          <w:fldChar w:fldCharType="begin"/>
        </w:r>
        <w:r w:rsidR="00240682">
          <w:rPr>
            <w:webHidden/>
          </w:rPr>
          <w:instrText xml:space="preserve"> PAGEREF _Toc483475507 \h </w:instrText>
        </w:r>
        <w:r w:rsidR="00240682">
          <w:rPr>
            <w:webHidden/>
          </w:rPr>
        </w:r>
        <w:r w:rsidR="00240682">
          <w:rPr>
            <w:webHidden/>
          </w:rPr>
          <w:fldChar w:fldCharType="separate"/>
        </w:r>
        <w:r w:rsidR="00240682">
          <w:rPr>
            <w:webHidden/>
          </w:rPr>
          <w:t>3</w:t>
        </w:r>
        <w:r w:rsidR="00240682">
          <w:rPr>
            <w:webHidden/>
          </w:rPr>
          <w:fldChar w:fldCharType="end"/>
        </w:r>
      </w:hyperlink>
    </w:p>
    <w:p w:rsidR="00240682" w:rsidRDefault="003E6B1F">
      <w:pPr>
        <w:pStyle w:val="TOC1"/>
        <w:rPr>
          <w:rFonts w:asciiTheme="minorHAnsi" w:eastAsiaTheme="minorEastAsia" w:hAnsiTheme="minorHAnsi" w:cstheme="minorBidi"/>
          <w:b w:val="0"/>
          <w:color w:val="auto"/>
          <w:sz w:val="22"/>
          <w:lang w:val="en-US"/>
        </w:rPr>
      </w:pPr>
      <w:hyperlink w:anchor="_Toc483475508" w:history="1">
        <w:r w:rsidR="00240682" w:rsidRPr="00E95882">
          <w:rPr>
            <w:rStyle w:val="Hyperlink"/>
          </w:rPr>
          <w:t>3</w:t>
        </w:r>
        <w:r w:rsidR="00240682">
          <w:rPr>
            <w:rFonts w:asciiTheme="minorHAnsi" w:eastAsiaTheme="minorEastAsia" w:hAnsiTheme="minorHAnsi" w:cstheme="minorBidi"/>
            <w:b w:val="0"/>
            <w:color w:val="auto"/>
            <w:sz w:val="22"/>
            <w:lang w:val="en-US"/>
          </w:rPr>
          <w:tab/>
        </w:r>
        <w:r w:rsidR="00240682" w:rsidRPr="00E95882">
          <w:rPr>
            <w:rStyle w:val="Hyperlink"/>
          </w:rPr>
          <w:t>Deliverables</w:t>
        </w:r>
        <w:r w:rsidR="00240682">
          <w:rPr>
            <w:webHidden/>
          </w:rPr>
          <w:tab/>
        </w:r>
        <w:r w:rsidR="00240682">
          <w:rPr>
            <w:webHidden/>
          </w:rPr>
          <w:fldChar w:fldCharType="begin"/>
        </w:r>
        <w:r w:rsidR="00240682">
          <w:rPr>
            <w:webHidden/>
          </w:rPr>
          <w:instrText xml:space="preserve"> PAGEREF _Toc483475508 \h </w:instrText>
        </w:r>
        <w:r w:rsidR="00240682">
          <w:rPr>
            <w:webHidden/>
          </w:rPr>
        </w:r>
        <w:r w:rsidR="00240682">
          <w:rPr>
            <w:webHidden/>
          </w:rPr>
          <w:fldChar w:fldCharType="separate"/>
        </w:r>
        <w:r w:rsidR="00240682">
          <w:rPr>
            <w:webHidden/>
          </w:rPr>
          <w:t>4</w:t>
        </w:r>
        <w:r w:rsidR="00240682">
          <w:rPr>
            <w:webHidden/>
          </w:rPr>
          <w:fldChar w:fldCharType="end"/>
        </w:r>
      </w:hyperlink>
    </w:p>
    <w:p w:rsidR="00240682" w:rsidRDefault="003E6B1F">
      <w:pPr>
        <w:pStyle w:val="TOC2"/>
        <w:rPr>
          <w:rFonts w:asciiTheme="minorHAnsi" w:eastAsiaTheme="minorEastAsia" w:hAnsiTheme="minorHAnsi" w:cstheme="minorBidi"/>
          <w:b w:val="0"/>
          <w:color w:val="auto"/>
          <w:sz w:val="22"/>
          <w:lang w:val="en-US"/>
        </w:rPr>
      </w:pPr>
      <w:hyperlink w:anchor="_Toc483475509" w:history="1">
        <w:r w:rsidR="00240682" w:rsidRPr="00E95882">
          <w:rPr>
            <w:rStyle w:val="Hyperlink"/>
          </w:rPr>
          <w:t>3.1</w:t>
        </w:r>
        <w:r w:rsidR="00240682">
          <w:rPr>
            <w:rFonts w:asciiTheme="minorHAnsi" w:eastAsiaTheme="minorEastAsia" w:hAnsiTheme="minorHAnsi" w:cstheme="minorBidi"/>
            <w:b w:val="0"/>
            <w:color w:val="auto"/>
            <w:sz w:val="22"/>
            <w:lang w:val="en-US"/>
          </w:rPr>
          <w:tab/>
        </w:r>
        <w:r w:rsidR="00240682" w:rsidRPr="00E95882">
          <w:rPr>
            <w:rStyle w:val="Hyperlink"/>
          </w:rPr>
          <w:t>Preliminary design review</w:t>
        </w:r>
        <w:r w:rsidR="00240682">
          <w:rPr>
            <w:webHidden/>
          </w:rPr>
          <w:tab/>
        </w:r>
        <w:r w:rsidR="00240682">
          <w:rPr>
            <w:webHidden/>
          </w:rPr>
          <w:fldChar w:fldCharType="begin"/>
        </w:r>
        <w:r w:rsidR="00240682">
          <w:rPr>
            <w:webHidden/>
          </w:rPr>
          <w:instrText xml:space="preserve"> PAGEREF _Toc483475509 \h </w:instrText>
        </w:r>
        <w:r w:rsidR="00240682">
          <w:rPr>
            <w:webHidden/>
          </w:rPr>
        </w:r>
        <w:r w:rsidR="00240682">
          <w:rPr>
            <w:webHidden/>
          </w:rPr>
          <w:fldChar w:fldCharType="separate"/>
        </w:r>
        <w:r w:rsidR="00240682">
          <w:rPr>
            <w:webHidden/>
          </w:rPr>
          <w:t>4</w:t>
        </w:r>
        <w:r w:rsidR="00240682">
          <w:rPr>
            <w:webHidden/>
          </w:rPr>
          <w:fldChar w:fldCharType="end"/>
        </w:r>
      </w:hyperlink>
    </w:p>
    <w:p w:rsidR="00240682" w:rsidRDefault="003E6B1F">
      <w:pPr>
        <w:pStyle w:val="TOC2"/>
        <w:rPr>
          <w:rFonts w:asciiTheme="minorHAnsi" w:eastAsiaTheme="minorEastAsia" w:hAnsiTheme="minorHAnsi" w:cstheme="minorBidi"/>
          <w:b w:val="0"/>
          <w:color w:val="auto"/>
          <w:sz w:val="22"/>
          <w:lang w:val="en-US"/>
        </w:rPr>
      </w:pPr>
      <w:hyperlink w:anchor="_Toc483475510" w:history="1">
        <w:r w:rsidR="00240682" w:rsidRPr="00E95882">
          <w:rPr>
            <w:rStyle w:val="Hyperlink"/>
          </w:rPr>
          <w:t>3.2</w:t>
        </w:r>
        <w:r w:rsidR="00240682">
          <w:rPr>
            <w:rFonts w:asciiTheme="minorHAnsi" w:eastAsiaTheme="minorEastAsia" w:hAnsiTheme="minorHAnsi" w:cstheme="minorBidi"/>
            <w:b w:val="0"/>
            <w:color w:val="auto"/>
            <w:sz w:val="22"/>
            <w:lang w:val="en-US"/>
          </w:rPr>
          <w:tab/>
        </w:r>
        <w:r w:rsidR="00240682" w:rsidRPr="00E95882">
          <w:rPr>
            <w:rStyle w:val="Hyperlink"/>
          </w:rPr>
          <w:t>Final design review</w:t>
        </w:r>
        <w:r w:rsidR="00240682">
          <w:rPr>
            <w:webHidden/>
          </w:rPr>
          <w:tab/>
        </w:r>
        <w:r w:rsidR="00240682">
          <w:rPr>
            <w:webHidden/>
          </w:rPr>
          <w:fldChar w:fldCharType="begin"/>
        </w:r>
        <w:r w:rsidR="00240682">
          <w:rPr>
            <w:webHidden/>
          </w:rPr>
          <w:instrText xml:space="preserve"> PAGEREF _Toc483475510 \h </w:instrText>
        </w:r>
        <w:r w:rsidR="00240682">
          <w:rPr>
            <w:webHidden/>
          </w:rPr>
        </w:r>
        <w:r w:rsidR="00240682">
          <w:rPr>
            <w:webHidden/>
          </w:rPr>
          <w:fldChar w:fldCharType="separate"/>
        </w:r>
        <w:r w:rsidR="00240682">
          <w:rPr>
            <w:webHidden/>
          </w:rPr>
          <w:t>4</w:t>
        </w:r>
        <w:r w:rsidR="00240682">
          <w:rPr>
            <w:webHidden/>
          </w:rPr>
          <w:fldChar w:fldCharType="end"/>
        </w:r>
      </w:hyperlink>
    </w:p>
    <w:p w:rsidR="00240682" w:rsidRDefault="003E6B1F">
      <w:pPr>
        <w:pStyle w:val="TOC2"/>
        <w:rPr>
          <w:rFonts w:asciiTheme="minorHAnsi" w:eastAsiaTheme="minorEastAsia" w:hAnsiTheme="minorHAnsi" w:cstheme="minorBidi"/>
          <w:b w:val="0"/>
          <w:color w:val="auto"/>
          <w:sz w:val="22"/>
          <w:lang w:val="en-US"/>
        </w:rPr>
      </w:pPr>
      <w:hyperlink w:anchor="_Toc483475511" w:history="1">
        <w:r w:rsidR="00240682" w:rsidRPr="00E95882">
          <w:rPr>
            <w:rStyle w:val="Hyperlink"/>
          </w:rPr>
          <w:t>3.3</w:t>
        </w:r>
        <w:r w:rsidR="00240682">
          <w:rPr>
            <w:rFonts w:asciiTheme="minorHAnsi" w:eastAsiaTheme="minorEastAsia" w:hAnsiTheme="minorHAnsi" w:cstheme="minorBidi"/>
            <w:b w:val="0"/>
            <w:color w:val="auto"/>
            <w:sz w:val="22"/>
            <w:lang w:val="en-US"/>
          </w:rPr>
          <w:tab/>
        </w:r>
        <w:r w:rsidR="00240682" w:rsidRPr="00E95882">
          <w:rPr>
            <w:rStyle w:val="Hyperlink"/>
          </w:rPr>
          <w:t>MRP/BOM readiness</w:t>
        </w:r>
        <w:r w:rsidR="00240682">
          <w:rPr>
            <w:webHidden/>
          </w:rPr>
          <w:tab/>
        </w:r>
        <w:r w:rsidR="00240682">
          <w:rPr>
            <w:webHidden/>
          </w:rPr>
          <w:fldChar w:fldCharType="begin"/>
        </w:r>
        <w:r w:rsidR="00240682">
          <w:rPr>
            <w:webHidden/>
          </w:rPr>
          <w:instrText xml:space="preserve"> PAGEREF _Toc483475511 \h </w:instrText>
        </w:r>
        <w:r w:rsidR="00240682">
          <w:rPr>
            <w:webHidden/>
          </w:rPr>
        </w:r>
        <w:r w:rsidR="00240682">
          <w:rPr>
            <w:webHidden/>
          </w:rPr>
          <w:fldChar w:fldCharType="separate"/>
        </w:r>
        <w:r w:rsidR="00240682">
          <w:rPr>
            <w:webHidden/>
          </w:rPr>
          <w:t>4</w:t>
        </w:r>
        <w:r w:rsidR="00240682">
          <w:rPr>
            <w:webHidden/>
          </w:rPr>
          <w:fldChar w:fldCharType="end"/>
        </w:r>
      </w:hyperlink>
    </w:p>
    <w:p w:rsidR="00240682" w:rsidRDefault="003E6B1F">
      <w:pPr>
        <w:pStyle w:val="TOC2"/>
        <w:rPr>
          <w:rFonts w:asciiTheme="minorHAnsi" w:eastAsiaTheme="minorEastAsia" w:hAnsiTheme="minorHAnsi" w:cstheme="minorBidi"/>
          <w:b w:val="0"/>
          <w:color w:val="auto"/>
          <w:sz w:val="22"/>
          <w:lang w:val="en-US"/>
        </w:rPr>
      </w:pPr>
      <w:hyperlink w:anchor="_Toc483475512" w:history="1">
        <w:r w:rsidR="00240682" w:rsidRPr="00E95882">
          <w:rPr>
            <w:rStyle w:val="Hyperlink"/>
          </w:rPr>
          <w:t>3.4</w:t>
        </w:r>
        <w:r w:rsidR="00240682">
          <w:rPr>
            <w:rFonts w:asciiTheme="minorHAnsi" w:eastAsiaTheme="minorEastAsia" w:hAnsiTheme="minorHAnsi" w:cstheme="minorBidi"/>
            <w:b w:val="0"/>
            <w:color w:val="auto"/>
            <w:sz w:val="22"/>
            <w:lang w:val="en-US"/>
          </w:rPr>
          <w:tab/>
        </w:r>
        <w:r w:rsidR="00240682" w:rsidRPr="00E95882">
          <w:rPr>
            <w:rStyle w:val="Hyperlink"/>
          </w:rPr>
          <w:t>Design guidelines</w:t>
        </w:r>
        <w:r w:rsidR="00240682">
          <w:rPr>
            <w:webHidden/>
          </w:rPr>
          <w:tab/>
        </w:r>
        <w:r w:rsidR="00240682">
          <w:rPr>
            <w:webHidden/>
          </w:rPr>
          <w:fldChar w:fldCharType="begin"/>
        </w:r>
        <w:r w:rsidR="00240682">
          <w:rPr>
            <w:webHidden/>
          </w:rPr>
          <w:instrText xml:space="preserve"> PAGEREF _Toc483475512 \h </w:instrText>
        </w:r>
        <w:r w:rsidR="00240682">
          <w:rPr>
            <w:webHidden/>
          </w:rPr>
        </w:r>
        <w:r w:rsidR="00240682">
          <w:rPr>
            <w:webHidden/>
          </w:rPr>
          <w:fldChar w:fldCharType="separate"/>
        </w:r>
        <w:r w:rsidR="00240682">
          <w:rPr>
            <w:webHidden/>
          </w:rPr>
          <w:t>4</w:t>
        </w:r>
        <w:r w:rsidR="00240682">
          <w:rPr>
            <w:webHidden/>
          </w:rPr>
          <w:fldChar w:fldCharType="end"/>
        </w:r>
      </w:hyperlink>
    </w:p>
    <w:p w:rsidR="0021442E" w:rsidRDefault="00ED644E" w:rsidP="00FC31F2">
      <w:pPr>
        <w:pStyle w:val="TOC7"/>
      </w:pPr>
      <w:r>
        <w:fldChar w:fldCharType="end"/>
      </w:r>
    </w:p>
    <w:p w:rsidR="00774C69" w:rsidRDefault="00774C69" w:rsidP="00955AD3">
      <w:pPr>
        <w:spacing w:beforeLines="120" w:before="288" w:afterLines="120" w:after="288"/>
        <w:sectPr w:rsidR="00774C69" w:rsidSect="001C1FB2">
          <w:endnotePr>
            <w:numFmt w:val="decimal"/>
          </w:endnotePr>
          <w:pgSz w:w="11907" w:h="16840" w:code="9"/>
          <w:pgMar w:top="1503" w:right="1298" w:bottom="1298" w:left="1298" w:header="709" w:footer="709" w:gutter="0"/>
          <w:cols w:space="708"/>
          <w:noEndnote/>
          <w:docGrid w:linePitch="360"/>
        </w:sectPr>
      </w:pPr>
    </w:p>
    <w:p w:rsidR="00A42E5B" w:rsidRDefault="00195E10" w:rsidP="00A42E5B">
      <w:pPr>
        <w:pStyle w:val="Heading1"/>
      </w:pPr>
      <w:bookmarkStart w:id="4" w:name="_Toc483475506"/>
      <w:bookmarkStart w:id="5" w:name="_Toc431203098"/>
      <w:r>
        <w:lastRenderedPageBreak/>
        <w:t>Introduction</w:t>
      </w:r>
      <w:bookmarkEnd w:id="4"/>
    </w:p>
    <w:p w:rsidR="00B4675F" w:rsidRDefault="00240682" w:rsidP="00240682">
      <w:r w:rsidRPr="002236D5">
        <w:t xml:space="preserve">This work package covers the design, analysis and testing to adapt and enable a standard end fitting assembly </w:t>
      </w:r>
      <w:r w:rsidR="00717D0F">
        <w:t xml:space="preserve">(Figure 1-1) </w:t>
      </w:r>
      <w:r w:rsidRPr="002236D5">
        <w:t xml:space="preserve">suitable for use with a hybrid composite flexible pipe. This scope of work will focus on the preparation of a composite pipe prior to end fitting, the assembly and location of parts with </w:t>
      </w:r>
      <w:r w:rsidR="00717D0F" w:rsidRPr="002236D5">
        <w:t>focus</w:t>
      </w:r>
      <w:r w:rsidRPr="002236D5">
        <w:t xml:space="preserve"> placed on the design and swaging of a standard seal ring.</w:t>
      </w:r>
    </w:p>
    <w:p w:rsidR="00717D0F" w:rsidRDefault="00717D0F" w:rsidP="00240682"/>
    <w:p w:rsidR="00B4675F" w:rsidRDefault="00B4675F" w:rsidP="00717D0F">
      <w:pPr>
        <w:jc w:val="center"/>
        <w:rPr>
          <w:noProof/>
          <w:lang w:val="en-US"/>
        </w:rPr>
      </w:pPr>
      <w:r>
        <w:rPr>
          <w:noProof/>
          <w:lang w:val="en-US"/>
        </w:rPr>
        <w:drawing>
          <wp:inline distT="0" distB="0" distL="0" distR="0" wp14:anchorId="04A309B3" wp14:editId="0E5D4D2B">
            <wp:extent cx="4572000" cy="2630167"/>
            <wp:effectExtent l="0" t="0" r="0" b="0"/>
            <wp:docPr id="64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5"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8014" cy="2639379"/>
                    </a:xfrm>
                    <a:prstGeom prst="rect">
                      <a:avLst/>
                    </a:prstGeom>
                    <a:noFill/>
                    <a:ln>
                      <a:noFill/>
                    </a:ln>
                    <a:effectLst/>
                    <a:extLst/>
                  </pic:spPr>
                </pic:pic>
              </a:graphicData>
            </a:graphic>
          </wp:inline>
        </w:drawing>
      </w:r>
    </w:p>
    <w:p w:rsidR="00B4675F" w:rsidRPr="00717D0F" w:rsidRDefault="00717D0F" w:rsidP="00717D0F">
      <w:pPr>
        <w:pStyle w:val="Caption"/>
        <w:jc w:val="center"/>
        <w:rPr>
          <w:noProof/>
          <w:lang w:val="en-US"/>
        </w:rPr>
      </w:pPr>
      <w:r>
        <w:t>Standard end fitting</w:t>
      </w:r>
    </w:p>
    <w:p w:rsidR="007218C9" w:rsidRDefault="00E33D37" w:rsidP="002D16DD">
      <w:pPr>
        <w:pStyle w:val="Heading1"/>
      </w:pPr>
      <w:bookmarkStart w:id="6" w:name="_Toc483475507"/>
      <w:r>
        <w:t>Purpose</w:t>
      </w:r>
      <w:bookmarkEnd w:id="6"/>
    </w:p>
    <w:p w:rsidR="00717D0F" w:rsidRDefault="00B74ED4" w:rsidP="00A42E5B">
      <w:pPr>
        <w:sectPr w:rsidR="00717D0F" w:rsidSect="004149E1">
          <w:headerReference w:type="even" r:id="rId21"/>
          <w:headerReference w:type="first" r:id="rId22"/>
          <w:endnotePr>
            <w:numFmt w:val="decimal"/>
          </w:endnotePr>
          <w:pgSz w:w="11907" w:h="16840" w:code="9"/>
          <w:pgMar w:top="1503" w:right="1298" w:bottom="1298" w:left="1298" w:header="709" w:footer="709" w:gutter="0"/>
          <w:cols w:space="708"/>
          <w:noEndnote/>
          <w:docGrid w:linePitch="360"/>
        </w:sectPr>
      </w:pPr>
      <w:r>
        <w:t xml:space="preserve">The purpose of this scope of work is to ensure that a standard end fitting can be utilised for use with </w:t>
      </w:r>
      <w:r w:rsidR="00B4675F">
        <w:t>a hybrid</w:t>
      </w:r>
      <w:r w:rsidRPr="002236D5">
        <w:t xml:space="preserve"> composite flexible pipe</w:t>
      </w:r>
      <w:r>
        <w:t xml:space="preserve">. When complete this package of work should ensure that the pipe structure information generated by Pipe Systems Design will allow the End Fitting Design Engineer to achieve an optimum design that satisfies stress, material, </w:t>
      </w:r>
      <w:r w:rsidR="00717D0F">
        <w:t xml:space="preserve">design and service </w:t>
      </w:r>
      <w:r w:rsidR="000F7137">
        <w:t>requirement</w:t>
      </w:r>
    </w:p>
    <w:p w:rsidR="008816DD" w:rsidRDefault="008816DD" w:rsidP="008816DD">
      <w:pPr>
        <w:pStyle w:val="Heading1"/>
      </w:pPr>
      <w:bookmarkStart w:id="7" w:name="_Toc483475508"/>
      <w:r>
        <w:lastRenderedPageBreak/>
        <w:t>Deliverables</w:t>
      </w:r>
      <w:bookmarkEnd w:id="7"/>
    </w:p>
    <w:p w:rsidR="000E1103" w:rsidRPr="000E1103" w:rsidRDefault="000E1103" w:rsidP="000E1103">
      <w:r>
        <w:t>The service provider shall deliver the following deliverables:</w:t>
      </w:r>
    </w:p>
    <w:p w:rsidR="002236D5" w:rsidRDefault="002236D5" w:rsidP="002236D5">
      <w:pPr>
        <w:pStyle w:val="Heading2"/>
      </w:pPr>
      <w:bookmarkStart w:id="8" w:name="_Toc483475509"/>
      <w:r w:rsidRPr="002236D5">
        <w:t>Preliminary design review</w:t>
      </w:r>
      <w:bookmarkEnd w:id="8"/>
      <w:r w:rsidR="006560B3">
        <w:t xml:space="preserve"> (PDR)</w:t>
      </w:r>
    </w:p>
    <w:p w:rsidR="00717D0F" w:rsidRDefault="00B4675F" w:rsidP="00B4675F">
      <w:pPr>
        <w:rPr>
          <w:shd w:val="clear" w:color="auto" w:fill="FFFFFF"/>
        </w:rPr>
      </w:pPr>
      <w:bookmarkStart w:id="9" w:name="_Toc483475510"/>
      <w:r w:rsidRPr="00717D0F">
        <w:rPr>
          <w:shd w:val="clear" w:color="auto" w:fill="FFFFFF"/>
        </w:rPr>
        <w:t xml:space="preserve">During the </w:t>
      </w:r>
      <w:r w:rsidR="000F7137" w:rsidRPr="00717D0F">
        <w:rPr>
          <w:shd w:val="clear" w:color="auto" w:fill="FFFFFF"/>
        </w:rPr>
        <w:t>PDR,</w:t>
      </w:r>
      <w:r w:rsidRPr="00717D0F">
        <w:rPr>
          <w:shd w:val="clear" w:color="auto" w:fill="FFFFFF"/>
        </w:rPr>
        <w:t xml:space="preserve"> </w:t>
      </w:r>
      <w:r>
        <w:rPr>
          <w:shd w:val="clear" w:color="auto" w:fill="FFFFFF"/>
        </w:rPr>
        <w:t>a technical assessment will be established of the current end fitting design</w:t>
      </w:r>
      <w:r w:rsidR="00717D0F">
        <w:rPr>
          <w:shd w:val="clear" w:color="auto" w:fill="FFFFFF"/>
        </w:rPr>
        <w:t xml:space="preserve"> and its operational effectiveness. This review will assess each of the major components within the end fitting design and establish if these can be configured for use on a </w:t>
      </w:r>
      <w:r w:rsidR="00717D0F" w:rsidRPr="002236D5">
        <w:t>hybrid composite flexible pipe.</w:t>
      </w:r>
      <w:r w:rsidR="00717D0F">
        <w:rPr>
          <w:shd w:val="clear" w:color="auto" w:fill="FFFFFF"/>
        </w:rPr>
        <w:t xml:space="preserve"> </w:t>
      </w:r>
      <w:r>
        <w:rPr>
          <w:shd w:val="clear" w:color="auto" w:fill="FFFFFF"/>
        </w:rPr>
        <w:t xml:space="preserve">Particular attention will be placed on the design and </w:t>
      </w:r>
      <w:r w:rsidR="00717D0F">
        <w:rPr>
          <w:shd w:val="clear" w:color="auto" w:fill="FFFFFF"/>
        </w:rPr>
        <w:t>suitability of the following:</w:t>
      </w:r>
    </w:p>
    <w:p w:rsidR="00717D0F" w:rsidRPr="00717D0F" w:rsidRDefault="00717D0F" w:rsidP="00717D0F">
      <w:pPr>
        <w:pStyle w:val="ListParagraph"/>
        <w:numPr>
          <w:ilvl w:val="0"/>
          <w:numId w:val="11"/>
        </w:numPr>
        <w:rPr>
          <w:shd w:val="clear" w:color="auto" w:fill="FFFFFF"/>
        </w:rPr>
      </w:pPr>
      <w:r w:rsidRPr="00717D0F">
        <w:rPr>
          <w:shd w:val="clear" w:color="auto" w:fill="FFFFFF"/>
        </w:rPr>
        <w:t>Metallic tensile wire / end fitting integration</w:t>
      </w:r>
    </w:p>
    <w:p w:rsidR="00717D0F" w:rsidRPr="00717D0F" w:rsidRDefault="00717D0F" w:rsidP="00717D0F">
      <w:pPr>
        <w:pStyle w:val="ListParagraph"/>
        <w:numPr>
          <w:ilvl w:val="0"/>
          <w:numId w:val="11"/>
        </w:numPr>
        <w:rPr>
          <w:shd w:val="clear" w:color="auto" w:fill="FFFFFF"/>
        </w:rPr>
      </w:pPr>
      <w:r w:rsidRPr="00717D0F">
        <w:rPr>
          <w:shd w:val="clear" w:color="auto" w:fill="FFFFFF"/>
        </w:rPr>
        <w:t>Leverage existing manufacturing processes</w:t>
      </w:r>
    </w:p>
    <w:p w:rsidR="00717D0F" w:rsidRPr="00717D0F" w:rsidRDefault="00717D0F" w:rsidP="00717D0F">
      <w:pPr>
        <w:pStyle w:val="ListParagraph"/>
        <w:numPr>
          <w:ilvl w:val="0"/>
          <w:numId w:val="11"/>
        </w:numPr>
        <w:rPr>
          <w:shd w:val="clear" w:color="auto" w:fill="FFFFFF"/>
        </w:rPr>
      </w:pPr>
      <w:r w:rsidRPr="00717D0F">
        <w:rPr>
          <w:shd w:val="clear" w:color="auto" w:fill="FFFFFF"/>
        </w:rPr>
        <w:t>Metallic armour wires terminated in end fitting using existing methods</w:t>
      </w:r>
    </w:p>
    <w:p w:rsidR="00717D0F" w:rsidRDefault="00717D0F" w:rsidP="00B4675F">
      <w:pPr>
        <w:pStyle w:val="ListParagraph"/>
        <w:numPr>
          <w:ilvl w:val="0"/>
          <w:numId w:val="11"/>
        </w:numPr>
        <w:rPr>
          <w:shd w:val="clear" w:color="auto" w:fill="FFFFFF"/>
        </w:rPr>
      </w:pPr>
      <w:r w:rsidRPr="00717D0F">
        <w:rPr>
          <w:shd w:val="clear" w:color="auto" w:fill="FFFFFF"/>
        </w:rPr>
        <w:t>Barrier seal rings identical to existing product</w:t>
      </w:r>
    </w:p>
    <w:p w:rsidR="00717D0F" w:rsidRDefault="00B85D17" w:rsidP="00B4675F">
      <w:pPr>
        <w:rPr>
          <w:shd w:val="clear" w:color="auto" w:fill="FFFFFF"/>
        </w:rPr>
      </w:pPr>
      <w:r>
        <w:rPr>
          <w:shd w:val="clear" w:color="auto" w:fill="FFFFFF"/>
        </w:rPr>
        <w:t xml:space="preserve">Once complete the review should indicate if the design satisfies the </w:t>
      </w:r>
      <w:r w:rsidR="00214C0D">
        <w:rPr>
          <w:shd w:val="clear" w:color="auto" w:fill="FFFFFF"/>
        </w:rPr>
        <w:t xml:space="preserve">functional and non-functional </w:t>
      </w:r>
      <w:r>
        <w:rPr>
          <w:shd w:val="clear" w:color="auto" w:fill="FFFFFF"/>
        </w:rPr>
        <w:t>requirements such as performance, cost, producibility, health and safety along with environmental concerns.</w:t>
      </w:r>
    </w:p>
    <w:p w:rsidR="00240682" w:rsidRDefault="00214C0D" w:rsidP="00214C0D">
      <w:pPr>
        <w:pStyle w:val="Heading2"/>
      </w:pPr>
      <w:r w:rsidRPr="00214C0D">
        <w:t>Critical</w:t>
      </w:r>
      <w:r w:rsidR="00240682" w:rsidRPr="00214C0D">
        <w:t xml:space="preserve"> design review</w:t>
      </w:r>
      <w:bookmarkEnd w:id="9"/>
      <w:r w:rsidR="006560B3">
        <w:t xml:space="preserve"> (CDR)</w:t>
      </w:r>
    </w:p>
    <w:p w:rsidR="00214C0D" w:rsidRDefault="00214C0D" w:rsidP="00214C0D">
      <w:r>
        <w:t xml:space="preserve">During the CDR a multi-disciplined </w:t>
      </w:r>
      <w:r w:rsidR="006560B3">
        <w:t xml:space="preserve">detailed </w:t>
      </w:r>
      <w:r>
        <w:t>technical review of the end fitting design will be conducted to ensure that the design can proceed into manufacture, demonstration and test having met the performance criteria set out in the pipe system design.</w:t>
      </w:r>
      <w:r w:rsidR="006560B3">
        <w:t xml:space="preserve"> The CDR will determine the following</w:t>
      </w:r>
    </w:p>
    <w:p w:rsidR="006560B3" w:rsidRDefault="006560B3" w:rsidP="006560B3">
      <w:pPr>
        <w:pStyle w:val="ListParagraph"/>
        <w:numPr>
          <w:ilvl w:val="0"/>
          <w:numId w:val="13"/>
        </w:numPr>
      </w:pPr>
      <w:r>
        <w:t>End fitting design satisfies cost requirements</w:t>
      </w:r>
    </w:p>
    <w:p w:rsidR="006560B3" w:rsidRDefault="006560B3" w:rsidP="006560B3">
      <w:pPr>
        <w:pStyle w:val="ListParagraph"/>
        <w:numPr>
          <w:ilvl w:val="0"/>
          <w:numId w:val="13"/>
        </w:numPr>
      </w:pPr>
      <w:r>
        <w:t>Establish compatibility of existing components with new parts</w:t>
      </w:r>
    </w:p>
    <w:p w:rsidR="006560B3" w:rsidRDefault="006560B3" w:rsidP="006560B3">
      <w:pPr>
        <w:pStyle w:val="ListParagraph"/>
        <w:numPr>
          <w:ilvl w:val="0"/>
          <w:numId w:val="13"/>
        </w:numPr>
      </w:pPr>
      <w:r>
        <w:t>Identify areas of risk</w:t>
      </w:r>
    </w:p>
    <w:p w:rsidR="00214C0D" w:rsidRDefault="006560B3" w:rsidP="00214C0D">
      <w:pPr>
        <w:pStyle w:val="ListParagraph"/>
        <w:numPr>
          <w:ilvl w:val="0"/>
          <w:numId w:val="13"/>
        </w:numPr>
      </w:pPr>
      <w:r>
        <w:t>Determine the acceptability of the design against performance requirements.</w:t>
      </w:r>
    </w:p>
    <w:p w:rsidR="00240682" w:rsidRDefault="006560B3" w:rsidP="00240682">
      <w:pPr>
        <w:pStyle w:val="Heading2"/>
      </w:pPr>
      <w:bookmarkStart w:id="10" w:name="_Toc483475511"/>
      <w:r>
        <w:t>Performance</w:t>
      </w:r>
      <w:r w:rsidR="00240682" w:rsidRPr="00240682">
        <w:t xml:space="preserve"> readiness</w:t>
      </w:r>
      <w:bookmarkEnd w:id="10"/>
      <w:r>
        <w:t xml:space="preserve"> review (PRR)</w:t>
      </w:r>
    </w:p>
    <w:p w:rsidR="00963321" w:rsidRDefault="00E7744D" w:rsidP="00E7744D">
      <w:r>
        <w:t>The PRR will assess if the end fitting design is ready for production</w:t>
      </w:r>
      <w:r w:rsidR="00963321">
        <w:t xml:space="preserve"> and formal release to manufacturing</w:t>
      </w:r>
      <w:r w:rsidR="009051F9">
        <w:t xml:space="preserve">. It will assess if all </w:t>
      </w:r>
      <w:r w:rsidR="00963321">
        <w:t>the performance and production requirements have been met including:</w:t>
      </w:r>
    </w:p>
    <w:p w:rsidR="00963321" w:rsidRPr="00963321" w:rsidRDefault="00963321" w:rsidP="00963321">
      <w:pPr>
        <w:pStyle w:val="ListParagraph"/>
        <w:numPr>
          <w:ilvl w:val="0"/>
          <w:numId w:val="16"/>
        </w:numPr>
      </w:pPr>
      <w:r w:rsidRPr="00963321">
        <w:t>The manufacturing readiness process</w:t>
      </w:r>
    </w:p>
    <w:p w:rsidR="00963321" w:rsidRPr="00963321" w:rsidRDefault="00963321" w:rsidP="00963321">
      <w:pPr>
        <w:pStyle w:val="ListParagraph"/>
        <w:numPr>
          <w:ilvl w:val="0"/>
          <w:numId w:val="16"/>
        </w:numPr>
      </w:pPr>
      <w:r w:rsidRPr="00963321">
        <w:t>Quality management system</w:t>
      </w:r>
    </w:p>
    <w:p w:rsidR="00963321" w:rsidRPr="00963321" w:rsidRDefault="00963321" w:rsidP="00963321">
      <w:pPr>
        <w:pStyle w:val="ListParagraph"/>
        <w:numPr>
          <w:ilvl w:val="0"/>
          <w:numId w:val="16"/>
        </w:numPr>
      </w:pPr>
      <w:r w:rsidRPr="00963321">
        <w:t>Production planning</w:t>
      </w:r>
    </w:p>
    <w:p w:rsidR="00963321" w:rsidRPr="00963321" w:rsidRDefault="00963321" w:rsidP="00963321">
      <w:pPr>
        <w:pStyle w:val="ListParagraph"/>
        <w:numPr>
          <w:ilvl w:val="0"/>
          <w:numId w:val="16"/>
        </w:numPr>
      </w:pPr>
      <w:r w:rsidRPr="00963321">
        <w:t>System requirements compliance</w:t>
      </w:r>
    </w:p>
    <w:p w:rsidR="00963321" w:rsidRPr="00963321" w:rsidRDefault="00963321" w:rsidP="00963321">
      <w:pPr>
        <w:pStyle w:val="ListParagraph"/>
        <w:numPr>
          <w:ilvl w:val="0"/>
          <w:numId w:val="16"/>
        </w:numPr>
      </w:pPr>
      <w:r w:rsidRPr="00963321">
        <w:t>Inventory management</w:t>
      </w:r>
    </w:p>
    <w:p w:rsidR="00963321" w:rsidRPr="00963321" w:rsidRDefault="00963321" w:rsidP="00963321">
      <w:pPr>
        <w:pStyle w:val="ListParagraph"/>
        <w:numPr>
          <w:ilvl w:val="0"/>
          <w:numId w:val="16"/>
        </w:numPr>
      </w:pPr>
      <w:r w:rsidRPr="00963321">
        <w:t>Supplier management</w:t>
      </w:r>
    </w:p>
    <w:p w:rsidR="00E7744D" w:rsidRPr="00E7744D" w:rsidRDefault="00963321" w:rsidP="00E7744D">
      <w:r>
        <w:t xml:space="preserve"> </w:t>
      </w:r>
    </w:p>
    <w:p w:rsidR="00E7744D" w:rsidRPr="00E7744D" w:rsidRDefault="00E7744D" w:rsidP="00E7744D"/>
    <w:p w:rsidR="00214C0D" w:rsidRDefault="00240682" w:rsidP="00214C0D">
      <w:pPr>
        <w:pStyle w:val="Heading2"/>
      </w:pPr>
      <w:bookmarkStart w:id="11" w:name="_Toc483475512"/>
      <w:r w:rsidRPr="00240682">
        <w:lastRenderedPageBreak/>
        <w:t>Design guidelines</w:t>
      </w:r>
      <w:bookmarkEnd w:id="11"/>
    </w:p>
    <w:p w:rsidR="00AC0902" w:rsidRPr="00AC0902" w:rsidRDefault="00AC0902" w:rsidP="00AC0902">
      <w:r>
        <w:t>The Wellstream design guidelines will be revised to reflect the new criteria</w:t>
      </w:r>
      <w:r w:rsidR="000F7137">
        <w:t xml:space="preserve"> for design, manufacture and installation of an</w:t>
      </w:r>
      <w:r>
        <w:t xml:space="preserve"> end fitting </w:t>
      </w:r>
      <w:r w:rsidR="000F7137">
        <w:t xml:space="preserve">for a </w:t>
      </w:r>
      <w:r w:rsidRPr="002236D5">
        <w:t>hybrid composite flexible pipe.</w:t>
      </w:r>
      <w:bookmarkEnd w:id="5"/>
    </w:p>
    <w:sectPr w:rsidR="00AC0902" w:rsidRPr="00AC0902" w:rsidSect="004149E1">
      <w:endnotePr>
        <w:numFmt w:val="decimal"/>
      </w:endnotePr>
      <w:pgSz w:w="11907" w:h="16840" w:code="9"/>
      <w:pgMar w:top="1503" w:right="1298" w:bottom="1298" w:left="1298" w:header="709" w:footer="709" w:gutter="0"/>
      <w:cols w:space="708"/>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6B1F" w:rsidRDefault="003E6B1F" w:rsidP="008557D2">
      <w:r>
        <w:separator/>
      </w:r>
    </w:p>
  </w:endnote>
  <w:endnote w:type="continuationSeparator" w:id="0">
    <w:p w:rsidR="003E6B1F" w:rsidRDefault="003E6B1F" w:rsidP="00855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 Inspira Medium">
    <w:panose1 w:val="020F0603030400020203"/>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GE Inspira">
    <w:panose1 w:val="020F0603030400020203"/>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7137" w:rsidRPr="0076580E" w:rsidRDefault="000F7137" w:rsidP="000F7137">
    <w:pPr>
      <w:pStyle w:val="Footer"/>
      <w:pBdr>
        <w:top w:val="single" w:sz="4" w:space="1" w:color="auto"/>
      </w:pBdr>
      <w:spacing w:before="0" w:after="0"/>
      <w:contextualSpacing/>
      <w:jc w:val="center"/>
      <w:rPr>
        <w:sz w:val="13"/>
        <w:szCs w:val="13"/>
      </w:rPr>
    </w:pPr>
    <w:r w:rsidRPr="0076580E">
      <w:rPr>
        <w:smallCaps/>
        <w:sz w:val="13"/>
        <w:szCs w:val="13"/>
        <w:lang w:val="en-US"/>
      </w:rPr>
      <w:t>© 201</w:t>
    </w:r>
    <w:r>
      <w:rPr>
        <w:smallCaps/>
        <w:sz w:val="13"/>
        <w:szCs w:val="13"/>
        <w:lang w:val="en-US"/>
      </w:rPr>
      <w:t>7</w:t>
    </w:r>
    <w:r w:rsidRPr="0076580E">
      <w:rPr>
        <w:smallCaps/>
        <w:sz w:val="13"/>
        <w:szCs w:val="13"/>
        <w:lang w:val="en-US"/>
      </w:rPr>
      <w:t xml:space="preserve"> GE Oil &amp; Gas UK Limited and GE Oil &amp; Gas do Brasil Ltda., affiliates within General Electric.  This document and all information in it is confidential to and proprietary property of General Electric.  It must not be disclosed to any third party without prior written consent of General Electric or one of its affiliates.</w:t>
    </w:r>
  </w:p>
  <w:p w:rsidR="001C1FB2" w:rsidRPr="000249EB" w:rsidRDefault="001C1FB2" w:rsidP="000249EB">
    <w:pPr>
      <w:pBdr>
        <w:top w:val="single" w:sz="4" w:space="1" w:color="auto"/>
      </w:pBdr>
      <w:tabs>
        <w:tab w:val="center" w:pos="4513"/>
        <w:tab w:val="right" w:pos="9026"/>
      </w:tabs>
      <w:spacing w:before="0" w:after="0"/>
      <w:contextualSpacing/>
      <w:jc w:val="center"/>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7137" w:rsidRPr="0076580E" w:rsidRDefault="000F7137" w:rsidP="000F7137">
    <w:pPr>
      <w:pStyle w:val="Footer"/>
      <w:pBdr>
        <w:top w:val="single" w:sz="4" w:space="1" w:color="auto"/>
      </w:pBdr>
      <w:spacing w:before="0" w:after="0"/>
      <w:contextualSpacing/>
      <w:jc w:val="center"/>
      <w:rPr>
        <w:sz w:val="13"/>
        <w:szCs w:val="13"/>
      </w:rPr>
    </w:pPr>
    <w:r w:rsidRPr="0076580E">
      <w:rPr>
        <w:smallCaps/>
        <w:sz w:val="13"/>
        <w:szCs w:val="13"/>
        <w:lang w:val="en-US"/>
      </w:rPr>
      <w:t>© 201</w:t>
    </w:r>
    <w:r>
      <w:rPr>
        <w:smallCaps/>
        <w:sz w:val="13"/>
        <w:szCs w:val="13"/>
        <w:lang w:val="en-US"/>
      </w:rPr>
      <w:t>7</w:t>
    </w:r>
    <w:r w:rsidRPr="0076580E">
      <w:rPr>
        <w:smallCaps/>
        <w:sz w:val="13"/>
        <w:szCs w:val="13"/>
        <w:lang w:val="en-US"/>
      </w:rPr>
      <w:t xml:space="preserve"> GE Oil &amp; Gas UK Limited and GE Oil &amp; Gas do Brasil Ltda., affiliates within General Electric.  This document and all information in it is confidential to and proprietary property of General Electric.  It must not be disclosed to any third party without prior written consent of General Electric or one of its affiliates.</w:t>
    </w:r>
  </w:p>
  <w:p w:rsidR="001C1FB2" w:rsidRPr="000249EB" w:rsidRDefault="001C1FB2" w:rsidP="000249EB">
    <w:pPr>
      <w:pBdr>
        <w:top w:val="single" w:sz="4" w:space="1" w:color="auto"/>
      </w:pBdr>
      <w:tabs>
        <w:tab w:val="center" w:pos="4513"/>
        <w:tab w:val="right" w:pos="9026"/>
      </w:tabs>
      <w:spacing w:before="0" w:after="0"/>
      <w:contextualSpacing/>
      <w:jc w:val="cen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6B1F" w:rsidRDefault="003E6B1F" w:rsidP="008557D2">
      <w:r>
        <w:separator/>
      </w:r>
    </w:p>
  </w:footnote>
  <w:footnote w:type="continuationSeparator" w:id="0">
    <w:p w:rsidR="003E6B1F" w:rsidRDefault="003E6B1F" w:rsidP="008557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FB2" w:rsidRDefault="001C1F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Mar>
        <w:left w:w="0" w:type="dxa"/>
        <w:right w:w="0" w:type="dxa"/>
      </w:tblCellMar>
      <w:tblLook w:val="04A0" w:firstRow="1" w:lastRow="0" w:firstColumn="1" w:lastColumn="0" w:noHBand="0" w:noVBand="1"/>
    </w:tblPr>
    <w:tblGrid>
      <w:gridCol w:w="7285"/>
      <w:gridCol w:w="1962"/>
    </w:tblGrid>
    <w:tr w:rsidR="001C1FB2" w:rsidRPr="00E436BE" w:rsidTr="00E436BE">
      <w:trPr>
        <w:trHeight w:val="1701"/>
      </w:trPr>
      <w:tc>
        <w:tcPr>
          <w:tcW w:w="7285" w:type="dxa"/>
          <w:shd w:val="clear" w:color="auto" w:fill="auto"/>
          <w:vAlign w:val="center"/>
        </w:tcPr>
        <w:p w:rsidR="001C1FB2" w:rsidRPr="00E436BE" w:rsidRDefault="001C1FB2" w:rsidP="00E436BE">
          <w:pPr>
            <w:tabs>
              <w:tab w:val="left" w:pos="3045"/>
            </w:tabs>
            <w:rPr>
              <w:rFonts w:ascii="GE Inspira" w:hAnsi="GE Inspira"/>
            </w:rPr>
          </w:pPr>
          <w:r>
            <w:rPr>
              <w:rFonts w:ascii="GE Inspira" w:hAnsi="GE Inspira"/>
              <w:noProof/>
              <w:lang w:val="en-US"/>
            </w:rPr>
            <w:drawing>
              <wp:inline distT="0" distB="0" distL="0" distR="0">
                <wp:extent cx="904875" cy="1076325"/>
                <wp:effectExtent l="0" t="0" r="9525" b="9525"/>
                <wp:docPr id="14" name="Picture 12" descr="Monogram_RGB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onogram_RGBblack"/>
                        <pic:cNvPicPr>
                          <a:picLocks noChangeAspect="1" noChangeArrowheads="1"/>
                        </pic:cNvPicPr>
                      </pic:nvPicPr>
                      <pic:blipFill>
                        <a:blip r:embed="rId1">
                          <a:extLst>
                            <a:ext uri="{28A0092B-C50C-407E-A947-70E740481C1C}">
                              <a14:useLocalDpi xmlns:a14="http://schemas.microsoft.com/office/drawing/2010/main" val="0"/>
                            </a:ext>
                          </a:extLst>
                        </a:blip>
                        <a:srcRect l="15248" t="111"/>
                        <a:stretch>
                          <a:fillRect/>
                        </a:stretch>
                      </pic:blipFill>
                      <pic:spPr bwMode="auto">
                        <a:xfrm>
                          <a:off x="0" y="0"/>
                          <a:ext cx="904875" cy="1076325"/>
                        </a:xfrm>
                        <a:prstGeom prst="rect">
                          <a:avLst/>
                        </a:prstGeom>
                        <a:noFill/>
                        <a:ln>
                          <a:noFill/>
                        </a:ln>
                      </pic:spPr>
                    </pic:pic>
                  </a:graphicData>
                </a:graphic>
              </wp:inline>
            </w:drawing>
          </w:r>
        </w:p>
      </w:tc>
      <w:tc>
        <w:tcPr>
          <w:tcW w:w="1962" w:type="dxa"/>
          <w:shd w:val="clear" w:color="auto" w:fill="auto"/>
          <w:vAlign w:val="center"/>
        </w:tcPr>
        <w:p w:rsidR="001C1FB2" w:rsidRPr="00E436BE" w:rsidRDefault="001C1FB2" w:rsidP="00E436BE">
          <w:pPr>
            <w:tabs>
              <w:tab w:val="center" w:pos="4513"/>
              <w:tab w:val="right" w:pos="9026"/>
            </w:tabs>
            <w:spacing w:before="0" w:after="0"/>
            <w:rPr>
              <w:rFonts w:ascii="GE Inspira" w:hAnsi="GE Inspira"/>
              <w:sz w:val="28"/>
              <w:szCs w:val="28"/>
            </w:rPr>
          </w:pPr>
          <w:r w:rsidRPr="00E436BE">
            <w:rPr>
              <w:rFonts w:ascii="GE Inspira" w:hAnsi="GE Inspira"/>
              <w:sz w:val="28"/>
              <w:szCs w:val="28"/>
            </w:rPr>
            <w:t>GE Oil &amp; Gas</w:t>
          </w:r>
        </w:p>
        <w:p w:rsidR="001C1FB2" w:rsidRPr="00E436BE" w:rsidRDefault="001C1FB2" w:rsidP="00E436BE">
          <w:pPr>
            <w:tabs>
              <w:tab w:val="center" w:pos="4513"/>
              <w:tab w:val="right" w:pos="9026"/>
            </w:tabs>
            <w:spacing w:before="0" w:after="0"/>
            <w:rPr>
              <w:rFonts w:ascii="GE Inspira" w:hAnsi="GE Inspira"/>
            </w:rPr>
          </w:pPr>
          <w:r w:rsidRPr="00E436BE">
            <w:rPr>
              <w:rFonts w:ascii="GE Inspira" w:hAnsi="GE Inspira"/>
              <w:sz w:val="28"/>
              <w:szCs w:val="28"/>
            </w:rPr>
            <w:t>Subsea Systems</w:t>
          </w:r>
        </w:p>
      </w:tc>
    </w:tr>
  </w:tbl>
  <w:p w:rsidR="001C1FB2" w:rsidRDefault="001C1F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Mar>
        <w:left w:w="0" w:type="dxa"/>
        <w:right w:w="0" w:type="dxa"/>
      </w:tblCellMar>
      <w:tblLook w:val="04A0" w:firstRow="1" w:lastRow="0" w:firstColumn="1" w:lastColumn="0" w:noHBand="0" w:noVBand="1"/>
    </w:tblPr>
    <w:tblGrid>
      <w:gridCol w:w="7285"/>
      <w:gridCol w:w="1962"/>
    </w:tblGrid>
    <w:tr w:rsidR="001C1FB2" w:rsidRPr="00E436BE" w:rsidTr="00E436BE">
      <w:trPr>
        <w:trHeight w:val="1701"/>
      </w:trPr>
      <w:tc>
        <w:tcPr>
          <w:tcW w:w="7285" w:type="dxa"/>
          <w:shd w:val="clear" w:color="auto" w:fill="auto"/>
          <w:vAlign w:val="center"/>
        </w:tcPr>
        <w:p w:rsidR="001C1FB2" w:rsidRPr="00E436BE" w:rsidRDefault="001C1FB2" w:rsidP="00E436BE">
          <w:pPr>
            <w:tabs>
              <w:tab w:val="left" w:pos="3045"/>
            </w:tabs>
            <w:rPr>
              <w:rFonts w:ascii="GE Inspira" w:hAnsi="GE Inspira"/>
            </w:rPr>
          </w:pPr>
          <w:r>
            <w:rPr>
              <w:rFonts w:ascii="GE Inspira" w:hAnsi="GE Inspira"/>
              <w:noProof/>
              <w:lang w:val="en-US"/>
            </w:rPr>
            <w:drawing>
              <wp:inline distT="0" distB="0" distL="0" distR="0">
                <wp:extent cx="904875" cy="1076325"/>
                <wp:effectExtent l="0" t="0" r="9525" b="9525"/>
                <wp:docPr id="2" name="Picture 13" descr="Monogram_RGB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nogram_RGBblack"/>
                        <pic:cNvPicPr>
                          <a:picLocks noChangeAspect="1" noChangeArrowheads="1"/>
                        </pic:cNvPicPr>
                      </pic:nvPicPr>
                      <pic:blipFill>
                        <a:blip r:embed="rId1">
                          <a:extLst>
                            <a:ext uri="{28A0092B-C50C-407E-A947-70E740481C1C}">
                              <a14:useLocalDpi xmlns:a14="http://schemas.microsoft.com/office/drawing/2010/main" val="0"/>
                            </a:ext>
                          </a:extLst>
                        </a:blip>
                        <a:srcRect l="15248" t="111"/>
                        <a:stretch>
                          <a:fillRect/>
                        </a:stretch>
                      </pic:blipFill>
                      <pic:spPr bwMode="auto">
                        <a:xfrm>
                          <a:off x="0" y="0"/>
                          <a:ext cx="904875" cy="1076325"/>
                        </a:xfrm>
                        <a:prstGeom prst="rect">
                          <a:avLst/>
                        </a:prstGeom>
                        <a:noFill/>
                        <a:ln>
                          <a:noFill/>
                        </a:ln>
                      </pic:spPr>
                    </pic:pic>
                  </a:graphicData>
                </a:graphic>
              </wp:inline>
            </w:drawing>
          </w:r>
        </w:p>
      </w:tc>
      <w:tc>
        <w:tcPr>
          <w:tcW w:w="1962" w:type="dxa"/>
          <w:shd w:val="clear" w:color="auto" w:fill="auto"/>
          <w:vAlign w:val="center"/>
        </w:tcPr>
        <w:p w:rsidR="001C1FB2" w:rsidRPr="00E436BE" w:rsidRDefault="001C1FB2" w:rsidP="00E436BE">
          <w:pPr>
            <w:tabs>
              <w:tab w:val="center" w:pos="4513"/>
              <w:tab w:val="right" w:pos="9026"/>
            </w:tabs>
            <w:spacing w:before="0" w:after="0"/>
            <w:rPr>
              <w:rFonts w:ascii="GE Inspira" w:hAnsi="GE Inspira"/>
              <w:sz w:val="28"/>
              <w:szCs w:val="28"/>
            </w:rPr>
          </w:pPr>
          <w:r w:rsidRPr="00E436BE">
            <w:rPr>
              <w:rFonts w:ascii="GE Inspira" w:hAnsi="GE Inspira"/>
              <w:sz w:val="28"/>
              <w:szCs w:val="28"/>
            </w:rPr>
            <w:t>GE Oil &amp; Gas</w:t>
          </w:r>
        </w:p>
        <w:p w:rsidR="001C1FB2" w:rsidRPr="00E436BE" w:rsidRDefault="001C1FB2" w:rsidP="00E436BE">
          <w:pPr>
            <w:tabs>
              <w:tab w:val="center" w:pos="4513"/>
              <w:tab w:val="right" w:pos="9026"/>
            </w:tabs>
            <w:spacing w:before="0" w:after="0"/>
            <w:rPr>
              <w:rFonts w:ascii="GE Inspira" w:hAnsi="GE Inspira"/>
            </w:rPr>
          </w:pPr>
          <w:r w:rsidRPr="00E436BE">
            <w:rPr>
              <w:rFonts w:ascii="GE Inspira" w:hAnsi="GE Inspira"/>
              <w:sz w:val="28"/>
              <w:szCs w:val="28"/>
            </w:rPr>
            <w:t>Subsea Systems</w:t>
          </w:r>
        </w:p>
      </w:tc>
    </w:tr>
  </w:tbl>
  <w:p w:rsidR="001C1FB2" w:rsidRDefault="001C1F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FB2" w:rsidRDefault="001C1FB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FB2" w:rsidRPr="00992468" w:rsidRDefault="001C1FB2" w:rsidP="00992468">
    <w:pPr>
      <w:pStyle w:val="Header"/>
      <w:spacing w:before="0" w:after="0"/>
    </w:pPr>
    <w:r>
      <w:t>R166</w:t>
    </w:r>
    <w:r w:rsidRPr="00992468">
      <w:rPr>
        <w:noProof/>
        <w:lang w:eastAsia="en-GB"/>
      </w:rPr>
      <w:t xml:space="preserve"> </w:t>
    </w:r>
    <w:r>
      <w:rPr>
        <w:noProof/>
        <w:lang w:val="en-US"/>
      </w:rPr>
      <w:drawing>
        <wp:anchor distT="0" distB="0" distL="114300" distR="114300" simplePos="0" relativeHeight="251650560" behindDoc="0" locked="0" layoutInCell="1" allowOverlap="1" wp14:anchorId="197902D0" wp14:editId="526D96CA">
          <wp:simplePos x="0" y="0"/>
          <wp:positionH relativeFrom="margin">
            <wp:posOffset>182245</wp:posOffset>
          </wp:positionH>
          <wp:positionV relativeFrom="line">
            <wp:posOffset>8255</wp:posOffset>
          </wp:positionV>
          <wp:extent cx="528955" cy="561340"/>
          <wp:effectExtent l="0" t="0" r="4445" b="0"/>
          <wp:wrapSquare wrapText="bothSides"/>
          <wp:docPr id="4" name="Picture 2" descr="Monogram_RGB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nogram_RGBblack"/>
                  <pic:cNvPicPr>
                    <a:picLocks noChangeAspect="1" noChangeArrowheads="1"/>
                  </pic:cNvPicPr>
                </pic:nvPicPr>
                <pic:blipFill>
                  <a:blip r:embed="rId1">
                    <a:extLst>
                      <a:ext uri="{28A0092B-C50C-407E-A947-70E740481C1C}">
                        <a14:useLocalDpi xmlns:a14="http://schemas.microsoft.com/office/drawing/2010/main" val="0"/>
                      </a:ext>
                    </a:extLst>
                  </a:blip>
                  <a:srcRect l="15163" t="10910" r="13538" b="13498"/>
                  <a:stretch>
                    <a:fillRect/>
                  </a:stretch>
                </pic:blipFill>
                <pic:spPr bwMode="auto">
                  <a:xfrm>
                    <a:off x="0" y="0"/>
                    <a:ext cx="528955" cy="561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2468">
      <w:t>/</w:t>
    </w:r>
    <w:r>
      <w:t xml:space="preserve"> GE</w:t>
    </w:r>
  </w:p>
  <w:p w:rsidR="001C1FB2" w:rsidRPr="00992468" w:rsidRDefault="00240682" w:rsidP="00992468">
    <w:pPr>
      <w:pStyle w:val="Header"/>
      <w:spacing w:before="0" w:after="0"/>
    </w:pPr>
    <w:r>
      <w:t>R166.B.5.C</w:t>
    </w:r>
    <w:r w:rsidR="00A42E5B">
      <w:t>.3</w:t>
    </w:r>
    <w:r>
      <w:t>.1</w:t>
    </w:r>
    <w:r w:rsidR="001C1FB2">
      <w:t xml:space="preserve"> Rev 0</w:t>
    </w:r>
  </w:p>
  <w:p w:rsidR="001C1FB2" w:rsidRPr="00992468" w:rsidRDefault="001C1FB2" w:rsidP="00992468">
    <w:pPr>
      <w:pStyle w:val="Header"/>
      <w:spacing w:before="0" w:after="0"/>
    </w:pPr>
    <w:r w:rsidRPr="00992468">
      <w:t>Document Classification:</w:t>
    </w:r>
    <w:r>
      <w:t xml:space="preserve"> </w:t>
    </w:r>
    <w:r>
      <w:rPr>
        <w:bCs/>
      </w:rPr>
      <w:t>GE Confidential</w:t>
    </w:r>
  </w:p>
  <w:p w:rsidR="001C1FB2" w:rsidRPr="00992468" w:rsidRDefault="001C1FB2" w:rsidP="001C1FB2">
    <w:pPr>
      <w:pStyle w:val="Header"/>
      <w:spacing w:before="0" w:after="600"/>
    </w:pPr>
    <w:r w:rsidRPr="00992468">
      <w:t xml:space="preserve">Page | </w:t>
    </w:r>
    <w:r w:rsidRPr="00992468">
      <w:fldChar w:fldCharType="begin"/>
    </w:r>
    <w:r w:rsidRPr="00992468">
      <w:instrText xml:space="preserve"> PAGE   \* MERGEFORMAT </w:instrText>
    </w:r>
    <w:r w:rsidRPr="00992468">
      <w:fldChar w:fldCharType="separate"/>
    </w:r>
    <w:r w:rsidR="00534566">
      <w:rPr>
        <w:noProof/>
      </w:rPr>
      <w:t>5</w:t>
    </w:r>
    <w:r w:rsidRPr="00992468">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FB2" w:rsidRDefault="001C1FB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FB2" w:rsidRDefault="001C1FB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FB2" w:rsidRDefault="001C1F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A661F"/>
    <w:multiLevelType w:val="hybridMultilevel"/>
    <w:tmpl w:val="0994F2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35D572D"/>
    <w:multiLevelType w:val="hybridMultilevel"/>
    <w:tmpl w:val="63FC588A"/>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 w15:restartNumberingAfterBreak="0">
    <w:nsid w:val="257C32A9"/>
    <w:multiLevelType w:val="multilevel"/>
    <w:tmpl w:val="64DCCE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A1D9A"/>
    <w:multiLevelType w:val="hybridMultilevel"/>
    <w:tmpl w:val="B59E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A27A90"/>
    <w:multiLevelType w:val="hybridMultilevel"/>
    <w:tmpl w:val="8ED62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DC24BF"/>
    <w:multiLevelType w:val="hybridMultilevel"/>
    <w:tmpl w:val="0DD86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4A1CEF"/>
    <w:multiLevelType w:val="multilevel"/>
    <w:tmpl w:val="5A84CC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26BC4"/>
    <w:multiLevelType w:val="multilevel"/>
    <w:tmpl w:val="CAF82D2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788552F8"/>
    <w:multiLevelType w:val="hybridMultilevel"/>
    <w:tmpl w:val="6D0CF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2D3ED2"/>
    <w:multiLevelType w:val="hybridMultilevel"/>
    <w:tmpl w:val="9D987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7"/>
  </w:num>
  <w:num w:numId="3">
    <w:abstractNumId w:val="7"/>
  </w:num>
  <w:num w:numId="4">
    <w:abstractNumId w:val="7"/>
  </w:num>
  <w:num w:numId="5">
    <w:abstractNumId w:val="4"/>
  </w:num>
  <w:num w:numId="6">
    <w:abstractNumId w:val="1"/>
  </w:num>
  <w:num w:numId="7">
    <w:abstractNumId w:val="9"/>
  </w:num>
  <w:num w:numId="8">
    <w:abstractNumId w:val="7"/>
  </w:num>
  <w:num w:numId="9">
    <w:abstractNumId w:val="7"/>
  </w:num>
  <w:num w:numId="10">
    <w:abstractNumId w:val="7"/>
  </w:num>
  <w:num w:numId="11">
    <w:abstractNumId w:val="5"/>
  </w:num>
  <w:num w:numId="12">
    <w:abstractNumId w:val="2"/>
  </w:num>
  <w:num w:numId="13">
    <w:abstractNumId w:val="8"/>
  </w:num>
  <w:num w:numId="14">
    <w:abstractNumId w:val="6"/>
  </w:num>
  <w:num w:numId="15">
    <w:abstractNumId w:val="0"/>
  </w:num>
  <w:num w:numId="16">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pos w:val="sectEnd"/>
    <w:numFmt w:val="decimal"/>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1D9"/>
    <w:rsid w:val="000039E7"/>
    <w:rsid w:val="00003F58"/>
    <w:rsid w:val="00005512"/>
    <w:rsid w:val="00005D3D"/>
    <w:rsid w:val="00006DD9"/>
    <w:rsid w:val="00014557"/>
    <w:rsid w:val="00015A60"/>
    <w:rsid w:val="00021574"/>
    <w:rsid w:val="00023E1F"/>
    <w:rsid w:val="000249EB"/>
    <w:rsid w:val="00027166"/>
    <w:rsid w:val="000327D1"/>
    <w:rsid w:val="00036410"/>
    <w:rsid w:val="00040A13"/>
    <w:rsid w:val="00041C6C"/>
    <w:rsid w:val="00041EA6"/>
    <w:rsid w:val="00043227"/>
    <w:rsid w:val="00044000"/>
    <w:rsid w:val="00044942"/>
    <w:rsid w:val="00044B90"/>
    <w:rsid w:val="000453BE"/>
    <w:rsid w:val="00054E87"/>
    <w:rsid w:val="00055023"/>
    <w:rsid w:val="00057C61"/>
    <w:rsid w:val="00057E73"/>
    <w:rsid w:val="00060C42"/>
    <w:rsid w:val="000625FD"/>
    <w:rsid w:val="00062C6E"/>
    <w:rsid w:val="0006388D"/>
    <w:rsid w:val="000645CA"/>
    <w:rsid w:val="00066E39"/>
    <w:rsid w:val="000703AB"/>
    <w:rsid w:val="00070A87"/>
    <w:rsid w:val="00073569"/>
    <w:rsid w:val="00073683"/>
    <w:rsid w:val="000848C1"/>
    <w:rsid w:val="00087440"/>
    <w:rsid w:val="000926FD"/>
    <w:rsid w:val="00092DFE"/>
    <w:rsid w:val="00095DB9"/>
    <w:rsid w:val="000A179E"/>
    <w:rsid w:val="000A3CE1"/>
    <w:rsid w:val="000A41D7"/>
    <w:rsid w:val="000A474C"/>
    <w:rsid w:val="000A4A1F"/>
    <w:rsid w:val="000A7AEE"/>
    <w:rsid w:val="000B1559"/>
    <w:rsid w:val="000B5C50"/>
    <w:rsid w:val="000B732D"/>
    <w:rsid w:val="000C153D"/>
    <w:rsid w:val="000C581F"/>
    <w:rsid w:val="000C661B"/>
    <w:rsid w:val="000C75F1"/>
    <w:rsid w:val="000D16E5"/>
    <w:rsid w:val="000D247E"/>
    <w:rsid w:val="000D5E19"/>
    <w:rsid w:val="000D5F7A"/>
    <w:rsid w:val="000D70E9"/>
    <w:rsid w:val="000D7420"/>
    <w:rsid w:val="000E1103"/>
    <w:rsid w:val="000E60A7"/>
    <w:rsid w:val="000F00B9"/>
    <w:rsid w:val="000F08BB"/>
    <w:rsid w:val="000F7137"/>
    <w:rsid w:val="001016D6"/>
    <w:rsid w:val="00102573"/>
    <w:rsid w:val="00110756"/>
    <w:rsid w:val="00112477"/>
    <w:rsid w:val="001142FB"/>
    <w:rsid w:val="00121C2A"/>
    <w:rsid w:val="001242BB"/>
    <w:rsid w:val="00132D01"/>
    <w:rsid w:val="00133ACF"/>
    <w:rsid w:val="00134400"/>
    <w:rsid w:val="00134BC3"/>
    <w:rsid w:val="00134EBE"/>
    <w:rsid w:val="0013594A"/>
    <w:rsid w:val="00137606"/>
    <w:rsid w:val="00137F92"/>
    <w:rsid w:val="00141DC4"/>
    <w:rsid w:val="00143285"/>
    <w:rsid w:val="001467F9"/>
    <w:rsid w:val="00146D46"/>
    <w:rsid w:val="0014729D"/>
    <w:rsid w:val="001503EA"/>
    <w:rsid w:val="00150E61"/>
    <w:rsid w:val="0015221F"/>
    <w:rsid w:val="00155E9E"/>
    <w:rsid w:val="00156BBC"/>
    <w:rsid w:val="00157CE7"/>
    <w:rsid w:val="00162149"/>
    <w:rsid w:val="00165AC2"/>
    <w:rsid w:val="001664AD"/>
    <w:rsid w:val="001675DD"/>
    <w:rsid w:val="001736B4"/>
    <w:rsid w:val="001749EF"/>
    <w:rsid w:val="00175856"/>
    <w:rsid w:val="001766C3"/>
    <w:rsid w:val="00177C4A"/>
    <w:rsid w:val="001807DD"/>
    <w:rsid w:val="00190408"/>
    <w:rsid w:val="001906EC"/>
    <w:rsid w:val="00194876"/>
    <w:rsid w:val="0019576A"/>
    <w:rsid w:val="00195E10"/>
    <w:rsid w:val="00196096"/>
    <w:rsid w:val="001A057B"/>
    <w:rsid w:val="001A5BEF"/>
    <w:rsid w:val="001B2426"/>
    <w:rsid w:val="001B2FE5"/>
    <w:rsid w:val="001B4B10"/>
    <w:rsid w:val="001B4FA9"/>
    <w:rsid w:val="001B5AFC"/>
    <w:rsid w:val="001C1FB2"/>
    <w:rsid w:val="001C50E5"/>
    <w:rsid w:val="001C5F21"/>
    <w:rsid w:val="001C6B50"/>
    <w:rsid w:val="001C72FE"/>
    <w:rsid w:val="001D04DA"/>
    <w:rsid w:val="001D17C0"/>
    <w:rsid w:val="001D1F27"/>
    <w:rsid w:val="001D3D60"/>
    <w:rsid w:val="001D3DE8"/>
    <w:rsid w:val="001D5AE0"/>
    <w:rsid w:val="001E0E53"/>
    <w:rsid w:val="001E13F4"/>
    <w:rsid w:val="001E1824"/>
    <w:rsid w:val="001E652E"/>
    <w:rsid w:val="001E6704"/>
    <w:rsid w:val="001E71A6"/>
    <w:rsid w:val="001E74A2"/>
    <w:rsid w:val="001E79A7"/>
    <w:rsid w:val="001F1820"/>
    <w:rsid w:val="001F210C"/>
    <w:rsid w:val="001F30F8"/>
    <w:rsid w:val="001F3F59"/>
    <w:rsid w:val="001F495B"/>
    <w:rsid w:val="001F5A81"/>
    <w:rsid w:val="001F7465"/>
    <w:rsid w:val="001F768D"/>
    <w:rsid w:val="002023D0"/>
    <w:rsid w:val="002025D3"/>
    <w:rsid w:val="00203274"/>
    <w:rsid w:val="0020475E"/>
    <w:rsid w:val="00204869"/>
    <w:rsid w:val="00206371"/>
    <w:rsid w:val="002129A2"/>
    <w:rsid w:val="00213DE3"/>
    <w:rsid w:val="0021442E"/>
    <w:rsid w:val="00214C0D"/>
    <w:rsid w:val="00216D12"/>
    <w:rsid w:val="002231D9"/>
    <w:rsid w:val="002236D5"/>
    <w:rsid w:val="0022664B"/>
    <w:rsid w:val="00226A52"/>
    <w:rsid w:val="00232DEA"/>
    <w:rsid w:val="00236390"/>
    <w:rsid w:val="00236C8B"/>
    <w:rsid w:val="0024019B"/>
    <w:rsid w:val="00240682"/>
    <w:rsid w:val="00242E7C"/>
    <w:rsid w:val="00243A12"/>
    <w:rsid w:val="0024478E"/>
    <w:rsid w:val="002536E7"/>
    <w:rsid w:val="002540A5"/>
    <w:rsid w:val="00254146"/>
    <w:rsid w:val="0025446A"/>
    <w:rsid w:val="0025599A"/>
    <w:rsid w:val="0025608C"/>
    <w:rsid w:val="0026186F"/>
    <w:rsid w:val="00263825"/>
    <w:rsid w:val="002657BB"/>
    <w:rsid w:val="00267176"/>
    <w:rsid w:val="00271E90"/>
    <w:rsid w:val="002741A9"/>
    <w:rsid w:val="002749B3"/>
    <w:rsid w:val="0028313B"/>
    <w:rsid w:val="002834D2"/>
    <w:rsid w:val="00286452"/>
    <w:rsid w:val="00286CF2"/>
    <w:rsid w:val="00296D7D"/>
    <w:rsid w:val="002A0523"/>
    <w:rsid w:val="002A3516"/>
    <w:rsid w:val="002A6FB2"/>
    <w:rsid w:val="002B4806"/>
    <w:rsid w:val="002B682F"/>
    <w:rsid w:val="002B6E8B"/>
    <w:rsid w:val="002B71E2"/>
    <w:rsid w:val="002C002B"/>
    <w:rsid w:val="002C1018"/>
    <w:rsid w:val="002C1FCD"/>
    <w:rsid w:val="002C3023"/>
    <w:rsid w:val="002C36BB"/>
    <w:rsid w:val="002C68F5"/>
    <w:rsid w:val="002C6EF5"/>
    <w:rsid w:val="002C7725"/>
    <w:rsid w:val="002C7AB7"/>
    <w:rsid w:val="002D0820"/>
    <w:rsid w:val="002D16DD"/>
    <w:rsid w:val="002D2105"/>
    <w:rsid w:val="002D6422"/>
    <w:rsid w:val="002D64CF"/>
    <w:rsid w:val="002D7B47"/>
    <w:rsid w:val="002E2618"/>
    <w:rsid w:val="002E29AF"/>
    <w:rsid w:val="002E35B6"/>
    <w:rsid w:val="002E422F"/>
    <w:rsid w:val="002E7526"/>
    <w:rsid w:val="002F286B"/>
    <w:rsid w:val="002F63D3"/>
    <w:rsid w:val="002F7527"/>
    <w:rsid w:val="002F7C59"/>
    <w:rsid w:val="00300331"/>
    <w:rsid w:val="00300A71"/>
    <w:rsid w:val="003046EB"/>
    <w:rsid w:val="00307018"/>
    <w:rsid w:val="00307622"/>
    <w:rsid w:val="00307BE6"/>
    <w:rsid w:val="00310DE2"/>
    <w:rsid w:val="0031159D"/>
    <w:rsid w:val="00311A43"/>
    <w:rsid w:val="00315D2C"/>
    <w:rsid w:val="00317E97"/>
    <w:rsid w:val="00320203"/>
    <w:rsid w:val="003255A3"/>
    <w:rsid w:val="0033132D"/>
    <w:rsid w:val="00331C48"/>
    <w:rsid w:val="00333A82"/>
    <w:rsid w:val="003354C9"/>
    <w:rsid w:val="0034283B"/>
    <w:rsid w:val="003447DD"/>
    <w:rsid w:val="00345A42"/>
    <w:rsid w:val="00345D11"/>
    <w:rsid w:val="00347965"/>
    <w:rsid w:val="00350E50"/>
    <w:rsid w:val="00356521"/>
    <w:rsid w:val="003579C3"/>
    <w:rsid w:val="00363443"/>
    <w:rsid w:val="003718B5"/>
    <w:rsid w:val="003729C2"/>
    <w:rsid w:val="00373B4B"/>
    <w:rsid w:val="0037442D"/>
    <w:rsid w:val="00384D95"/>
    <w:rsid w:val="00386A85"/>
    <w:rsid w:val="003915F0"/>
    <w:rsid w:val="003941D4"/>
    <w:rsid w:val="00395A53"/>
    <w:rsid w:val="0039755F"/>
    <w:rsid w:val="00397935"/>
    <w:rsid w:val="003A011B"/>
    <w:rsid w:val="003A3447"/>
    <w:rsid w:val="003A5CB4"/>
    <w:rsid w:val="003A70F8"/>
    <w:rsid w:val="003B1D1F"/>
    <w:rsid w:val="003B491F"/>
    <w:rsid w:val="003B633F"/>
    <w:rsid w:val="003B67FF"/>
    <w:rsid w:val="003B68A9"/>
    <w:rsid w:val="003B7EB8"/>
    <w:rsid w:val="003D11C2"/>
    <w:rsid w:val="003D2CDC"/>
    <w:rsid w:val="003D38E0"/>
    <w:rsid w:val="003D77E2"/>
    <w:rsid w:val="003E3318"/>
    <w:rsid w:val="003E37EA"/>
    <w:rsid w:val="003E6B1F"/>
    <w:rsid w:val="003E6ECC"/>
    <w:rsid w:val="003F0D5B"/>
    <w:rsid w:val="003F0E3A"/>
    <w:rsid w:val="003F1997"/>
    <w:rsid w:val="003F19D0"/>
    <w:rsid w:val="003F451E"/>
    <w:rsid w:val="003F4C0D"/>
    <w:rsid w:val="003F78C9"/>
    <w:rsid w:val="004022EA"/>
    <w:rsid w:val="0040459D"/>
    <w:rsid w:val="00405DDF"/>
    <w:rsid w:val="00410D73"/>
    <w:rsid w:val="004115FA"/>
    <w:rsid w:val="004149E1"/>
    <w:rsid w:val="00414D5B"/>
    <w:rsid w:val="004150DC"/>
    <w:rsid w:val="0042032F"/>
    <w:rsid w:val="00420856"/>
    <w:rsid w:val="00422A0B"/>
    <w:rsid w:val="00423CE1"/>
    <w:rsid w:val="00425D04"/>
    <w:rsid w:val="00425E23"/>
    <w:rsid w:val="004262D6"/>
    <w:rsid w:val="00434F30"/>
    <w:rsid w:val="00435B5E"/>
    <w:rsid w:val="00440BE3"/>
    <w:rsid w:val="00442672"/>
    <w:rsid w:val="00442DE0"/>
    <w:rsid w:val="004432CB"/>
    <w:rsid w:val="00444F2A"/>
    <w:rsid w:val="00447C17"/>
    <w:rsid w:val="004515E2"/>
    <w:rsid w:val="004516CA"/>
    <w:rsid w:val="004517A4"/>
    <w:rsid w:val="004517FD"/>
    <w:rsid w:val="00452D4B"/>
    <w:rsid w:val="004551B0"/>
    <w:rsid w:val="004575A5"/>
    <w:rsid w:val="00460B78"/>
    <w:rsid w:val="00462D8D"/>
    <w:rsid w:val="004631F3"/>
    <w:rsid w:val="00467380"/>
    <w:rsid w:val="0047361D"/>
    <w:rsid w:val="004763E0"/>
    <w:rsid w:val="004772B8"/>
    <w:rsid w:val="0048092A"/>
    <w:rsid w:val="00480E31"/>
    <w:rsid w:val="004852A7"/>
    <w:rsid w:val="00485714"/>
    <w:rsid w:val="00487797"/>
    <w:rsid w:val="00487F9F"/>
    <w:rsid w:val="00490C5F"/>
    <w:rsid w:val="004A0638"/>
    <w:rsid w:val="004A09C4"/>
    <w:rsid w:val="004A3673"/>
    <w:rsid w:val="004A444E"/>
    <w:rsid w:val="004A69B2"/>
    <w:rsid w:val="004A6CE7"/>
    <w:rsid w:val="004A6D2A"/>
    <w:rsid w:val="004B137B"/>
    <w:rsid w:val="004B2BBF"/>
    <w:rsid w:val="004B4E3E"/>
    <w:rsid w:val="004B6F63"/>
    <w:rsid w:val="004B727D"/>
    <w:rsid w:val="004B781C"/>
    <w:rsid w:val="004C3DA6"/>
    <w:rsid w:val="004C6F8A"/>
    <w:rsid w:val="004D1085"/>
    <w:rsid w:val="004D2F1E"/>
    <w:rsid w:val="004D3AC8"/>
    <w:rsid w:val="004D3D8E"/>
    <w:rsid w:val="004D3E37"/>
    <w:rsid w:val="004D4807"/>
    <w:rsid w:val="004D4AF6"/>
    <w:rsid w:val="004E22F5"/>
    <w:rsid w:val="004E56A9"/>
    <w:rsid w:val="004E6264"/>
    <w:rsid w:val="004E6BA8"/>
    <w:rsid w:val="004F0831"/>
    <w:rsid w:val="004F0F85"/>
    <w:rsid w:val="004F1452"/>
    <w:rsid w:val="004F2729"/>
    <w:rsid w:val="004F3161"/>
    <w:rsid w:val="004F3EB3"/>
    <w:rsid w:val="004F56C8"/>
    <w:rsid w:val="004F5879"/>
    <w:rsid w:val="004F5EB6"/>
    <w:rsid w:val="004F6990"/>
    <w:rsid w:val="00502CBC"/>
    <w:rsid w:val="00504709"/>
    <w:rsid w:val="005053D0"/>
    <w:rsid w:val="005133A0"/>
    <w:rsid w:val="0051412B"/>
    <w:rsid w:val="00514C35"/>
    <w:rsid w:val="0051513F"/>
    <w:rsid w:val="005155A8"/>
    <w:rsid w:val="005157B3"/>
    <w:rsid w:val="00522A68"/>
    <w:rsid w:val="00526660"/>
    <w:rsid w:val="005267B6"/>
    <w:rsid w:val="005273B2"/>
    <w:rsid w:val="005273B4"/>
    <w:rsid w:val="00533200"/>
    <w:rsid w:val="0053407E"/>
    <w:rsid w:val="00534566"/>
    <w:rsid w:val="00546355"/>
    <w:rsid w:val="005464E6"/>
    <w:rsid w:val="00552D95"/>
    <w:rsid w:val="005533D5"/>
    <w:rsid w:val="00554889"/>
    <w:rsid w:val="00555D12"/>
    <w:rsid w:val="0055737D"/>
    <w:rsid w:val="0055760F"/>
    <w:rsid w:val="00562792"/>
    <w:rsid w:val="00562950"/>
    <w:rsid w:val="0056722D"/>
    <w:rsid w:val="005677F4"/>
    <w:rsid w:val="005707C2"/>
    <w:rsid w:val="00573E98"/>
    <w:rsid w:val="00575768"/>
    <w:rsid w:val="005758CD"/>
    <w:rsid w:val="00580C82"/>
    <w:rsid w:val="00583566"/>
    <w:rsid w:val="005839C2"/>
    <w:rsid w:val="0058435D"/>
    <w:rsid w:val="00585FF9"/>
    <w:rsid w:val="00587FA5"/>
    <w:rsid w:val="00591257"/>
    <w:rsid w:val="00593B8F"/>
    <w:rsid w:val="00594B2A"/>
    <w:rsid w:val="005957C7"/>
    <w:rsid w:val="00595E22"/>
    <w:rsid w:val="0059611E"/>
    <w:rsid w:val="005973A9"/>
    <w:rsid w:val="005A2E22"/>
    <w:rsid w:val="005A43F0"/>
    <w:rsid w:val="005A47D4"/>
    <w:rsid w:val="005A754D"/>
    <w:rsid w:val="005B0DDE"/>
    <w:rsid w:val="005B2541"/>
    <w:rsid w:val="005B6C48"/>
    <w:rsid w:val="005C00FF"/>
    <w:rsid w:val="005C180C"/>
    <w:rsid w:val="005C4446"/>
    <w:rsid w:val="005C4C32"/>
    <w:rsid w:val="005C50D8"/>
    <w:rsid w:val="005C66DB"/>
    <w:rsid w:val="005C6CC6"/>
    <w:rsid w:val="005D130A"/>
    <w:rsid w:val="005D2891"/>
    <w:rsid w:val="005D48D1"/>
    <w:rsid w:val="005D6F71"/>
    <w:rsid w:val="005D7DF5"/>
    <w:rsid w:val="005E2182"/>
    <w:rsid w:val="005F1E77"/>
    <w:rsid w:val="005F2330"/>
    <w:rsid w:val="005F3508"/>
    <w:rsid w:val="005F4222"/>
    <w:rsid w:val="005F602E"/>
    <w:rsid w:val="005F6786"/>
    <w:rsid w:val="00600697"/>
    <w:rsid w:val="00600F34"/>
    <w:rsid w:val="006013C4"/>
    <w:rsid w:val="006048ED"/>
    <w:rsid w:val="00606411"/>
    <w:rsid w:val="00610771"/>
    <w:rsid w:val="00611420"/>
    <w:rsid w:val="00615C12"/>
    <w:rsid w:val="00621B7C"/>
    <w:rsid w:val="0062431D"/>
    <w:rsid w:val="00626658"/>
    <w:rsid w:val="0062681F"/>
    <w:rsid w:val="006269EF"/>
    <w:rsid w:val="0063018A"/>
    <w:rsid w:val="00630412"/>
    <w:rsid w:val="006311A8"/>
    <w:rsid w:val="00632673"/>
    <w:rsid w:val="006332C3"/>
    <w:rsid w:val="00635D6A"/>
    <w:rsid w:val="006365FE"/>
    <w:rsid w:val="00637994"/>
    <w:rsid w:val="00641DA5"/>
    <w:rsid w:val="00642D6D"/>
    <w:rsid w:val="00643ACA"/>
    <w:rsid w:val="00644FA3"/>
    <w:rsid w:val="00645608"/>
    <w:rsid w:val="006466FE"/>
    <w:rsid w:val="00646D07"/>
    <w:rsid w:val="006505A9"/>
    <w:rsid w:val="00650F79"/>
    <w:rsid w:val="0065388B"/>
    <w:rsid w:val="00653AFE"/>
    <w:rsid w:val="006560B3"/>
    <w:rsid w:val="0066123A"/>
    <w:rsid w:val="00662BB7"/>
    <w:rsid w:val="00663CAD"/>
    <w:rsid w:val="00666EFB"/>
    <w:rsid w:val="006720C1"/>
    <w:rsid w:val="006726AE"/>
    <w:rsid w:val="00674EBC"/>
    <w:rsid w:val="006833EA"/>
    <w:rsid w:val="00685BEE"/>
    <w:rsid w:val="00687EE7"/>
    <w:rsid w:val="006925BC"/>
    <w:rsid w:val="00693138"/>
    <w:rsid w:val="0069406A"/>
    <w:rsid w:val="00694138"/>
    <w:rsid w:val="00696474"/>
    <w:rsid w:val="006A10FE"/>
    <w:rsid w:val="006A2DCA"/>
    <w:rsid w:val="006B05AC"/>
    <w:rsid w:val="006B43AC"/>
    <w:rsid w:val="006B6634"/>
    <w:rsid w:val="006B6B60"/>
    <w:rsid w:val="006B70AD"/>
    <w:rsid w:val="006C05E4"/>
    <w:rsid w:val="006C159F"/>
    <w:rsid w:val="006C4408"/>
    <w:rsid w:val="006C553C"/>
    <w:rsid w:val="006C73A4"/>
    <w:rsid w:val="006D01B4"/>
    <w:rsid w:val="006D6191"/>
    <w:rsid w:val="006E32C5"/>
    <w:rsid w:val="006E3E0B"/>
    <w:rsid w:val="006E473B"/>
    <w:rsid w:val="006E486E"/>
    <w:rsid w:val="006F0EBF"/>
    <w:rsid w:val="006F1EB5"/>
    <w:rsid w:val="006F22B2"/>
    <w:rsid w:val="006F309A"/>
    <w:rsid w:val="006F7D77"/>
    <w:rsid w:val="00700AC4"/>
    <w:rsid w:val="0070368E"/>
    <w:rsid w:val="00705E73"/>
    <w:rsid w:val="00710F10"/>
    <w:rsid w:val="00714911"/>
    <w:rsid w:val="00717D0F"/>
    <w:rsid w:val="007214E1"/>
    <w:rsid w:val="007218C9"/>
    <w:rsid w:val="00722BE8"/>
    <w:rsid w:val="00730293"/>
    <w:rsid w:val="0073195C"/>
    <w:rsid w:val="00732219"/>
    <w:rsid w:val="007323D5"/>
    <w:rsid w:val="00733D9E"/>
    <w:rsid w:val="00734747"/>
    <w:rsid w:val="00737962"/>
    <w:rsid w:val="00737FB4"/>
    <w:rsid w:val="007400F7"/>
    <w:rsid w:val="007426FC"/>
    <w:rsid w:val="007429D8"/>
    <w:rsid w:val="007441C3"/>
    <w:rsid w:val="00753059"/>
    <w:rsid w:val="00754BD1"/>
    <w:rsid w:val="00755CA4"/>
    <w:rsid w:val="00755E36"/>
    <w:rsid w:val="00760C56"/>
    <w:rsid w:val="007617FE"/>
    <w:rsid w:val="007632F2"/>
    <w:rsid w:val="00763B05"/>
    <w:rsid w:val="00765131"/>
    <w:rsid w:val="00765F1C"/>
    <w:rsid w:val="00770626"/>
    <w:rsid w:val="00770BE0"/>
    <w:rsid w:val="00772F03"/>
    <w:rsid w:val="0077359C"/>
    <w:rsid w:val="00774B51"/>
    <w:rsid w:val="00774C69"/>
    <w:rsid w:val="00777344"/>
    <w:rsid w:val="0077786B"/>
    <w:rsid w:val="00781A8E"/>
    <w:rsid w:val="007824C2"/>
    <w:rsid w:val="00784A62"/>
    <w:rsid w:val="00785320"/>
    <w:rsid w:val="007858F3"/>
    <w:rsid w:val="0078673C"/>
    <w:rsid w:val="0079524B"/>
    <w:rsid w:val="00795CF2"/>
    <w:rsid w:val="007A17BB"/>
    <w:rsid w:val="007A488B"/>
    <w:rsid w:val="007A5A94"/>
    <w:rsid w:val="007A66E4"/>
    <w:rsid w:val="007A7499"/>
    <w:rsid w:val="007B1C5F"/>
    <w:rsid w:val="007B4F1A"/>
    <w:rsid w:val="007B5F0C"/>
    <w:rsid w:val="007B6813"/>
    <w:rsid w:val="007B747E"/>
    <w:rsid w:val="007C3BC3"/>
    <w:rsid w:val="007C508B"/>
    <w:rsid w:val="007C51F3"/>
    <w:rsid w:val="007C70FE"/>
    <w:rsid w:val="007C735F"/>
    <w:rsid w:val="007D05C7"/>
    <w:rsid w:val="007D21D4"/>
    <w:rsid w:val="007D25CC"/>
    <w:rsid w:val="007E10A0"/>
    <w:rsid w:val="007E1736"/>
    <w:rsid w:val="007E6AF2"/>
    <w:rsid w:val="007F426E"/>
    <w:rsid w:val="007F5CC3"/>
    <w:rsid w:val="007F5DE5"/>
    <w:rsid w:val="007F6A87"/>
    <w:rsid w:val="0080115E"/>
    <w:rsid w:val="00801C3A"/>
    <w:rsid w:val="00805977"/>
    <w:rsid w:val="00812BF7"/>
    <w:rsid w:val="008143DD"/>
    <w:rsid w:val="0081759D"/>
    <w:rsid w:val="00817B19"/>
    <w:rsid w:val="008208F6"/>
    <w:rsid w:val="00821920"/>
    <w:rsid w:val="00827A3F"/>
    <w:rsid w:val="00827FC9"/>
    <w:rsid w:val="0083132C"/>
    <w:rsid w:val="00832363"/>
    <w:rsid w:val="00833BE6"/>
    <w:rsid w:val="00837406"/>
    <w:rsid w:val="00837644"/>
    <w:rsid w:val="00842FA4"/>
    <w:rsid w:val="008516B2"/>
    <w:rsid w:val="008531D7"/>
    <w:rsid w:val="008557D2"/>
    <w:rsid w:val="008557F6"/>
    <w:rsid w:val="008562BB"/>
    <w:rsid w:val="00860CEF"/>
    <w:rsid w:val="008617AC"/>
    <w:rsid w:val="00862EC5"/>
    <w:rsid w:val="00865896"/>
    <w:rsid w:val="008742E6"/>
    <w:rsid w:val="0087727C"/>
    <w:rsid w:val="008773F1"/>
    <w:rsid w:val="008808C2"/>
    <w:rsid w:val="0088130A"/>
    <w:rsid w:val="008816DD"/>
    <w:rsid w:val="0088268D"/>
    <w:rsid w:val="00884685"/>
    <w:rsid w:val="00884983"/>
    <w:rsid w:val="008905CC"/>
    <w:rsid w:val="00893A6A"/>
    <w:rsid w:val="008947EA"/>
    <w:rsid w:val="00897F25"/>
    <w:rsid w:val="008A28CB"/>
    <w:rsid w:val="008A5CF7"/>
    <w:rsid w:val="008A5F4B"/>
    <w:rsid w:val="008A63F3"/>
    <w:rsid w:val="008B2635"/>
    <w:rsid w:val="008B3CE0"/>
    <w:rsid w:val="008B4485"/>
    <w:rsid w:val="008B64AA"/>
    <w:rsid w:val="008B77E0"/>
    <w:rsid w:val="008C079A"/>
    <w:rsid w:val="008C0AAB"/>
    <w:rsid w:val="008C2BA7"/>
    <w:rsid w:val="008C753E"/>
    <w:rsid w:val="008D419C"/>
    <w:rsid w:val="008D64F7"/>
    <w:rsid w:val="008D7C9D"/>
    <w:rsid w:val="008E0E55"/>
    <w:rsid w:val="008E2308"/>
    <w:rsid w:val="008E3C85"/>
    <w:rsid w:val="008E7BC1"/>
    <w:rsid w:val="008F01C6"/>
    <w:rsid w:val="008F1FA9"/>
    <w:rsid w:val="008F26BC"/>
    <w:rsid w:val="009000AE"/>
    <w:rsid w:val="00900F5C"/>
    <w:rsid w:val="00901FF3"/>
    <w:rsid w:val="009051F9"/>
    <w:rsid w:val="009116B2"/>
    <w:rsid w:val="009134AF"/>
    <w:rsid w:val="00916761"/>
    <w:rsid w:val="009223EA"/>
    <w:rsid w:val="0092398D"/>
    <w:rsid w:val="00926022"/>
    <w:rsid w:val="009261AD"/>
    <w:rsid w:val="00926A0C"/>
    <w:rsid w:val="009318B7"/>
    <w:rsid w:val="0093392D"/>
    <w:rsid w:val="009421FB"/>
    <w:rsid w:val="00944E3B"/>
    <w:rsid w:val="00953E65"/>
    <w:rsid w:val="00955246"/>
    <w:rsid w:val="00955AD3"/>
    <w:rsid w:val="00955F6C"/>
    <w:rsid w:val="00956D2A"/>
    <w:rsid w:val="00960769"/>
    <w:rsid w:val="00960BEF"/>
    <w:rsid w:val="00960EAD"/>
    <w:rsid w:val="00963321"/>
    <w:rsid w:val="0096344C"/>
    <w:rsid w:val="00963C39"/>
    <w:rsid w:val="009642EF"/>
    <w:rsid w:val="009709D3"/>
    <w:rsid w:val="00972899"/>
    <w:rsid w:val="00973C51"/>
    <w:rsid w:val="0097422E"/>
    <w:rsid w:val="00974CAB"/>
    <w:rsid w:val="0097742B"/>
    <w:rsid w:val="00982391"/>
    <w:rsid w:val="009840B7"/>
    <w:rsid w:val="00985364"/>
    <w:rsid w:val="00985B43"/>
    <w:rsid w:val="0098687B"/>
    <w:rsid w:val="00992468"/>
    <w:rsid w:val="00993B66"/>
    <w:rsid w:val="00995745"/>
    <w:rsid w:val="00995948"/>
    <w:rsid w:val="009A01BA"/>
    <w:rsid w:val="009A0B6F"/>
    <w:rsid w:val="009A1402"/>
    <w:rsid w:val="009A2BE2"/>
    <w:rsid w:val="009A3AD0"/>
    <w:rsid w:val="009A3AEA"/>
    <w:rsid w:val="009A6A9B"/>
    <w:rsid w:val="009B1A0F"/>
    <w:rsid w:val="009B2EEF"/>
    <w:rsid w:val="009B65F2"/>
    <w:rsid w:val="009C0A24"/>
    <w:rsid w:val="009C40A4"/>
    <w:rsid w:val="009C508A"/>
    <w:rsid w:val="009C57A1"/>
    <w:rsid w:val="009C6950"/>
    <w:rsid w:val="009C7641"/>
    <w:rsid w:val="009D48DB"/>
    <w:rsid w:val="009D518C"/>
    <w:rsid w:val="009D6BCE"/>
    <w:rsid w:val="009E399E"/>
    <w:rsid w:val="009E3C43"/>
    <w:rsid w:val="009E4C28"/>
    <w:rsid w:val="009E629B"/>
    <w:rsid w:val="009F119C"/>
    <w:rsid w:val="009F47CC"/>
    <w:rsid w:val="009F6104"/>
    <w:rsid w:val="009F7317"/>
    <w:rsid w:val="00A0205D"/>
    <w:rsid w:val="00A038FA"/>
    <w:rsid w:val="00A054DC"/>
    <w:rsid w:val="00A0609A"/>
    <w:rsid w:val="00A067EA"/>
    <w:rsid w:val="00A11F62"/>
    <w:rsid w:val="00A1454A"/>
    <w:rsid w:val="00A157B0"/>
    <w:rsid w:val="00A159A5"/>
    <w:rsid w:val="00A17AE9"/>
    <w:rsid w:val="00A25E8C"/>
    <w:rsid w:val="00A3085F"/>
    <w:rsid w:val="00A3236D"/>
    <w:rsid w:val="00A325E7"/>
    <w:rsid w:val="00A3381C"/>
    <w:rsid w:val="00A368D9"/>
    <w:rsid w:val="00A3783A"/>
    <w:rsid w:val="00A404E5"/>
    <w:rsid w:val="00A40B4C"/>
    <w:rsid w:val="00A42E5B"/>
    <w:rsid w:val="00A443A6"/>
    <w:rsid w:val="00A507ED"/>
    <w:rsid w:val="00A53F48"/>
    <w:rsid w:val="00A54531"/>
    <w:rsid w:val="00A5797D"/>
    <w:rsid w:val="00A57AC8"/>
    <w:rsid w:val="00A6147E"/>
    <w:rsid w:val="00A61944"/>
    <w:rsid w:val="00A61C1E"/>
    <w:rsid w:val="00A62F19"/>
    <w:rsid w:val="00A63177"/>
    <w:rsid w:val="00A63448"/>
    <w:rsid w:val="00A6354B"/>
    <w:rsid w:val="00A642E6"/>
    <w:rsid w:val="00A70425"/>
    <w:rsid w:val="00A71BF9"/>
    <w:rsid w:val="00A739C0"/>
    <w:rsid w:val="00A7516C"/>
    <w:rsid w:val="00A778C7"/>
    <w:rsid w:val="00A813DD"/>
    <w:rsid w:val="00A82109"/>
    <w:rsid w:val="00A85EAA"/>
    <w:rsid w:val="00A87E72"/>
    <w:rsid w:val="00A9092C"/>
    <w:rsid w:val="00A9199F"/>
    <w:rsid w:val="00A91F1E"/>
    <w:rsid w:val="00A950EE"/>
    <w:rsid w:val="00A9793F"/>
    <w:rsid w:val="00AA354C"/>
    <w:rsid w:val="00AA5221"/>
    <w:rsid w:val="00AB07EE"/>
    <w:rsid w:val="00AB1BA9"/>
    <w:rsid w:val="00AB25C8"/>
    <w:rsid w:val="00AB3643"/>
    <w:rsid w:val="00AB3C93"/>
    <w:rsid w:val="00AB4688"/>
    <w:rsid w:val="00AB6979"/>
    <w:rsid w:val="00AB70E2"/>
    <w:rsid w:val="00AC0902"/>
    <w:rsid w:val="00AC0F4B"/>
    <w:rsid w:val="00AC3208"/>
    <w:rsid w:val="00AC540F"/>
    <w:rsid w:val="00AC7493"/>
    <w:rsid w:val="00AC7912"/>
    <w:rsid w:val="00AD07BB"/>
    <w:rsid w:val="00AD1F4F"/>
    <w:rsid w:val="00AD26B7"/>
    <w:rsid w:val="00AD2813"/>
    <w:rsid w:val="00AD324A"/>
    <w:rsid w:val="00AD3259"/>
    <w:rsid w:val="00AD443E"/>
    <w:rsid w:val="00AD479E"/>
    <w:rsid w:val="00AD5383"/>
    <w:rsid w:val="00AD57D6"/>
    <w:rsid w:val="00AD58D3"/>
    <w:rsid w:val="00AD7B27"/>
    <w:rsid w:val="00AE3B3E"/>
    <w:rsid w:val="00AE64E5"/>
    <w:rsid w:val="00AE685A"/>
    <w:rsid w:val="00AF05C4"/>
    <w:rsid w:val="00AF2A87"/>
    <w:rsid w:val="00AF56C8"/>
    <w:rsid w:val="00AF69AB"/>
    <w:rsid w:val="00AF6ADD"/>
    <w:rsid w:val="00B003CC"/>
    <w:rsid w:val="00B02703"/>
    <w:rsid w:val="00B05A1B"/>
    <w:rsid w:val="00B0790A"/>
    <w:rsid w:val="00B105F5"/>
    <w:rsid w:val="00B131D7"/>
    <w:rsid w:val="00B131DB"/>
    <w:rsid w:val="00B13256"/>
    <w:rsid w:val="00B133BE"/>
    <w:rsid w:val="00B13583"/>
    <w:rsid w:val="00B1479A"/>
    <w:rsid w:val="00B16CED"/>
    <w:rsid w:val="00B17E3E"/>
    <w:rsid w:val="00B213BB"/>
    <w:rsid w:val="00B22FD7"/>
    <w:rsid w:val="00B242F7"/>
    <w:rsid w:val="00B301F6"/>
    <w:rsid w:val="00B32B5A"/>
    <w:rsid w:val="00B32FC5"/>
    <w:rsid w:val="00B33257"/>
    <w:rsid w:val="00B332F7"/>
    <w:rsid w:val="00B336D0"/>
    <w:rsid w:val="00B452AD"/>
    <w:rsid w:val="00B4673B"/>
    <w:rsid w:val="00B4675F"/>
    <w:rsid w:val="00B46886"/>
    <w:rsid w:val="00B520A4"/>
    <w:rsid w:val="00B52164"/>
    <w:rsid w:val="00B52E51"/>
    <w:rsid w:val="00B5649F"/>
    <w:rsid w:val="00B61BE1"/>
    <w:rsid w:val="00B6517E"/>
    <w:rsid w:val="00B66189"/>
    <w:rsid w:val="00B66774"/>
    <w:rsid w:val="00B70A31"/>
    <w:rsid w:val="00B71DBE"/>
    <w:rsid w:val="00B72977"/>
    <w:rsid w:val="00B74ED4"/>
    <w:rsid w:val="00B75619"/>
    <w:rsid w:val="00B76858"/>
    <w:rsid w:val="00B76953"/>
    <w:rsid w:val="00B76FDE"/>
    <w:rsid w:val="00B80102"/>
    <w:rsid w:val="00B80BE9"/>
    <w:rsid w:val="00B83423"/>
    <w:rsid w:val="00B85D17"/>
    <w:rsid w:val="00B87936"/>
    <w:rsid w:val="00B91816"/>
    <w:rsid w:val="00B922CD"/>
    <w:rsid w:val="00B97ADF"/>
    <w:rsid w:val="00BA0477"/>
    <w:rsid w:val="00BA614C"/>
    <w:rsid w:val="00BB02E7"/>
    <w:rsid w:val="00BB1CFB"/>
    <w:rsid w:val="00BB1D3C"/>
    <w:rsid w:val="00BB2E9E"/>
    <w:rsid w:val="00BB6477"/>
    <w:rsid w:val="00BC3C04"/>
    <w:rsid w:val="00BC5232"/>
    <w:rsid w:val="00BC62AA"/>
    <w:rsid w:val="00BC6BED"/>
    <w:rsid w:val="00BD2E61"/>
    <w:rsid w:val="00BD625D"/>
    <w:rsid w:val="00BD798A"/>
    <w:rsid w:val="00BD7FCB"/>
    <w:rsid w:val="00BE33E7"/>
    <w:rsid w:val="00BE392F"/>
    <w:rsid w:val="00BE46E0"/>
    <w:rsid w:val="00BF011A"/>
    <w:rsid w:val="00BF1FF6"/>
    <w:rsid w:val="00BF6FA0"/>
    <w:rsid w:val="00BF71C5"/>
    <w:rsid w:val="00C0062D"/>
    <w:rsid w:val="00C01E05"/>
    <w:rsid w:val="00C11FB1"/>
    <w:rsid w:val="00C1273D"/>
    <w:rsid w:val="00C16F2C"/>
    <w:rsid w:val="00C175E9"/>
    <w:rsid w:val="00C224DE"/>
    <w:rsid w:val="00C22E8C"/>
    <w:rsid w:val="00C2388F"/>
    <w:rsid w:val="00C32B43"/>
    <w:rsid w:val="00C333EA"/>
    <w:rsid w:val="00C35375"/>
    <w:rsid w:val="00C369E2"/>
    <w:rsid w:val="00C42128"/>
    <w:rsid w:val="00C42165"/>
    <w:rsid w:val="00C427B9"/>
    <w:rsid w:val="00C4309F"/>
    <w:rsid w:val="00C43449"/>
    <w:rsid w:val="00C4429F"/>
    <w:rsid w:val="00C44B01"/>
    <w:rsid w:val="00C45CE2"/>
    <w:rsid w:val="00C46D9E"/>
    <w:rsid w:val="00C46FDE"/>
    <w:rsid w:val="00C51864"/>
    <w:rsid w:val="00C51E02"/>
    <w:rsid w:val="00C53415"/>
    <w:rsid w:val="00C55FCA"/>
    <w:rsid w:val="00C56868"/>
    <w:rsid w:val="00C57D01"/>
    <w:rsid w:val="00C636FD"/>
    <w:rsid w:val="00C63CFF"/>
    <w:rsid w:val="00C64E98"/>
    <w:rsid w:val="00C70717"/>
    <w:rsid w:val="00C729A7"/>
    <w:rsid w:val="00C7366C"/>
    <w:rsid w:val="00C77A74"/>
    <w:rsid w:val="00C801BD"/>
    <w:rsid w:val="00C839CD"/>
    <w:rsid w:val="00C84F62"/>
    <w:rsid w:val="00C9372B"/>
    <w:rsid w:val="00C93FBA"/>
    <w:rsid w:val="00C94B14"/>
    <w:rsid w:val="00C96FB9"/>
    <w:rsid w:val="00CA483F"/>
    <w:rsid w:val="00CA4B38"/>
    <w:rsid w:val="00CA63C4"/>
    <w:rsid w:val="00CA79BC"/>
    <w:rsid w:val="00CB3889"/>
    <w:rsid w:val="00CC38DB"/>
    <w:rsid w:val="00CC4D3E"/>
    <w:rsid w:val="00CC55CE"/>
    <w:rsid w:val="00CC5C54"/>
    <w:rsid w:val="00CC72BB"/>
    <w:rsid w:val="00CC7378"/>
    <w:rsid w:val="00CC7862"/>
    <w:rsid w:val="00CD4FF8"/>
    <w:rsid w:val="00CD5E18"/>
    <w:rsid w:val="00CD6B2E"/>
    <w:rsid w:val="00CE0354"/>
    <w:rsid w:val="00CE07F6"/>
    <w:rsid w:val="00CE3032"/>
    <w:rsid w:val="00CE3B35"/>
    <w:rsid w:val="00CE4795"/>
    <w:rsid w:val="00CE7294"/>
    <w:rsid w:val="00CF12F6"/>
    <w:rsid w:val="00CF1ADF"/>
    <w:rsid w:val="00CF51D6"/>
    <w:rsid w:val="00D000BB"/>
    <w:rsid w:val="00D02CCB"/>
    <w:rsid w:val="00D03577"/>
    <w:rsid w:val="00D04F14"/>
    <w:rsid w:val="00D11584"/>
    <w:rsid w:val="00D124ED"/>
    <w:rsid w:val="00D139CC"/>
    <w:rsid w:val="00D13DB6"/>
    <w:rsid w:val="00D217EC"/>
    <w:rsid w:val="00D2195B"/>
    <w:rsid w:val="00D22963"/>
    <w:rsid w:val="00D23669"/>
    <w:rsid w:val="00D2408D"/>
    <w:rsid w:val="00D24B48"/>
    <w:rsid w:val="00D3281B"/>
    <w:rsid w:val="00D33875"/>
    <w:rsid w:val="00D34D9F"/>
    <w:rsid w:val="00D36B79"/>
    <w:rsid w:val="00D378F8"/>
    <w:rsid w:val="00D42CF0"/>
    <w:rsid w:val="00D42E8D"/>
    <w:rsid w:val="00D45905"/>
    <w:rsid w:val="00D4655B"/>
    <w:rsid w:val="00D478D7"/>
    <w:rsid w:val="00D51755"/>
    <w:rsid w:val="00D51E8D"/>
    <w:rsid w:val="00D540F7"/>
    <w:rsid w:val="00D55770"/>
    <w:rsid w:val="00D55AFC"/>
    <w:rsid w:val="00D60D11"/>
    <w:rsid w:val="00D627A6"/>
    <w:rsid w:val="00D63CA8"/>
    <w:rsid w:val="00D64486"/>
    <w:rsid w:val="00D64F06"/>
    <w:rsid w:val="00D65207"/>
    <w:rsid w:val="00D664B1"/>
    <w:rsid w:val="00D67EA8"/>
    <w:rsid w:val="00D70468"/>
    <w:rsid w:val="00D7089F"/>
    <w:rsid w:val="00D71083"/>
    <w:rsid w:val="00D728C7"/>
    <w:rsid w:val="00D72D58"/>
    <w:rsid w:val="00D7319E"/>
    <w:rsid w:val="00D74C60"/>
    <w:rsid w:val="00D765A9"/>
    <w:rsid w:val="00D800D9"/>
    <w:rsid w:val="00D817F7"/>
    <w:rsid w:val="00D831A1"/>
    <w:rsid w:val="00D83A1F"/>
    <w:rsid w:val="00D846B1"/>
    <w:rsid w:val="00D84B4B"/>
    <w:rsid w:val="00D91EE3"/>
    <w:rsid w:val="00D92CD1"/>
    <w:rsid w:val="00D93952"/>
    <w:rsid w:val="00DA0C1B"/>
    <w:rsid w:val="00DA4009"/>
    <w:rsid w:val="00DA4B9B"/>
    <w:rsid w:val="00DA7319"/>
    <w:rsid w:val="00DA743C"/>
    <w:rsid w:val="00DA7A12"/>
    <w:rsid w:val="00DB0F1B"/>
    <w:rsid w:val="00DB591F"/>
    <w:rsid w:val="00DB71A0"/>
    <w:rsid w:val="00DB7838"/>
    <w:rsid w:val="00DC27C5"/>
    <w:rsid w:val="00DC43E2"/>
    <w:rsid w:val="00DD0D73"/>
    <w:rsid w:val="00DD35F1"/>
    <w:rsid w:val="00DD4192"/>
    <w:rsid w:val="00DD4722"/>
    <w:rsid w:val="00DD493D"/>
    <w:rsid w:val="00DD5BCE"/>
    <w:rsid w:val="00DE337A"/>
    <w:rsid w:val="00DE6FB7"/>
    <w:rsid w:val="00DF2A0E"/>
    <w:rsid w:val="00DF3C0E"/>
    <w:rsid w:val="00DF589A"/>
    <w:rsid w:val="00DF6A43"/>
    <w:rsid w:val="00DF6F92"/>
    <w:rsid w:val="00E02352"/>
    <w:rsid w:val="00E05921"/>
    <w:rsid w:val="00E05F6C"/>
    <w:rsid w:val="00E12891"/>
    <w:rsid w:val="00E13B6B"/>
    <w:rsid w:val="00E170D8"/>
    <w:rsid w:val="00E176BA"/>
    <w:rsid w:val="00E27AAB"/>
    <w:rsid w:val="00E31A84"/>
    <w:rsid w:val="00E31F91"/>
    <w:rsid w:val="00E33D37"/>
    <w:rsid w:val="00E340DE"/>
    <w:rsid w:val="00E367E4"/>
    <w:rsid w:val="00E377F5"/>
    <w:rsid w:val="00E37AE0"/>
    <w:rsid w:val="00E436BE"/>
    <w:rsid w:val="00E4393A"/>
    <w:rsid w:val="00E456E2"/>
    <w:rsid w:val="00E45BBB"/>
    <w:rsid w:val="00E46ED7"/>
    <w:rsid w:val="00E47F50"/>
    <w:rsid w:val="00E5089E"/>
    <w:rsid w:val="00E51547"/>
    <w:rsid w:val="00E57581"/>
    <w:rsid w:val="00E613F1"/>
    <w:rsid w:val="00E61994"/>
    <w:rsid w:val="00E6296D"/>
    <w:rsid w:val="00E66F2B"/>
    <w:rsid w:val="00E7090D"/>
    <w:rsid w:val="00E71C8B"/>
    <w:rsid w:val="00E73A4F"/>
    <w:rsid w:val="00E7744D"/>
    <w:rsid w:val="00E77C26"/>
    <w:rsid w:val="00E82B13"/>
    <w:rsid w:val="00E86693"/>
    <w:rsid w:val="00E87BF6"/>
    <w:rsid w:val="00E87D38"/>
    <w:rsid w:val="00E933A4"/>
    <w:rsid w:val="00EA04B7"/>
    <w:rsid w:val="00EA2A9F"/>
    <w:rsid w:val="00EA5B2E"/>
    <w:rsid w:val="00EA6AEB"/>
    <w:rsid w:val="00EA760A"/>
    <w:rsid w:val="00EA768B"/>
    <w:rsid w:val="00EC00E6"/>
    <w:rsid w:val="00EC2B93"/>
    <w:rsid w:val="00EC44F7"/>
    <w:rsid w:val="00EC4BAC"/>
    <w:rsid w:val="00EC75D7"/>
    <w:rsid w:val="00EC76BB"/>
    <w:rsid w:val="00EC7A46"/>
    <w:rsid w:val="00EC7D9A"/>
    <w:rsid w:val="00ED0895"/>
    <w:rsid w:val="00ED0EEF"/>
    <w:rsid w:val="00ED2662"/>
    <w:rsid w:val="00ED644E"/>
    <w:rsid w:val="00ED6EFA"/>
    <w:rsid w:val="00EE5B59"/>
    <w:rsid w:val="00EE6B3D"/>
    <w:rsid w:val="00EF094A"/>
    <w:rsid w:val="00EF27AF"/>
    <w:rsid w:val="00EF3D1E"/>
    <w:rsid w:val="00F01FB4"/>
    <w:rsid w:val="00F0610F"/>
    <w:rsid w:val="00F079BA"/>
    <w:rsid w:val="00F17CBE"/>
    <w:rsid w:val="00F23A62"/>
    <w:rsid w:val="00F23DCD"/>
    <w:rsid w:val="00F304D5"/>
    <w:rsid w:val="00F3067E"/>
    <w:rsid w:val="00F30828"/>
    <w:rsid w:val="00F3464F"/>
    <w:rsid w:val="00F34C55"/>
    <w:rsid w:val="00F35758"/>
    <w:rsid w:val="00F425A4"/>
    <w:rsid w:val="00F4365B"/>
    <w:rsid w:val="00F444F8"/>
    <w:rsid w:val="00F4579D"/>
    <w:rsid w:val="00F4603A"/>
    <w:rsid w:val="00F46860"/>
    <w:rsid w:val="00F469DE"/>
    <w:rsid w:val="00F47DEB"/>
    <w:rsid w:val="00F512D8"/>
    <w:rsid w:val="00F53C61"/>
    <w:rsid w:val="00F57061"/>
    <w:rsid w:val="00F62B89"/>
    <w:rsid w:val="00F63F07"/>
    <w:rsid w:val="00F66727"/>
    <w:rsid w:val="00F7080D"/>
    <w:rsid w:val="00F71803"/>
    <w:rsid w:val="00F72C20"/>
    <w:rsid w:val="00F738B5"/>
    <w:rsid w:val="00F751CA"/>
    <w:rsid w:val="00F755C7"/>
    <w:rsid w:val="00F76163"/>
    <w:rsid w:val="00F77FE8"/>
    <w:rsid w:val="00F80C1A"/>
    <w:rsid w:val="00F81571"/>
    <w:rsid w:val="00F834FA"/>
    <w:rsid w:val="00F839D4"/>
    <w:rsid w:val="00F85A2D"/>
    <w:rsid w:val="00F92CF8"/>
    <w:rsid w:val="00F94401"/>
    <w:rsid w:val="00F9548E"/>
    <w:rsid w:val="00F97050"/>
    <w:rsid w:val="00FA1804"/>
    <w:rsid w:val="00FA23D7"/>
    <w:rsid w:val="00FA2FFF"/>
    <w:rsid w:val="00FA52BA"/>
    <w:rsid w:val="00FA6D87"/>
    <w:rsid w:val="00FB08C1"/>
    <w:rsid w:val="00FB319F"/>
    <w:rsid w:val="00FB53F0"/>
    <w:rsid w:val="00FB5A22"/>
    <w:rsid w:val="00FC31F2"/>
    <w:rsid w:val="00FC341F"/>
    <w:rsid w:val="00FC4AEF"/>
    <w:rsid w:val="00FC6D8F"/>
    <w:rsid w:val="00FD0EF6"/>
    <w:rsid w:val="00FD3F78"/>
    <w:rsid w:val="00FD4C13"/>
    <w:rsid w:val="00FD6FA7"/>
    <w:rsid w:val="00FD752D"/>
    <w:rsid w:val="00FE0C65"/>
    <w:rsid w:val="00FE0C6A"/>
    <w:rsid w:val="00FE1E26"/>
    <w:rsid w:val="00FE2ED8"/>
    <w:rsid w:val="00FE4BBC"/>
    <w:rsid w:val="00FE585F"/>
    <w:rsid w:val="00FF01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9C3F0"/>
  <w15:docId w15:val="{F3625E63-FFE1-49E8-AD47-1D12CFB76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44000"/>
    <w:pPr>
      <w:spacing w:before="120" w:after="120"/>
      <w:jc w:val="both"/>
    </w:pPr>
    <w:rPr>
      <w:rFonts w:ascii="GE Inspira Medium" w:hAnsi="GE Inspira Medium"/>
      <w:color w:val="000000"/>
      <w:sz w:val="22"/>
      <w:szCs w:val="22"/>
      <w:lang w:eastAsia="en-US"/>
    </w:rPr>
  </w:style>
  <w:style w:type="paragraph" w:styleId="Heading1">
    <w:name w:val="heading 1"/>
    <w:basedOn w:val="Normal"/>
    <w:next w:val="Normal"/>
    <w:link w:val="Heading1Char"/>
    <w:uiPriority w:val="9"/>
    <w:qFormat/>
    <w:rsid w:val="008A5CF7"/>
    <w:pPr>
      <w:keepNext/>
      <w:keepLines/>
      <w:numPr>
        <w:numId w:val="1"/>
      </w:numPr>
      <w:tabs>
        <w:tab w:val="left" w:pos="993"/>
      </w:tabs>
      <w:spacing w:before="600" w:after="280"/>
      <w:outlineLvl w:val="0"/>
    </w:pPr>
    <w:rPr>
      <w:rFonts w:eastAsia="Times New Roman"/>
      <w:b/>
      <w:bCs/>
      <w:color w:val="005EB8"/>
      <w:sz w:val="36"/>
      <w:szCs w:val="28"/>
    </w:rPr>
  </w:style>
  <w:style w:type="paragraph" w:styleId="Heading2">
    <w:name w:val="heading 2"/>
    <w:basedOn w:val="Normal"/>
    <w:next w:val="Normal"/>
    <w:link w:val="Heading2Char"/>
    <w:uiPriority w:val="9"/>
    <w:unhideWhenUsed/>
    <w:qFormat/>
    <w:rsid w:val="008A5CF7"/>
    <w:pPr>
      <w:keepNext/>
      <w:keepLines/>
      <w:numPr>
        <w:ilvl w:val="1"/>
        <w:numId w:val="1"/>
      </w:numPr>
      <w:tabs>
        <w:tab w:val="left" w:pos="993"/>
      </w:tabs>
      <w:spacing w:before="360" w:after="240"/>
      <w:outlineLvl w:val="1"/>
    </w:pPr>
    <w:rPr>
      <w:rFonts w:eastAsia="Times New Roman"/>
      <w:b/>
      <w:bCs/>
      <w:color w:val="005EB8"/>
      <w:sz w:val="32"/>
      <w:szCs w:val="26"/>
    </w:rPr>
  </w:style>
  <w:style w:type="paragraph" w:styleId="Heading3">
    <w:name w:val="heading 3"/>
    <w:basedOn w:val="Normal"/>
    <w:next w:val="Normal"/>
    <w:link w:val="Heading3Char"/>
    <w:uiPriority w:val="9"/>
    <w:unhideWhenUsed/>
    <w:qFormat/>
    <w:rsid w:val="008A5CF7"/>
    <w:pPr>
      <w:keepNext/>
      <w:keepLines/>
      <w:numPr>
        <w:ilvl w:val="2"/>
        <w:numId w:val="1"/>
      </w:numPr>
      <w:tabs>
        <w:tab w:val="left" w:pos="993"/>
      </w:tabs>
      <w:spacing w:before="480" w:after="240"/>
      <w:outlineLvl w:val="2"/>
    </w:pPr>
    <w:rPr>
      <w:rFonts w:eastAsia="Times New Roman"/>
      <w:b/>
      <w:bCs/>
      <w:color w:val="005EB8"/>
      <w:sz w:val="28"/>
    </w:rPr>
  </w:style>
  <w:style w:type="paragraph" w:styleId="Heading4">
    <w:name w:val="heading 4"/>
    <w:basedOn w:val="Heading3"/>
    <w:next w:val="Normal"/>
    <w:link w:val="Heading4Char"/>
    <w:uiPriority w:val="9"/>
    <w:unhideWhenUsed/>
    <w:qFormat/>
    <w:rsid w:val="00055023"/>
    <w:pPr>
      <w:numPr>
        <w:ilvl w:val="3"/>
      </w:numPr>
      <w:outlineLvl w:val="3"/>
    </w:pPr>
    <w:rPr>
      <w:b w:val="0"/>
    </w:rPr>
  </w:style>
  <w:style w:type="paragraph" w:styleId="Heading5">
    <w:name w:val="heading 5"/>
    <w:basedOn w:val="Normal"/>
    <w:next w:val="Normal"/>
    <w:link w:val="Heading5Char"/>
    <w:uiPriority w:val="9"/>
    <w:unhideWhenUsed/>
    <w:rsid w:val="00CB3889"/>
    <w:pPr>
      <w:keepNext/>
      <w:keepLines/>
      <w:numPr>
        <w:ilvl w:val="4"/>
        <w:numId w:val="1"/>
      </w:numPr>
      <w:tabs>
        <w:tab w:val="left" w:pos="992"/>
      </w:tabs>
      <w:spacing w:before="200" w:after="0"/>
      <w:outlineLvl w:val="4"/>
    </w:pPr>
    <w:rPr>
      <w:rFonts w:eastAsia="Times New Roman"/>
      <w:color w:val="4060AF"/>
      <w:sz w:val="24"/>
    </w:rPr>
  </w:style>
  <w:style w:type="paragraph" w:styleId="Heading6">
    <w:name w:val="heading 6"/>
    <w:basedOn w:val="Normal"/>
    <w:next w:val="Normal"/>
    <w:link w:val="Heading6Char"/>
    <w:uiPriority w:val="9"/>
    <w:unhideWhenUsed/>
    <w:qFormat/>
    <w:rsid w:val="00141DC4"/>
    <w:pPr>
      <w:keepNext/>
      <w:keepLines/>
      <w:numPr>
        <w:ilvl w:val="5"/>
        <w:numId w:val="1"/>
      </w:numPr>
      <w:tabs>
        <w:tab w:val="left" w:pos="1151"/>
      </w:tabs>
      <w:spacing w:before="200" w:after="0"/>
      <w:outlineLvl w:val="5"/>
    </w:pPr>
    <w:rPr>
      <w:rFonts w:eastAsia="Times New Roman"/>
      <w:i/>
      <w:iCs/>
      <w:color w:val="005CB9"/>
    </w:rPr>
  </w:style>
  <w:style w:type="paragraph" w:styleId="Heading7">
    <w:name w:val="heading 7"/>
    <w:basedOn w:val="Normal"/>
    <w:next w:val="Normal"/>
    <w:link w:val="Heading7Char"/>
    <w:uiPriority w:val="9"/>
    <w:unhideWhenUsed/>
    <w:rsid w:val="00CB3889"/>
    <w:pPr>
      <w:keepNext/>
      <w:keepLines/>
      <w:numPr>
        <w:ilvl w:val="6"/>
        <w:numId w:val="1"/>
      </w:numPr>
      <w:tabs>
        <w:tab w:val="left" w:pos="1298"/>
      </w:tabs>
      <w:spacing w:before="200" w:after="0"/>
      <w:outlineLvl w:val="6"/>
    </w:pPr>
    <w:rPr>
      <w:rFonts w:eastAsia="Times New Roman"/>
      <w:i/>
      <w:iCs/>
      <w:color w:val="4060AF"/>
    </w:rPr>
  </w:style>
  <w:style w:type="paragraph" w:styleId="Heading8">
    <w:name w:val="heading 8"/>
    <w:basedOn w:val="Normal"/>
    <w:next w:val="Normal"/>
    <w:link w:val="Heading8Char"/>
    <w:uiPriority w:val="9"/>
    <w:semiHidden/>
    <w:unhideWhenUsed/>
    <w:qFormat/>
    <w:rsid w:val="00821920"/>
    <w:pPr>
      <w:keepNext/>
      <w:keepLines/>
      <w:numPr>
        <w:ilvl w:val="7"/>
        <w:numId w:val="1"/>
      </w:numPr>
      <w:spacing w:before="200" w:after="0"/>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821920"/>
    <w:pPr>
      <w:keepNext/>
      <w:keepLines/>
      <w:numPr>
        <w:ilvl w:val="8"/>
        <w:numId w:val="1"/>
      </w:numPr>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A5CF7"/>
    <w:rPr>
      <w:rFonts w:ascii="GE Inspira Medium" w:eastAsia="Times New Roman" w:hAnsi="GE Inspira Medium"/>
      <w:b/>
      <w:bCs/>
      <w:color w:val="005EB8"/>
      <w:sz w:val="36"/>
      <w:szCs w:val="28"/>
      <w:lang w:eastAsia="en-US"/>
    </w:rPr>
  </w:style>
  <w:style w:type="character" w:customStyle="1" w:styleId="Heading2Char">
    <w:name w:val="Heading 2 Char"/>
    <w:link w:val="Heading2"/>
    <w:uiPriority w:val="9"/>
    <w:rsid w:val="008A5CF7"/>
    <w:rPr>
      <w:rFonts w:ascii="GE Inspira Medium" w:eastAsia="Times New Roman" w:hAnsi="GE Inspira Medium"/>
      <w:b/>
      <w:bCs/>
      <w:color w:val="005EB8"/>
      <w:sz w:val="32"/>
      <w:szCs w:val="26"/>
      <w:lang w:eastAsia="en-US"/>
    </w:rPr>
  </w:style>
  <w:style w:type="character" w:customStyle="1" w:styleId="Heading3Char">
    <w:name w:val="Heading 3 Char"/>
    <w:link w:val="Heading3"/>
    <w:uiPriority w:val="9"/>
    <w:rsid w:val="008A5CF7"/>
    <w:rPr>
      <w:rFonts w:ascii="GE Inspira Medium" w:eastAsia="Times New Roman" w:hAnsi="GE Inspira Medium"/>
      <w:b/>
      <w:bCs/>
      <w:color w:val="005EB8"/>
      <w:sz w:val="28"/>
      <w:szCs w:val="22"/>
      <w:lang w:eastAsia="en-US"/>
    </w:rPr>
  </w:style>
  <w:style w:type="character" w:customStyle="1" w:styleId="Heading4Char">
    <w:name w:val="Heading 4 Char"/>
    <w:link w:val="Heading4"/>
    <w:uiPriority w:val="9"/>
    <w:rsid w:val="00055023"/>
    <w:rPr>
      <w:rFonts w:ascii="GE Inspira Medium" w:eastAsia="Times New Roman" w:hAnsi="GE Inspira Medium"/>
      <w:bCs/>
      <w:color w:val="005EB8"/>
      <w:sz w:val="28"/>
      <w:szCs w:val="22"/>
      <w:lang w:eastAsia="en-US"/>
    </w:rPr>
  </w:style>
  <w:style w:type="paragraph" w:styleId="Title">
    <w:name w:val="Title"/>
    <w:basedOn w:val="Normal"/>
    <w:next w:val="Normal"/>
    <w:link w:val="TitleChar"/>
    <w:autoRedefine/>
    <w:uiPriority w:val="10"/>
    <w:qFormat/>
    <w:rsid w:val="002236D5"/>
    <w:pPr>
      <w:pBdr>
        <w:bottom w:val="single" w:sz="12" w:space="4" w:color="005EB8"/>
      </w:pBdr>
      <w:spacing w:after="300"/>
      <w:contextualSpacing/>
    </w:pPr>
    <w:rPr>
      <w:rFonts w:eastAsia="Times New Roman"/>
      <w:b/>
      <w:color w:val="005EB8"/>
      <w:spacing w:val="5"/>
      <w:kern w:val="28"/>
      <w:sz w:val="36"/>
      <w:szCs w:val="52"/>
    </w:rPr>
  </w:style>
  <w:style w:type="character" w:customStyle="1" w:styleId="TitleChar">
    <w:name w:val="Title Char"/>
    <w:link w:val="Title"/>
    <w:uiPriority w:val="10"/>
    <w:rsid w:val="002236D5"/>
    <w:rPr>
      <w:rFonts w:ascii="GE Inspira Medium" w:eastAsia="Times New Roman" w:hAnsi="GE Inspira Medium"/>
      <w:b/>
      <w:color w:val="005EB8"/>
      <w:spacing w:val="5"/>
      <w:kern w:val="28"/>
      <w:sz w:val="36"/>
      <w:szCs w:val="52"/>
      <w:lang w:eastAsia="en-US"/>
    </w:rPr>
  </w:style>
  <w:style w:type="paragraph" w:styleId="Subtitle">
    <w:name w:val="Subtitle"/>
    <w:basedOn w:val="Normal"/>
    <w:next w:val="Normal"/>
    <w:link w:val="SubtitleChar"/>
    <w:autoRedefine/>
    <w:uiPriority w:val="11"/>
    <w:qFormat/>
    <w:rsid w:val="00036410"/>
    <w:pPr>
      <w:spacing w:after="360"/>
    </w:pPr>
    <w:rPr>
      <w:color w:val="4060AF"/>
      <w:sz w:val="36"/>
      <w:szCs w:val="36"/>
    </w:rPr>
  </w:style>
  <w:style w:type="character" w:customStyle="1" w:styleId="SubtitleChar">
    <w:name w:val="Subtitle Char"/>
    <w:link w:val="Subtitle"/>
    <w:uiPriority w:val="11"/>
    <w:rsid w:val="00036410"/>
    <w:rPr>
      <w:rFonts w:ascii="GE Inspira Medium" w:hAnsi="GE Inspira Medium"/>
      <w:color w:val="4060AF"/>
      <w:sz w:val="36"/>
      <w:szCs w:val="36"/>
    </w:rPr>
  </w:style>
  <w:style w:type="table" w:customStyle="1" w:styleId="Style1">
    <w:name w:val="Style1"/>
    <w:basedOn w:val="TableNormal"/>
    <w:uiPriority w:val="99"/>
    <w:rsid w:val="001675DD"/>
    <w:tblPr/>
    <w:tblStylePr w:type="firstRow">
      <w:pPr>
        <w:jc w:val="left"/>
      </w:pPr>
      <w:rPr>
        <w:rFonts w:ascii="Tahoma" w:hAnsi="Tahoma"/>
        <w:b/>
        <w:color w:val="FFFFFF"/>
        <w:sz w:val="22"/>
      </w:rPr>
      <w:tblPr/>
      <w:tcPr>
        <w:tcBorders>
          <w:top w:val="nil"/>
          <w:left w:val="nil"/>
          <w:bottom w:val="nil"/>
          <w:right w:val="nil"/>
          <w:insideH w:val="nil"/>
          <w:insideV w:val="nil"/>
        </w:tcBorders>
        <w:vAlign w:val="center"/>
      </w:tcPr>
    </w:tblStylePr>
  </w:style>
  <w:style w:type="table" w:styleId="TableGrid">
    <w:name w:val="Table Grid"/>
    <w:basedOn w:val="TableNormal"/>
    <w:uiPriority w:val="59"/>
    <w:rsid w:val="00C56868"/>
    <w:rPr>
      <w:rFonts w:ascii="GE Inspira Medium" w:hAnsi="GE Inspira Medium"/>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ahoma" w:hAnsi="Tahoma"/>
        <w:color w:val="FFFFFF"/>
        <w:sz w:val="22"/>
      </w:rPr>
      <w:tblPr/>
      <w:tcPr>
        <w:shd w:val="clear" w:color="auto" w:fill="4060AF"/>
      </w:tcPr>
    </w:tblStylePr>
  </w:style>
  <w:style w:type="paragraph" w:styleId="Header">
    <w:name w:val="header"/>
    <w:basedOn w:val="Normal"/>
    <w:link w:val="HeaderChar"/>
    <w:uiPriority w:val="99"/>
    <w:unhideWhenUsed/>
    <w:rsid w:val="00425E23"/>
    <w:pPr>
      <w:jc w:val="right"/>
    </w:pPr>
    <w:rPr>
      <w:sz w:val="18"/>
    </w:rPr>
  </w:style>
  <w:style w:type="character" w:customStyle="1" w:styleId="HeaderChar">
    <w:name w:val="Header Char"/>
    <w:link w:val="Header"/>
    <w:uiPriority w:val="99"/>
    <w:rsid w:val="00425E23"/>
    <w:rPr>
      <w:rFonts w:ascii="GE Inspira Medium" w:hAnsi="GE Inspira Medium"/>
      <w:color w:val="000000"/>
      <w:sz w:val="18"/>
    </w:rPr>
  </w:style>
  <w:style w:type="paragraph" w:styleId="Footer">
    <w:name w:val="footer"/>
    <w:basedOn w:val="Normal"/>
    <w:link w:val="FooterChar"/>
    <w:uiPriority w:val="99"/>
    <w:unhideWhenUsed/>
    <w:rsid w:val="00DA7A12"/>
    <w:pPr>
      <w:tabs>
        <w:tab w:val="center" w:pos="4513"/>
        <w:tab w:val="right" w:pos="9026"/>
      </w:tabs>
    </w:pPr>
    <w:rPr>
      <w:sz w:val="18"/>
    </w:rPr>
  </w:style>
  <w:style w:type="character" w:customStyle="1" w:styleId="FooterChar">
    <w:name w:val="Footer Char"/>
    <w:link w:val="Footer"/>
    <w:uiPriority w:val="99"/>
    <w:rsid w:val="00DA7A12"/>
    <w:rPr>
      <w:rFonts w:ascii="GE Inspira Medium" w:hAnsi="GE Inspira Medium"/>
      <w:color w:val="000000"/>
      <w:sz w:val="18"/>
    </w:rPr>
  </w:style>
  <w:style w:type="table" w:customStyle="1" w:styleId="TableGrid1">
    <w:name w:val="Table Grid1"/>
    <w:basedOn w:val="TableNormal"/>
    <w:next w:val="TableGrid"/>
    <w:uiPriority w:val="59"/>
    <w:rsid w:val="008557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557D2"/>
    <w:rPr>
      <w:rFonts w:ascii="Tahoma" w:hAnsi="Tahoma" w:cs="Tahoma"/>
      <w:sz w:val="16"/>
      <w:szCs w:val="16"/>
    </w:rPr>
  </w:style>
  <w:style w:type="character" w:customStyle="1" w:styleId="BalloonTextChar">
    <w:name w:val="Balloon Text Char"/>
    <w:link w:val="BalloonText"/>
    <w:uiPriority w:val="99"/>
    <w:semiHidden/>
    <w:rsid w:val="008557D2"/>
    <w:rPr>
      <w:rFonts w:ascii="Tahoma" w:hAnsi="Tahoma" w:cs="Tahoma"/>
      <w:color w:val="000000"/>
      <w:sz w:val="16"/>
      <w:szCs w:val="16"/>
    </w:rPr>
  </w:style>
  <w:style w:type="paragraph" w:customStyle="1" w:styleId="TableHeaderRow">
    <w:name w:val="Table Header Row"/>
    <w:basedOn w:val="Normal"/>
    <w:qFormat/>
    <w:rsid w:val="005A2E22"/>
    <w:pPr>
      <w:jc w:val="center"/>
    </w:pPr>
    <w:rPr>
      <w:b/>
      <w:color w:val="FFFFFF"/>
    </w:rPr>
  </w:style>
  <w:style w:type="paragraph" w:styleId="TOC3">
    <w:name w:val="toc 3"/>
    <w:basedOn w:val="Normal"/>
    <w:next w:val="Normal"/>
    <w:autoRedefine/>
    <w:uiPriority w:val="39"/>
    <w:unhideWhenUsed/>
    <w:qFormat/>
    <w:rsid w:val="00D800D9"/>
    <w:pPr>
      <w:tabs>
        <w:tab w:val="left" w:pos="1134"/>
        <w:tab w:val="right" w:leader="dot" w:pos="9095"/>
      </w:tabs>
      <w:ind w:left="403"/>
    </w:pPr>
    <w:rPr>
      <w:noProof/>
      <w:color w:val="4060AF"/>
    </w:rPr>
  </w:style>
  <w:style w:type="paragraph" w:styleId="TOC1">
    <w:name w:val="toc 1"/>
    <w:basedOn w:val="Normal"/>
    <w:next w:val="Normal"/>
    <w:autoRedefine/>
    <w:uiPriority w:val="39"/>
    <w:unhideWhenUsed/>
    <w:qFormat/>
    <w:rsid w:val="00141DC4"/>
    <w:pPr>
      <w:tabs>
        <w:tab w:val="left" w:pos="400"/>
        <w:tab w:val="right" w:leader="dot" w:pos="9095"/>
      </w:tabs>
      <w:ind w:left="403" w:hanging="403"/>
    </w:pPr>
    <w:rPr>
      <w:b/>
      <w:noProof/>
      <w:color w:val="005CB9"/>
      <w:sz w:val="28"/>
    </w:rPr>
  </w:style>
  <w:style w:type="character" w:styleId="Hyperlink">
    <w:name w:val="Hyperlink"/>
    <w:uiPriority w:val="99"/>
    <w:unhideWhenUsed/>
    <w:rsid w:val="00DD0D73"/>
    <w:rPr>
      <w:color w:val="0000FF"/>
      <w:u w:val="single"/>
    </w:rPr>
  </w:style>
  <w:style w:type="paragraph" w:styleId="ListParagraph">
    <w:name w:val="List Paragraph"/>
    <w:basedOn w:val="Normal"/>
    <w:link w:val="ListParagraphChar"/>
    <w:uiPriority w:val="34"/>
    <w:qFormat/>
    <w:rsid w:val="00DF589A"/>
    <w:pPr>
      <w:ind w:left="720"/>
      <w:contextualSpacing/>
    </w:pPr>
  </w:style>
  <w:style w:type="paragraph" w:styleId="Caption">
    <w:name w:val="caption"/>
    <w:basedOn w:val="Normal"/>
    <w:next w:val="Normal"/>
    <w:link w:val="CaptionChar"/>
    <w:uiPriority w:val="35"/>
    <w:unhideWhenUsed/>
    <w:qFormat/>
    <w:rsid w:val="008A5CF7"/>
    <w:pPr>
      <w:tabs>
        <w:tab w:val="left" w:pos="1418"/>
      </w:tabs>
      <w:ind w:left="1418" w:hanging="1418"/>
    </w:pPr>
    <w:rPr>
      <w:b/>
      <w:bCs/>
      <w:color w:val="005EB8"/>
      <w:szCs w:val="18"/>
    </w:rPr>
  </w:style>
  <w:style w:type="character" w:customStyle="1" w:styleId="Heading5Char">
    <w:name w:val="Heading 5 Char"/>
    <w:link w:val="Heading5"/>
    <w:uiPriority w:val="9"/>
    <w:rsid w:val="00CB3889"/>
    <w:rPr>
      <w:rFonts w:ascii="GE Inspira Medium" w:eastAsia="Times New Roman" w:hAnsi="GE Inspira Medium"/>
      <w:color w:val="4060AF"/>
      <w:sz w:val="24"/>
      <w:szCs w:val="22"/>
      <w:lang w:eastAsia="en-US"/>
    </w:rPr>
  </w:style>
  <w:style w:type="character" w:customStyle="1" w:styleId="Heading6Char">
    <w:name w:val="Heading 6 Char"/>
    <w:link w:val="Heading6"/>
    <w:uiPriority w:val="9"/>
    <w:rsid w:val="00141DC4"/>
    <w:rPr>
      <w:rFonts w:ascii="GE Inspira Medium" w:eastAsia="Times New Roman" w:hAnsi="GE Inspira Medium"/>
      <w:i/>
      <w:iCs/>
      <w:color w:val="005CB9"/>
      <w:sz w:val="22"/>
      <w:szCs w:val="22"/>
      <w:lang w:eastAsia="en-US"/>
    </w:rPr>
  </w:style>
  <w:style w:type="paragraph" w:customStyle="1" w:styleId="AppendixHeading">
    <w:name w:val="Appendix Heading"/>
    <w:basedOn w:val="Normal"/>
    <w:next w:val="AppendixSubheading"/>
    <w:link w:val="AppendixHeadingChar"/>
    <w:qFormat/>
    <w:rsid w:val="00C0062D"/>
    <w:pPr>
      <w:pageBreakBefore/>
      <w:pBdr>
        <w:bottom w:val="single" w:sz="48" w:space="1" w:color="005EB8"/>
      </w:pBdr>
      <w:spacing w:before="3960"/>
      <w:ind w:left="2880"/>
    </w:pPr>
    <w:rPr>
      <w:rFonts w:eastAsia="Times New Roman"/>
      <w:b/>
      <w:caps/>
      <w:color w:val="005CB9"/>
      <w:sz w:val="56"/>
      <w:szCs w:val="20"/>
      <w:lang w:val="en-US"/>
    </w:rPr>
  </w:style>
  <w:style w:type="paragraph" w:customStyle="1" w:styleId="AppendixSubheading">
    <w:name w:val="Appendix Subheading"/>
    <w:basedOn w:val="Normal"/>
    <w:next w:val="Normal"/>
    <w:link w:val="AppendixSubheadingChar"/>
    <w:qFormat/>
    <w:rsid w:val="008E2308"/>
    <w:pPr>
      <w:spacing w:before="240"/>
      <w:ind w:left="2880"/>
    </w:pPr>
    <w:rPr>
      <w:rFonts w:eastAsia="Times New Roman"/>
      <w:b/>
      <w:color w:val="005EB8"/>
      <w:sz w:val="32"/>
      <w:szCs w:val="20"/>
      <w:lang w:val="en-US"/>
    </w:rPr>
  </w:style>
  <w:style w:type="character" w:customStyle="1" w:styleId="AppendixHeadingChar">
    <w:name w:val="Appendix Heading Char"/>
    <w:link w:val="AppendixHeading"/>
    <w:rsid w:val="00C0062D"/>
    <w:rPr>
      <w:rFonts w:ascii="GE Inspira Medium" w:eastAsia="Times New Roman" w:hAnsi="GE Inspira Medium"/>
      <w:b/>
      <w:caps/>
      <w:color w:val="005CB9"/>
      <w:sz w:val="56"/>
      <w:lang w:val="en-US" w:eastAsia="en-US"/>
    </w:rPr>
  </w:style>
  <w:style w:type="character" w:customStyle="1" w:styleId="Heading7Char">
    <w:name w:val="Heading 7 Char"/>
    <w:link w:val="Heading7"/>
    <w:uiPriority w:val="9"/>
    <w:rsid w:val="00CB3889"/>
    <w:rPr>
      <w:rFonts w:ascii="GE Inspira Medium" w:eastAsia="Times New Roman" w:hAnsi="GE Inspira Medium"/>
      <w:i/>
      <w:iCs/>
      <w:color w:val="4060AF"/>
      <w:sz w:val="22"/>
      <w:szCs w:val="22"/>
      <w:lang w:eastAsia="en-US"/>
    </w:rPr>
  </w:style>
  <w:style w:type="character" w:customStyle="1" w:styleId="AppendixSubheadingChar">
    <w:name w:val="Appendix Subheading Char"/>
    <w:link w:val="AppendixSubheading"/>
    <w:rsid w:val="008E2308"/>
    <w:rPr>
      <w:rFonts w:ascii="GE Inspira Medium" w:eastAsia="Times New Roman" w:hAnsi="GE Inspira Medium"/>
      <w:b/>
      <w:color w:val="005EB8"/>
      <w:sz w:val="32"/>
      <w:lang w:val="en-US" w:eastAsia="en-US"/>
    </w:rPr>
  </w:style>
  <w:style w:type="paragraph" w:styleId="TOC4">
    <w:name w:val="toc 4"/>
    <w:basedOn w:val="Normal"/>
    <w:next w:val="Normal"/>
    <w:autoRedefine/>
    <w:uiPriority w:val="39"/>
    <w:unhideWhenUsed/>
    <w:rsid w:val="00D800D9"/>
    <w:pPr>
      <w:tabs>
        <w:tab w:val="left" w:pos="1540"/>
        <w:tab w:val="right" w:leader="dot" w:pos="9095"/>
      </w:tabs>
      <w:ind w:left="658"/>
    </w:pPr>
    <w:rPr>
      <w:noProof/>
      <w:color w:val="4060AF"/>
    </w:rPr>
  </w:style>
  <w:style w:type="paragraph" w:styleId="EndnoteText">
    <w:name w:val="endnote text"/>
    <w:basedOn w:val="Normal"/>
    <w:link w:val="EndnoteTextChar"/>
    <w:uiPriority w:val="99"/>
    <w:unhideWhenUsed/>
    <w:rsid w:val="00EA04B7"/>
    <w:pPr>
      <w:spacing w:before="0" w:after="0"/>
    </w:pPr>
    <w:rPr>
      <w:szCs w:val="20"/>
    </w:rPr>
  </w:style>
  <w:style w:type="character" w:customStyle="1" w:styleId="EndnoteTextChar">
    <w:name w:val="Endnote Text Char"/>
    <w:link w:val="EndnoteText"/>
    <w:uiPriority w:val="99"/>
    <w:rsid w:val="00EA04B7"/>
    <w:rPr>
      <w:rFonts w:ascii="GE Inspira Medium" w:hAnsi="GE Inspira Medium"/>
      <w:color w:val="000000"/>
      <w:szCs w:val="20"/>
    </w:rPr>
  </w:style>
  <w:style w:type="character" w:customStyle="1" w:styleId="Heading8Char">
    <w:name w:val="Heading 8 Char"/>
    <w:link w:val="Heading8"/>
    <w:uiPriority w:val="9"/>
    <w:semiHidden/>
    <w:rsid w:val="00821920"/>
    <w:rPr>
      <w:rFonts w:ascii="Cambria" w:eastAsia="Times New Roman" w:hAnsi="Cambria"/>
      <w:color w:val="404040"/>
      <w:lang w:eastAsia="en-US"/>
    </w:rPr>
  </w:style>
  <w:style w:type="character" w:styleId="EndnoteReference">
    <w:name w:val="endnote reference"/>
    <w:basedOn w:val="DefaultParagraphFont"/>
    <w:uiPriority w:val="99"/>
    <w:unhideWhenUsed/>
    <w:rsid w:val="00EA04B7"/>
  </w:style>
  <w:style w:type="paragraph" w:customStyle="1" w:styleId="TableNote">
    <w:name w:val="Table Note"/>
    <w:basedOn w:val="Normal"/>
    <w:qFormat/>
    <w:rsid w:val="00B332F7"/>
    <w:pPr>
      <w:spacing w:before="60" w:after="60"/>
    </w:pPr>
    <w:rPr>
      <w:sz w:val="18"/>
      <w:szCs w:val="18"/>
    </w:rPr>
  </w:style>
  <w:style w:type="paragraph" w:customStyle="1" w:styleId="FrontmatterHeading">
    <w:name w:val="Frontmatter Heading"/>
    <w:basedOn w:val="Heading1"/>
    <w:next w:val="Normal"/>
    <w:qFormat/>
    <w:rsid w:val="00141DC4"/>
    <w:pPr>
      <w:numPr>
        <w:numId w:val="0"/>
      </w:numPr>
      <w:tabs>
        <w:tab w:val="clear" w:pos="993"/>
      </w:tabs>
      <w:spacing w:after="360"/>
    </w:pPr>
  </w:style>
  <w:style w:type="paragraph" w:styleId="TOC2">
    <w:name w:val="toc 2"/>
    <w:basedOn w:val="Normal"/>
    <w:next w:val="Normal"/>
    <w:autoRedefine/>
    <w:uiPriority w:val="39"/>
    <w:unhideWhenUsed/>
    <w:qFormat/>
    <w:rsid w:val="00286CF2"/>
    <w:pPr>
      <w:tabs>
        <w:tab w:val="left" w:pos="880"/>
        <w:tab w:val="right" w:leader="dot" w:pos="9095"/>
      </w:tabs>
      <w:ind w:left="221"/>
    </w:pPr>
    <w:rPr>
      <w:b/>
      <w:noProof/>
      <w:color w:val="005EB8"/>
      <w:sz w:val="24"/>
    </w:rPr>
  </w:style>
  <w:style w:type="paragraph" w:customStyle="1" w:styleId="TableBodyText">
    <w:name w:val="Table Body Text"/>
    <w:basedOn w:val="Normal"/>
    <w:link w:val="TableBodyTextChar"/>
    <w:autoRedefine/>
    <w:qFormat/>
    <w:rsid w:val="003E3318"/>
    <w:pPr>
      <w:spacing w:before="60" w:after="60"/>
    </w:pPr>
    <w:rPr>
      <w:sz w:val="20"/>
    </w:rPr>
  </w:style>
  <w:style w:type="paragraph" w:styleId="TOC6">
    <w:name w:val="toc 6"/>
    <w:basedOn w:val="Normal"/>
    <w:next w:val="Normal"/>
    <w:autoRedefine/>
    <w:uiPriority w:val="39"/>
    <w:unhideWhenUsed/>
    <w:rsid w:val="00ED644E"/>
    <w:pPr>
      <w:tabs>
        <w:tab w:val="right" w:leader="dot" w:pos="9095"/>
      </w:tabs>
    </w:pPr>
    <w:rPr>
      <w:noProof/>
      <w:color w:val="4060AF"/>
      <w:sz w:val="24"/>
    </w:rPr>
  </w:style>
  <w:style w:type="character" w:customStyle="1" w:styleId="TableBodyTextChar">
    <w:name w:val="Table Body Text Char"/>
    <w:link w:val="TableBodyText"/>
    <w:rsid w:val="003E3318"/>
    <w:rPr>
      <w:rFonts w:ascii="GE Inspira Medium" w:hAnsi="GE Inspira Medium"/>
      <w:color w:val="000000"/>
      <w:sz w:val="20"/>
    </w:rPr>
  </w:style>
  <w:style w:type="character" w:customStyle="1" w:styleId="ListParagraphChar">
    <w:name w:val="List Paragraph Char"/>
    <w:link w:val="ListParagraph"/>
    <w:uiPriority w:val="34"/>
    <w:rsid w:val="00ED0895"/>
    <w:rPr>
      <w:rFonts w:ascii="GE Inspira Medium" w:hAnsi="GE Inspira Medium"/>
      <w:color w:val="000000"/>
    </w:rPr>
  </w:style>
  <w:style w:type="paragraph" w:styleId="TOC7">
    <w:name w:val="toc 7"/>
    <w:basedOn w:val="Normal"/>
    <w:next w:val="Normal"/>
    <w:autoRedefine/>
    <w:uiPriority w:val="39"/>
    <w:unhideWhenUsed/>
    <w:rsid w:val="00ED644E"/>
    <w:pPr>
      <w:tabs>
        <w:tab w:val="left" w:pos="879"/>
        <w:tab w:val="right" w:leader="dot" w:pos="9095"/>
      </w:tabs>
      <w:ind w:left="221"/>
    </w:pPr>
    <w:rPr>
      <w:noProof/>
      <w:color w:val="4060AF"/>
      <w:sz w:val="24"/>
    </w:rPr>
  </w:style>
  <w:style w:type="paragraph" w:styleId="TableofFigures">
    <w:name w:val="table of figures"/>
    <w:basedOn w:val="Normal"/>
    <w:next w:val="Normal"/>
    <w:uiPriority w:val="99"/>
    <w:unhideWhenUsed/>
    <w:rsid w:val="0021442E"/>
    <w:pPr>
      <w:spacing w:after="0"/>
      <w:ind w:left="1418" w:hanging="1418"/>
    </w:pPr>
    <w:rPr>
      <w:color w:val="4060AF"/>
    </w:rPr>
  </w:style>
  <w:style w:type="character" w:customStyle="1" w:styleId="Heading9Char">
    <w:name w:val="Heading 9 Char"/>
    <w:link w:val="Heading9"/>
    <w:uiPriority w:val="9"/>
    <w:semiHidden/>
    <w:rsid w:val="00821920"/>
    <w:rPr>
      <w:rFonts w:ascii="Cambria" w:eastAsia="Times New Roman" w:hAnsi="Cambria"/>
      <w:i/>
      <w:iCs/>
      <w:color w:val="404040"/>
      <w:lang w:eastAsia="en-US"/>
    </w:rPr>
  </w:style>
  <w:style w:type="character" w:styleId="CommentReference">
    <w:name w:val="annotation reference"/>
    <w:uiPriority w:val="99"/>
    <w:semiHidden/>
    <w:unhideWhenUsed/>
    <w:rsid w:val="0096344C"/>
    <w:rPr>
      <w:sz w:val="16"/>
      <w:szCs w:val="16"/>
    </w:rPr>
  </w:style>
  <w:style w:type="paragraph" w:styleId="CommentText">
    <w:name w:val="annotation text"/>
    <w:basedOn w:val="Normal"/>
    <w:link w:val="CommentTextChar"/>
    <w:uiPriority w:val="99"/>
    <w:semiHidden/>
    <w:unhideWhenUsed/>
    <w:rsid w:val="0096344C"/>
    <w:rPr>
      <w:sz w:val="20"/>
      <w:szCs w:val="20"/>
    </w:rPr>
  </w:style>
  <w:style w:type="character" w:customStyle="1" w:styleId="CommentTextChar">
    <w:name w:val="Comment Text Char"/>
    <w:link w:val="CommentText"/>
    <w:uiPriority w:val="99"/>
    <w:semiHidden/>
    <w:rsid w:val="0096344C"/>
    <w:rPr>
      <w:rFonts w:ascii="GE Inspira Medium" w:hAnsi="GE Inspira Medium"/>
      <w:color w:val="000000"/>
      <w:sz w:val="20"/>
      <w:szCs w:val="20"/>
    </w:rPr>
  </w:style>
  <w:style w:type="paragraph" w:styleId="CommentSubject">
    <w:name w:val="annotation subject"/>
    <w:basedOn w:val="CommentText"/>
    <w:next w:val="CommentText"/>
    <w:link w:val="CommentSubjectChar"/>
    <w:uiPriority w:val="99"/>
    <w:semiHidden/>
    <w:unhideWhenUsed/>
    <w:rsid w:val="0096344C"/>
    <w:rPr>
      <w:b/>
      <w:bCs/>
    </w:rPr>
  </w:style>
  <w:style w:type="character" w:customStyle="1" w:styleId="CommentSubjectChar">
    <w:name w:val="Comment Subject Char"/>
    <w:link w:val="CommentSubject"/>
    <w:uiPriority w:val="99"/>
    <w:semiHidden/>
    <w:rsid w:val="0096344C"/>
    <w:rPr>
      <w:rFonts w:ascii="GE Inspira Medium" w:hAnsi="GE Inspira Medium"/>
      <w:b/>
      <w:bCs/>
      <w:color w:val="000000"/>
      <w:sz w:val="20"/>
      <w:szCs w:val="20"/>
    </w:rPr>
  </w:style>
  <w:style w:type="paragraph" w:customStyle="1" w:styleId="EndmatterHeading">
    <w:name w:val="Endmatter Heading"/>
    <w:basedOn w:val="FrontmatterHeading"/>
    <w:next w:val="Normal"/>
    <w:qFormat/>
    <w:rsid w:val="00141DC4"/>
  </w:style>
  <w:style w:type="paragraph" w:customStyle="1" w:styleId="ClassificationLegend">
    <w:name w:val="Classification Legend"/>
    <w:basedOn w:val="Normal"/>
    <w:qFormat/>
    <w:rsid w:val="00087440"/>
    <w:pPr>
      <w:spacing w:beforeLines="120" w:before="288" w:afterLines="120" w:after="288"/>
    </w:pPr>
    <w:rPr>
      <w:sz w:val="14"/>
      <w:szCs w:val="14"/>
    </w:rPr>
  </w:style>
  <w:style w:type="paragraph" w:customStyle="1" w:styleId="TableBodyTextAbstract">
    <w:name w:val="Table Body Text Abstract"/>
    <w:basedOn w:val="TableBodyText"/>
    <w:qFormat/>
    <w:rsid w:val="00C801BD"/>
  </w:style>
  <w:style w:type="character" w:customStyle="1" w:styleId="CaptionChar">
    <w:name w:val="Caption Char"/>
    <w:link w:val="Caption"/>
    <w:uiPriority w:val="35"/>
    <w:rsid w:val="008A5CF7"/>
    <w:rPr>
      <w:rFonts w:ascii="GE Inspira Medium" w:hAnsi="GE Inspira Medium"/>
      <w:b/>
      <w:bCs/>
      <w:color w:val="005EB8"/>
      <w:sz w:val="22"/>
      <w:szCs w:val="18"/>
      <w:lang w:eastAsia="en-US"/>
    </w:rPr>
  </w:style>
  <w:style w:type="paragraph" w:styleId="FootnoteText">
    <w:name w:val="footnote text"/>
    <w:basedOn w:val="Normal"/>
    <w:link w:val="FootnoteTextChar"/>
    <w:uiPriority w:val="99"/>
    <w:semiHidden/>
    <w:unhideWhenUsed/>
    <w:rsid w:val="00043227"/>
    <w:pPr>
      <w:spacing w:before="0" w:after="0"/>
    </w:pPr>
    <w:rPr>
      <w:sz w:val="20"/>
      <w:szCs w:val="20"/>
    </w:rPr>
  </w:style>
  <w:style w:type="character" w:customStyle="1" w:styleId="FootnoteTextChar">
    <w:name w:val="Footnote Text Char"/>
    <w:link w:val="FootnoteText"/>
    <w:uiPriority w:val="99"/>
    <w:semiHidden/>
    <w:rsid w:val="00043227"/>
    <w:rPr>
      <w:rFonts w:ascii="GE Inspira Medium" w:hAnsi="GE Inspira Medium"/>
      <w:color w:val="000000"/>
      <w:sz w:val="20"/>
      <w:szCs w:val="20"/>
    </w:rPr>
  </w:style>
  <w:style w:type="character" w:styleId="FootnoteReference">
    <w:name w:val="footnote reference"/>
    <w:uiPriority w:val="99"/>
    <w:semiHidden/>
    <w:unhideWhenUsed/>
    <w:rsid w:val="00043227"/>
    <w:rPr>
      <w:vertAlign w:val="superscript"/>
    </w:rPr>
  </w:style>
  <w:style w:type="character" w:styleId="PlaceholderText">
    <w:name w:val="Placeholder Text"/>
    <w:uiPriority w:val="99"/>
    <w:semiHidden/>
    <w:rsid w:val="00AD1F4F"/>
    <w:rPr>
      <w:color w:val="808080"/>
    </w:rPr>
  </w:style>
  <w:style w:type="paragraph" w:customStyle="1" w:styleId="SecurityFootnote">
    <w:name w:val="Security Footnote"/>
    <w:basedOn w:val="Normal"/>
    <w:qFormat/>
    <w:rsid w:val="00862EC5"/>
    <w:pPr>
      <w:spacing w:beforeLines="120" w:before="288" w:afterLines="120" w:after="288"/>
    </w:pPr>
    <w:rPr>
      <w:sz w:val="14"/>
      <w:szCs w:val="14"/>
    </w:rPr>
  </w:style>
  <w:style w:type="paragraph" w:customStyle="1" w:styleId="Non-NumberedHeading">
    <w:name w:val="Non-Numbered Heading"/>
    <w:basedOn w:val="Normal"/>
    <w:next w:val="Normal"/>
    <w:link w:val="Non-NumberedHeadingChar"/>
    <w:qFormat/>
    <w:rsid w:val="00141DC4"/>
    <w:rPr>
      <w:b/>
      <w:color w:val="005CB9"/>
      <w:sz w:val="28"/>
    </w:rPr>
  </w:style>
  <w:style w:type="character" w:customStyle="1" w:styleId="Non-NumberedHeadingChar">
    <w:name w:val="Non-Numbered Heading Char"/>
    <w:link w:val="Non-NumberedHeading"/>
    <w:rsid w:val="00141DC4"/>
    <w:rPr>
      <w:rFonts w:ascii="GE Inspira Medium" w:hAnsi="GE Inspira Medium"/>
      <w:b/>
      <w:color w:val="005CB9"/>
      <w:sz w:val="28"/>
    </w:rPr>
  </w:style>
  <w:style w:type="paragraph" w:styleId="TOCHeading">
    <w:name w:val="TOC Heading"/>
    <w:basedOn w:val="Heading1"/>
    <w:next w:val="Normal"/>
    <w:uiPriority w:val="39"/>
    <w:unhideWhenUsed/>
    <w:qFormat/>
    <w:rsid w:val="00ED644E"/>
    <w:pPr>
      <w:numPr>
        <w:numId w:val="0"/>
      </w:numPr>
      <w:tabs>
        <w:tab w:val="clear" w:pos="993"/>
      </w:tabs>
      <w:spacing w:before="480" w:after="0" w:line="276" w:lineRule="auto"/>
      <w:outlineLvl w:val="9"/>
    </w:pPr>
    <w:rPr>
      <w:rFonts w:ascii="Cambria" w:hAnsi="Cambria"/>
      <w:color w:val="365F91"/>
      <w:sz w:val="28"/>
      <w:lang w:val="en-US" w:eastAsia="ja-JP"/>
    </w:rPr>
  </w:style>
  <w:style w:type="paragraph" w:styleId="TOC5">
    <w:name w:val="toc 5"/>
    <w:basedOn w:val="Normal"/>
    <w:next w:val="Normal"/>
    <w:autoRedefine/>
    <w:uiPriority w:val="39"/>
    <w:unhideWhenUsed/>
    <w:rsid w:val="00ED644E"/>
    <w:pPr>
      <w:tabs>
        <w:tab w:val="right" w:leader="dot" w:pos="9095"/>
      </w:tabs>
    </w:pPr>
    <w:rPr>
      <w:noProof/>
      <w:color w:val="4060AF"/>
      <w:sz w:val="24"/>
    </w:rPr>
  </w:style>
  <w:style w:type="paragraph" w:styleId="NormalWeb">
    <w:name w:val="Normal (Web)"/>
    <w:basedOn w:val="Normal"/>
    <w:uiPriority w:val="99"/>
    <w:semiHidden/>
    <w:unhideWhenUsed/>
    <w:rsid w:val="00E87D38"/>
    <w:pPr>
      <w:spacing w:before="100" w:beforeAutospacing="1" w:after="100" w:afterAutospacing="1" w:line="408" w:lineRule="auto"/>
      <w:jc w:val="left"/>
    </w:pPr>
    <w:rPr>
      <w:rFonts w:ascii="Verdana" w:eastAsia="Times New Roman" w:hAnsi="Verdana"/>
      <w:spacing w:val="15"/>
      <w:sz w:val="18"/>
      <w:szCs w:val="18"/>
      <w:lang w:eastAsia="en-GB"/>
    </w:rPr>
  </w:style>
  <w:style w:type="paragraph" w:customStyle="1" w:styleId="Default">
    <w:name w:val="Default"/>
    <w:rsid w:val="00226A52"/>
    <w:pPr>
      <w:autoSpaceDE w:val="0"/>
      <w:autoSpaceDN w:val="0"/>
      <w:adjustRightInd w:val="0"/>
    </w:pPr>
    <w:rPr>
      <w:rFonts w:ascii="Trebuchet MS" w:hAnsi="Trebuchet MS" w:cs="Trebuchet MS"/>
      <w:color w:val="000000"/>
      <w:sz w:val="24"/>
      <w:szCs w:val="24"/>
      <w:lang w:eastAsia="en-US"/>
    </w:rPr>
  </w:style>
  <w:style w:type="paragraph" w:styleId="BodyText2">
    <w:name w:val="Body Text 2"/>
    <w:basedOn w:val="Normal"/>
    <w:link w:val="BodyText2Char"/>
    <w:uiPriority w:val="99"/>
    <w:unhideWhenUsed/>
    <w:rsid w:val="00D64F06"/>
    <w:pPr>
      <w:spacing w:before="0" w:line="276" w:lineRule="auto"/>
    </w:pPr>
    <w:rPr>
      <w:color w:val="auto"/>
    </w:rPr>
  </w:style>
  <w:style w:type="character" w:customStyle="1" w:styleId="BodyText2Char">
    <w:name w:val="Body Text 2 Char"/>
    <w:link w:val="BodyText2"/>
    <w:uiPriority w:val="99"/>
    <w:rsid w:val="00D64F06"/>
    <w:rPr>
      <w:rFonts w:ascii="GE Inspira Medium" w:hAnsi="GE Inspira Medium"/>
      <w:sz w:val="22"/>
      <w:szCs w:val="22"/>
      <w:lang w:eastAsia="en-US"/>
    </w:rPr>
  </w:style>
  <w:style w:type="paragraph" w:styleId="BodyText3">
    <w:name w:val="Body Text 3"/>
    <w:basedOn w:val="Normal"/>
    <w:link w:val="BodyText3Char"/>
    <w:uiPriority w:val="99"/>
    <w:unhideWhenUsed/>
    <w:rsid w:val="00D64F06"/>
    <w:pPr>
      <w:spacing w:before="0" w:after="200"/>
      <w:jc w:val="left"/>
    </w:pPr>
    <w:rPr>
      <w:color w:val="auto"/>
    </w:rPr>
  </w:style>
  <w:style w:type="character" w:customStyle="1" w:styleId="BodyText3Char">
    <w:name w:val="Body Text 3 Char"/>
    <w:link w:val="BodyText3"/>
    <w:uiPriority w:val="99"/>
    <w:rsid w:val="00D64F06"/>
    <w:rPr>
      <w:rFonts w:ascii="GE Inspira Medium" w:hAnsi="GE Inspira Medium"/>
      <w:sz w:val="22"/>
      <w:szCs w:val="22"/>
      <w:lang w:eastAsia="en-US"/>
    </w:rPr>
  </w:style>
  <w:style w:type="table" w:customStyle="1" w:styleId="TableGrid2">
    <w:name w:val="Table Grid2"/>
    <w:basedOn w:val="TableNormal"/>
    <w:next w:val="TableGrid"/>
    <w:uiPriority w:val="59"/>
    <w:rsid w:val="00B76953"/>
    <w:rPr>
      <w:rFonts w:ascii="GE Inspira Medium" w:eastAsiaTheme="minorHAnsi" w:hAnsi="GE Inspira Medium"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GE Inspira Medium" w:hAnsi="GE Inspira Medium"/>
        <w:color w:val="FFFFFF" w:themeColor="background1"/>
        <w:sz w:val="22"/>
      </w:rPr>
      <w:tblPr/>
      <w:tcPr>
        <w:shd w:val="clear" w:color="auto" w:fill="4060AF"/>
      </w:tcPr>
    </w:tblStylePr>
  </w:style>
  <w:style w:type="character" w:customStyle="1" w:styleId="apple-converted-space">
    <w:name w:val="apple-converted-space"/>
    <w:basedOn w:val="DefaultParagraphFont"/>
    <w:rsid w:val="00734747"/>
  </w:style>
  <w:style w:type="paragraph" w:styleId="NoSpacing">
    <w:name w:val="No Spacing"/>
    <w:uiPriority w:val="1"/>
    <w:qFormat/>
    <w:rsid w:val="00963C39"/>
    <w:pPr>
      <w:jc w:val="both"/>
    </w:pPr>
    <w:rPr>
      <w:rFonts w:ascii="GE Inspira Medium" w:hAnsi="GE Inspira Medium"/>
      <w:color w:val="000000"/>
      <w:sz w:val="22"/>
      <w:szCs w:val="22"/>
      <w:lang w:eastAsia="en-US"/>
    </w:rPr>
  </w:style>
  <w:style w:type="character" w:customStyle="1" w:styleId="TextChar">
    <w:name w:val="Text Char"/>
    <w:link w:val="Text"/>
    <w:locked/>
    <w:rsid w:val="00195E10"/>
    <w:rPr>
      <w:rFonts w:ascii="Arial" w:eastAsia="MS Mincho" w:hAnsi="Arial" w:cs="Arial"/>
      <w:sz w:val="22"/>
      <w:lang w:eastAsia="en-US"/>
    </w:rPr>
  </w:style>
  <w:style w:type="paragraph" w:customStyle="1" w:styleId="Text">
    <w:name w:val="Text"/>
    <w:basedOn w:val="Normal"/>
    <w:link w:val="TextChar"/>
    <w:rsid w:val="00195E10"/>
    <w:pPr>
      <w:numPr>
        <w:ilvl w:val="12"/>
      </w:numPr>
    </w:pPr>
    <w:rPr>
      <w:rFonts w:ascii="Arial" w:eastAsia="MS Mincho" w:hAnsi="Arial" w:cs="Arial"/>
      <w:color w:val="auto"/>
      <w:szCs w:val="20"/>
    </w:rPr>
  </w:style>
  <w:style w:type="character" w:styleId="Strong">
    <w:name w:val="Strong"/>
    <w:basedOn w:val="DefaultParagraphFont"/>
    <w:uiPriority w:val="22"/>
    <w:qFormat/>
    <w:rsid w:val="00E7744D"/>
    <w:rPr>
      <w:b/>
      <w:bCs/>
    </w:rPr>
  </w:style>
  <w:style w:type="character" w:styleId="Emphasis">
    <w:name w:val="Emphasis"/>
    <w:basedOn w:val="DefaultParagraphFont"/>
    <w:uiPriority w:val="20"/>
    <w:qFormat/>
    <w:rsid w:val="00AC09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25243">
      <w:bodyDiv w:val="1"/>
      <w:marLeft w:val="0"/>
      <w:marRight w:val="0"/>
      <w:marTop w:val="0"/>
      <w:marBottom w:val="0"/>
      <w:divBdr>
        <w:top w:val="none" w:sz="0" w:space="0" w:color="auto"/>
        <w:left w:val="none" w:sz="0" w:space="0" w:color="auto"/>
        <w:bottom w:val="none" w:sz="0" w:space="0" w:color="auto"/>
        <w:right w:val="none" w:sz="0" w:space="0" w:color="auto"/>
      </w:divBdr>
    </w:div>
    <w:div w:id="301540611">
      <w:bodyDiv w:val="1"/>
      <w:marLeft w:val="0"/>
      <w:marRight w:val="0"/>
      <w:marTop w:val="0"/>
      <w:marBottom w:val="0"/>
      <w:divBdr>
        <w:top w:val="none" w:sz="0" w:space="0" w:color="auto"/>
        <w:left w:val="none" w:sz="0" w:space="0" w:color="auto"/>
        <w:bottom w:val="none" w:sz="0" w:space="0" w:color="auto"/>
        <w:right w:val="none" w:sz="0" w:space="0" w:color="auto"/>
      </w:divBdr>
    </w:div>
    <w:div w:id="383722753">
      <w:bodyDiv w:val="1"/>
      <w:marLeft w:val="0"/>
      <w:marRight w:val="0"/>
      <w:marTop w:val="0"/>
      <w:marBottom w:val="0"/>
      <w:divBdr>
        <w:top w:val="none" w:sz="0" w:space="0" w:color="auto"/>
        <w:left w:val="none" w:sz="0" w:space="0" w:color="auto"/>
        <w:bottom w:val="none" w:sz="0" w:space="0" w:color="auto"/>
        <w:right w:val="none" w:sz="0" w:space="0" w:color="auto"/>
      </w:divBdr>
    </w:div>
    <w:div w:id="720440142">
      <w:bodyDiv w:val="1"/>
      <w:marLeft w:val="0"/>
      <w:marRight w:val="0"/>
      <w:marTop w:val="0"/>
      <w:marBottom w:val="0"/>
      <w:divBdr>
        <w:top w:val="none" w:sz="0" w:space="0" w:color="auto"/>
        <w:left w:val="none" w:sz="0" w:space="0" w:color="auto"/>
        <w:bottom w:val="none" w:sz="0" w:space="0" w:color="auto"/>
        <w:right w:val="none" w:sz="0" w:space="0" w:color="auto"/>
      </w:divBdr>
    </w:div>
    <w:div w:id="1052659632">
      <w:bodyDiv w:val="1"/>
      <w:marLeft w:val="0"/>
      <w:marRight w:val="0"/>
      <w:marTop w:val="0"/>
      <w:marBottom w:val="0"/>
      <w:divBdr>
        <w:top w:val="none" w:sz="0" w:space="0" w:color="auto"/>
        <w:left w:val="none" w:sz="0" w:space="0" w:color="auto"/>
        <w:bottom w:val="none" w:sz="0" w:space="0" w:color="auto"/>
        <w:right w:val="none" w:sz="0" w:space="0" w:color="auto"/>
      </w:divBdr>
    </w:div>
    <w:div w:id="1087771314">
      <w:bodyDiv w:val="1"/>
      <w:marLeft w:val="0"/>
      <w:marRight w:val="0"/>
      <w:marTop w:val="0"/>
      <w:marBottom w:val="0"/>
      <w:divBdr>
        <w:top w:val="none" w:sz="0" w:space="0" w:color="auto"/>
        <w:left w:val="none" w:sz="0" w:space="0" w:color="auto"/>
        <w:bottom w:val="none" w:sz="0" w:space="0" w:color="auto"/>
        <w:right w:val="none" w:sz="0" w:space="0" w:color="auto"/>
      </w:divBdr>
    </w:div>
    <w:div w:id="1151945374">
      <w:bodyDiv w:val="1"/>
      <w:marLeft w:val="0"/>
      <w:marRight w:val="0"/>
      <w:marTop w:val="0"/>
      <w:marBottom w:val="0"/>
      <w:divBdr>
        <w:top w:val="none" w:sz="0" w:space="0" w:color="auto"/>
        <w:left w:val="none" w:sz="0" w:space="0" w:color="auto"/>
        <w:bottom w:val="none" w:sz="0" w:space="0" w:color="auto"/>
        <w:right w:val="none" w:sz="0" w:space="0" w:color="auto"/>
      </w:divBdr>
      <w:divsChild>
        <w:div w:id="1181166442">
          <w:marLeft w:val="0"/>
          <w:marRight w:val="0"/>
          <w:marTop w:val="0"/>
          <w:marBottom w:val="0"/>
          <w:divBdr>
            <w:top w:val="none" w:sz="0" w:space="0" w:color="auto"/>
            <w:left w:val="none" w:sz="0" w:space="0" w:color="auto"/>
            <w:bottom w:val="none" w:sz="0" w:space="0" w:color="auto"/>
            <w:right w:val="none" w:sz="0" w:space="0" w:color="auto"/>
          </w:divBdr>
        </w:div>
        <w:div w:id="83305910">
          <w:marLeft w:val="0"/>
          <w:marRight w:val="0"/>
          <w:marTop w:val="0"/>
          <w:marBottom w:val="0"/>
          <w:divBdr>
            <w:top w:val="none" w:sz="0" w:space="0" w:color="auto"/>
            <w:left w:val="none" w:sz="0" w:space="0" w:color="auto"/>
            <w:bottom w:val="none" w:sz="0" w:space="0" w:color="auto"/>
            <w:right w:val="none" w:sz="0" w:space="0" w:color="auto"/>
          </w:divBdr>
        </w:div>
      </w:divsChild>
    </w:div>
    <w:div w:id="1312097922">
      <w:bodyDiv w:val="1"/>
      <w:marLeft w:val="0"/>
      <w:marRight w:val="0"/>
      <w:marTop w:val="0"/>
      <w:marBottom w:val="0"/>
      <w:divBdr>
        <w:top w:val="none" w:sz="0" w:space="0" w:color="auto"/>
        <w:left w:val="none" w:sz="0" w:space="0" w:color="auto"/>
        <w:bottom w:val="none" w:sz="0" w:space="0" w:color="auto"/>
        <w:right w:val="none" w:sz="0" w:space="0" w:color="auto"/>
      </w:divBdr>
      <w:divsChild>
        <w:div w:id="1769347389">
          <w:marLeft w:val="0"/>
          <w:marRight w:val="0"/>
          <w:marTop w:val="0"/>
          <w:marBottom w:val="0"/>
          <w:divBdr>
            <w:top w:val="none" w:sz="0" w:space="0" w:color="auto"/>
            <w:left w:val="none" w:sz="0" w:space="0" w:color="auto"/>
            <w:bottom w:val="none" w:sz="0" w:space="0" w:color="auto"/>
            <w:right w:val="none" w:sz="0" w:space="0" w:color="auto"/>
          </w:divBdr>
        </w:div>
        <w:div w:id="1409812763">
          <w:marLeft w:val="0"/>
          <w:marRight w:val="0"/>
          <w:marTop w:val="0"/>
          <w:marBottom w:val="0"/>
          <w:divBdr>
            <w:top w:val="none" w:sz="0" w:space="0" w:color="auto"/>
            <w:left w:val="none" w:sz="0" w:space="0" w:color="auto"/>
            <w:bottom w:val="none" w:sz="0" w:space="0" w:color="auto"/>
            <w:right w:val="none" w:sz="0" w:space="0" w:color="auto"/>
          </w:divBdr>
        </w:div>
        <w:div w:id="1425030712">
          <w:marLeft w:val="0"/>
          <w:marRight w:val="0"/>
          <w:marTop w:val="0"/>
          <w:marBottom w:val="0"/>
          <w:divBdr>
            <w:top w:val="none" w:sz="0" w:space="0" w:color="auto"/>
            <w:left w:val="none" w:sz="0" w:space="0" w:color="auto"/>
            <w:bottom w:val="none" w:sz="0" w:space="0" w:color="auto"/>
            <w:right w:val="none" w:sz="0" w:space="0" w:color="auto"/>
          </w:divBdr>
        </w:div>
        <w:div w:id="1967392590">
          <w:marLeft w:val="0"/>
          <w:marRight w:val="0"/>
          <w:marTop w:val="0"/>
          <w:marBottom w:val="0"/>
          <w:divBdr>
            <w:top w:val="none" w:sz="0" w:space="0" w:color="auto"/>
            <w:left w:val="none" w:sz="0" w:space="0" w:color="auto"/>
            <w:bottom w:val="none" w:sz="0" w:space="0" w:color="auto"/>
            <w:right w:val="none" w:sz="0" w:space="0" w:color="auto"/>
          </w:divBdr>
        </w:div>
        <w:div w:id="1441757826">
          <w:marLeft w:val="0"/>
          <w:marRight w:val="0"/>
          <w:marTop w:val="0"/>
          <w:marBottom w:val="0"/>
          <w:divBdr>
            <w:top w:val="none" w:sz="0" w:space="0" w:color="auto"/>
            <w:left w:val="none" w:sz="0" w:space="0" w:color="auto"/>
            <w:bottom w:val="none" w:sz="0" w:space="0" w:color="auto"/>
            <w:right w:val="none" w:sz="0" w:space="0" w:color="auto"/>
          </w:divBdr>
        </w:div>
        <w:div w:id="100883379">
          <w:marLeft w:val="0"/>
          <w:marRight w:val="0"/>
          <w:marTop w:val="0"/>
          <w:marBottom w:val="0"/>
          <w:divBdr>
            <w:top w:val="none" w:sz="0" w:space="0" w:color="auto"/>
            <w:left w:val="none" w:sz="0" w:space="0" w:color="auto"/>
            <w:bottom w:val="none" w:sz="0" w:space="0" w:color="auto"/>
            <w:right w:val="none" w:sz="0" w:space="0" w:color="auto"/>
          </w:divBdr>
        </w:div>
        <w:div w:id="380205984">
          <w:marLeft w:val="0"/>
          <w:marRight w:val="0"/>
          <w:marTop w:val="0"/>
          <w:marBottom w:val="0"/>
          <w:divBdr>
            <w:top w:val="none" w:sz="0" w:space="0" w:color="auto"/>
            <w:left w:val="none" w:sz="0" w:space="0" w:color="auto"/>
            <w:bottom w:val="none" w:sz="0" w:space="0" w:color="auto"/>
            <w:right w:val="none" w:sz="0" w:space="0" w:color="auto"/>
          </w:divBdr>
        </w:div>
      </w:divsChild>
    </w:div>
    <w:div w:id="1381592556">
      <w:bodyDiv w:val="1"/>
      <w:marLeft w:val="0"/>
      <w:marRight w:val="0"/>
      <w:marTop w:val="0"/>
      <w:marBottom w:val="0"/>
      <w:divBdr>
        <w:top w:val="none" w:sz="0" w:space="0" w:color="auto"/>
        <w:left w:val="none" w:sz="0" w:space="0" w:color="auto"/>
        <w:bottom w:val="none" w:sz="0" w:space="0" w:color="auto"/>
        <w:right w:val="none" w:sz="0" w:space="0" w:color="auto"/>
      </w:divBdr>
      <w:divsChild>
        <w:div w:id="902256987">
          <w:marLeft w:val="0"/>
          <w:marRight w:val="0"/>
          <w:marTop w:val="0"/>
          <w:marBottom w:val="0"/>
          <w:divBdr>
            <w:top w:val="none" w:sz="0" w:space="0" w:color="auto"/>
            <w:left w:val="none" w:sz="0" w:space="0" w:color="auto"/>
            <w:bottom w:val="none" w:sz="0" w:space="0" w:color="auto"/>
            <w:right w:val="none" w:sz="0" w:space="0" w:color="auto"/>
          </w:divBdr>
        </w:div>
        <w:div w:id="557785738">
          <w:marLeft w:val="0"/>
          <w:marRight w:val="0"/>
          <w:marTop w:val="0"/>
          <w:marBottom w:val="0"/>
          <w:divBdr>
            <w:top w:val="none" w:sz="0" w:space="0" w:color="auto"/>
            <w:left w:val="none" w:sz="0" w:space="0" w:color="auto"/>
            <w:bottom w:val="none" w:sz="0" w:space="0" w:color="auto"/>
            <w:right w:val="none" w:sz="0" w:space="0" w:color="auto"/>
          </w:divBdr>
        </w:div>
        <w:div w:id="483400923">
          <w:marLeft w:val="0"/>
          <w:marRight w:val="0"/>
          <w:marTop w:val="0"/>
          <w:marBottom w:val="0"/>
          <w:divBdr>
            <w:top w:val="none" w:sz="0" w:space="0" w:color="auto"/>
            <w:left w:val="none" w:sz="0" w:space="0" w:color="auto"/>
            <w:bottom w:val="none" w:sz="0" w:space="0" w:color="auto"/>
            <w:right w:val="none" w:sz="0" w:space="0" w:color="auto"/>
          </w:divBdr>
        </w:div>
        <w:div w:id="2116778386">
          <w:marLeft w:val="0"/>
          <w:marRight w:val="0"/>
          <w:marTop w:val="0"/>
          <w:marBottom w:val="0"/>
          <w:divBdr>
            <w:top w:val="none" w:sz="0" w:space="0" w:color="auto"/>
            <w:left w:val="none" w:sz="0" w:space="0" w:color="auto"/>
            <w:bottom w:val="none" w:sz="0" w:space="0" w:color="auto"/>
            <w:right w:val="none" w:sz="0" w:space="0" w:color="auto"/>
          </w:divBdr>
        </w:div>
        <w:div w:id="2138641643">
          <w:marLeft w:val="0"/>
          <w:marRight w:val="0"/>
          <w:marTop w:val="0"/>
          <w:marBottom w:val="0"/>
          <w:divBdr>
            <w:top w:val="none" w:sz="0" w:space="0" w:color="auto"/>
            <w:left w:val="none" w:sz="0" w:space="0" w:color="auto"/>
            <w:bottom w:val="none" w:sz="0" w:space="0" w:color="auto"/>
            <w:right w:val="none" w:sz="0" w:space="0" w:color="auto"/>
          </w:divBdr>
        </w:div>
        <w:div w:id="452091031">
          <w:marLeft w:val="0"/>
          <w:marRight w:val="0"/>
          <w:marTop w:val="0"/>
          <w:marBottom w:val="0"/>
          <w:divBdr>
            <w:top w:val="none" w:sz="0" w:space="0" w:color="auto"/>
            <w:left w:val="none" w:sz="0" w:space="0" w:color="auto"/>
            <w:bottom w:val="none" w:sz="0" w:space="0" w:color="auto"/>
            <w:right w:val="none" w:sz="0" w:space="0" w:color="auto"/>
          </w:divBdr>
        </w:div>
        <w:div w:id="918712877">
          <w:marLeft w:val="0"/>
          <w:marRight w:val="0"/>
          <w:marTop w:val="0"/>
          <w:marBottom w:val="0"/>
          <w:divBdr>
            <w:top w:val="none" w:sz="0" w:space="0" w:color="auto"/>
            <w:left w:val="none" w:sz="0" w:space="0" w:color="auto"/>
            <w:bottom w:val="none" w:sz="0" w:space="0" w:color="auto"/>
            <w:right w:val="none" w:sz="0" w:space="0" w:color="auto"/>
          </w:divBdr>
        </w:div>
      </w:divsChild>
    </w:div>
    <w:div w:id="1599291500">
      <w:bodyDiv w:val="1"/>
      <w:marLeft w:val="0"/>
      <w:marRight w:val="0"/>
      <w:marTop w:val="0"/>
      <w:marBottom w:val="0"/>
      <w:divBdr>
        <w:top w:val="none" w:sz="0" w:space="0" w:color="auto"/>
        <w:left w:val="none" w:sz="0" w:space="0" w:color="auto"/>
        <w:bottom w:val="none" w:sz="0" w:space="0" w:color="auto"/>
        <w:right w:val="none" w:sz="0" w:space="0" w:color="auto"/>
      </w:divBdr>
      <w:divsChild>
        <w:div w:id="2082824458">
          <w:marLeft w:val="0"/>
          <w:marRight w:val="0"/>
          <w:marTop w:val="0"/>
          <w:marBottom w:val="0"/>
          <w:divBdr>
            <w:top w:val="none" w:sz="0" w:space="0" w:color="auto"/>
            <w:left w:val="none" w:sz="0" w:space="0" w:color="auto"/>
            <w:bottom w:val="none" w:sz="0" w:space="0" w:color="auto"/>
            <w:right w:val="none" w:sz="0" w:space="0" w:color="auto"/>
          </w:divBdr>
          <w:divsChild>
            <w:div w:id="540287302">
              <w:marLeft w:val="0"/>
              <w:marRight w:val="0"/>
              <w:marTop w:val="0"/>
              <w:marBottom w:val="150"/>
              <w:divBdr>
                <w:top w:val="none" w:sz="0" w:space="0" w:color="auto"/>
                <w:left w:val="none" w:sz="0" w:space="0" w:color="auto"/>
                <w:bottom w:val="none" w:sz="0" w:space="0" w:color="auto"/>
                <w:right w:val="none" w:sz="0" w:space="0" w:color="auto"/>
              </w:divBdr>
              <w:divsChild>
                <w:div w:id="92943004">
                  <w:marLeft w:val="0"/>
                  <w:marRight w:val="0"/>
                  <w:marTop w:val="0"/>
                  <w:marBottom w:val="0"/>
                  <w:divBdr>
                    <w:top w:val="none" w:sz="0" w:space="0" w:color="auto"/>
                    <w:left w:val="none" w:sz="0" w:space="0" w:color="auto"/>
                    <w:bottom w:val="none" w:sz="0" w:space="0" w:color="auto"/>
                    <w:right w:val="none" w:sz="0" w:space="0" w:color="auto"/>
                  </w:divBdr>
                  <w:divsChild>
                    <w:div w:id="378288289">
                      <w:marLeft w:val="0"/>
                      <w:marRight w:val="0"/>
                      <w:marTop w:val="0"/>
                      <w:marBottom w:val="0"/>
                      <w:divBdr>
                        <w:top w:val="none" w:sz="0" w:space="0" w:color="auto"/>
                        <w:left w:val="none" w:sz="0" w:space="0" w:color="auto"/>
                        <w:bottom w:val="none" w:sz="0" w:space="0" w:color="auto"/>
                        <w:right w:val="none" w:sz="0" w:space="0" w:color="auto"/>
                      </w:divBdr>
                      <w:divsChild>
                        <w:div w:id="1265311416">
                          <w:marLeft w:val="0"/>
                          <w:marRight w:val="0"/>
                          <w:marTop w:val="0"/>
                          <w:marBottom w:val="0"/>
                          <w:divBdr>
                            <w:top w:val="none" w:sz="0" w:space="0" w:color="auto"/>
                            <w:left w:val="none" w:sz="0" w:space="0" w:color="auto"/>
                            <w:bottom w:val="none" w:sz="0" w:space="0" w:color="auto"/>
                            <w:right w:val="none" w:sz="0" w:space="0" w:color="auto"/>
                          </w:divBdr>
                          <w:divsChild>
                            <w:div w:id="679509570">
                              <w:marLeft w:val="0"/>
                              <w:marRight w:val="0"/>
                              <w:marTop w:val="0"/>
                              <w:marBottom w:val="0"/>
                              <w:divBdr>
                                <w:top w:val="none" w:sz="0" w:space="0" w:color="auto"/>
                                <w:left w:val="none" w:sz="0" w:space="0" w:color="auto"/>
                                <w:bottom w:val="none" w:sz="0" w:space="0" w:color="auto"/>
                                <w:right w:val="none" w:sz="0" w:space="0" w:color="auto"/>
                              </w:divBdr>
                              <w:divsChild>
                                <w:div w:id="183598457">
                                  <w:marLeft w:val="0"/>
                                  <w:marRight w:val="0"/>
                                  <w:marTop w:val="0"/>
                                  <w:marBottom w:val="0"/>
                                  <w:divBdr>
                                    <w:top w:val="none" w:sz="0" w:space="0" w:color="auto"/>
                                    <w:left w:val="none" w:sz="0" w:space="0" w:color="auto"/>
                                    <w:bottom w:val="none" w:sz="0" w:space="0" w:color="auto"/>
                                    <w:right w:val="none" w:sz="0" w:space="0" w:color="auto"/>
                                  </w:divBdr>
                                  <w:divsChild>
                                    <w:div w:id="54533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726111">
      <w:bodyDiv w:val="1"/>
      <w:marLeft w:val="0"/>
      <w:marRight w:val="0"/>
      <w:marTop w:val="0"/>
      <w:marBottom w:val="0"/>
      <w:divBdr>
        <w:top w:val="none" w:sz="0" w:space="0" w:color="auto"/>
        <w:left w:val="none" w:sz="0" w:space="0" w:color="auto"/>
        <w:bottom w:val="none" w:sz="0" w:space="0" w:color="auto"/>
        <w:right w:val="none" w:sz="0" w:space="0" w:color="auto"/>
      </w:divBdr>
    </w:div>
    <w:div w:id="1774745774">
      <w:bodyDiv w:val="1"/>
      <w:marLeft w:val="0"/>
      <w:marRight w:val="0"/>
      <w:marTop w:val="0"/>
      <w:marBottom w:val="0"/>
      <w:divBdr>
        <w:top w:val="none" w:sz="0" w:space="0" w:color="auto"/>
        <w:left w:val="none" w:sz="0" w:space="0" w:color="auto"/>
        <w:bottom w:val="none" w:sz="0" w:space="0" w:color="auto"/>
        <w:right w:val="none" w:sz="0" w:space="0" w:color="auto"/>
      </w:divBdr>
      <w:divsChild>
        <w:div w:id="14382644">
          <w:marLeft w:val="0"/>
          <w:marRight w:val="0"/>
          <w:marTop w:val="0"/>
          <w:marBottom w:val="0"/>
          <w:divBdr>
            <w:top w:val="none" w:sz="0" w:space="0" w:color="auto"/>
            <w:left w:val="none" w:sz="0" w:space="0" w:color="auto"/>
            <w:bottom w:val="none" w:sz="0" w:space="0" w:color="auto"/>
            <w:right w:val="none" w:sz="0" w:space="0" w:color="auto"/>
          </w:divBdr>
        </w:div>
        <w:div w:id="1153060008">
          <w:marLeft w:val="0"/>
          <w:marRight w:val="0"/>
          <w:marTop w:val="0"/>
          <w:marBottom w:val="0"/>
          <w:divBdr>
            <w:top w:val="none" w:sz="0" w:space="0" w:color="auto"/>
            <w:left w:val="none" w:sz="0" w:space="0" w:color="auto"/>
            <w:bottom w:val="none" w:sz="0" w:space="0" w:color="auto"/>
            <w:right w:val="none" w:sz="0" w:space="0" w:color="auto"/>
          </w:divBdr>
        </w:div>
        <w:div w:id="1844129345">
          <w:marLeft w:val="0"/>
          <w:marRight w:val="0"/>
          <w:marTop w:val="0"/>
          <w:marBottom w:val="0"/>
          <w:divBdr>
            <w:top w:val="none" w:sz="0" w:space="0" w:color="auto"/>
            <w:left w:val="none" w:sz="0" w:space="0" w:color="auto"/>
            <w:bottom w:val="none" w:sz="0" w:space="0" w:color="auto"/>
            <w:right w:val="none" w:sz="0" w:space="0" w:color="auto"/>
          </w:divBdr>
        </w:div>
        <w:div w:id="197663221">
          <w:marLeft w:val="0"/>
          <w:marRight w:val="0"/>
          <w:marTop w:val="0"/>
          <w:marBottom w:val="0"/>
          <w:divBdr>
            <w:top w:val="none" w:sz="0" w:space="0" w:color="auto"/>
            <w:left w:val="none" w:sz="0" w:space="0" w:color="auto"/>
            <w:bottom w:val="none" w:sz="0" w:space="0" w:color="auto"/>
            <w:right w:val="none" w:sz="0" w:space="0" w:color="auto"/>
          </w:divBdr>
        </w:div>
      </w:divsChild>
    </w:div>
    <w:div w:id="189238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2015-03-16T00:00:00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GE Wellstream Document Template" ma:contentTypeID="0x01010093C83940D28D4241A0320410D562D5A6" ma:contentTypeVersion="6" ma:contentTypeDescription="Create a new document from the Wellstream template" ma:contentTypeScope="" ma:versionID="ff232586806eeca7bc72cdc9f92e2763">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0223E9-9A27-4B81-8B4E-284D1E31F4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C892AF5-48FF-406D-86F9-6732B9DA8F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3E228CF-D99D-4814-966A-CE38D9216C5F}">
  <ds:schemaRefs>
    <ds:schemaRef ds:uri="http://schemas.microsoft.com/sharepoint/v3/contenttype/forms"/>
  </ds:schemaRefs>
</ds:datastoreItem>
</file>

<file path=customXml/itemProps5.xml><?xml version="1.0" encoding="utf-8"?>
<ds:datastoreItem xmlns:ds="http://schemas.openxmlformats.org/officeDocument/2006/customXml" ds:itemID="{40B6F3AD-AAD5-496D-984D-448D77B07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Test Plan for Fatigue Testing of Composite Samples</vt:lpstr>
    </vt:vector>
  </TitlesOfParts>
  <Company>GE</Company>
  <LinksUpToDate>false</LinksUpToDate>
  <CharactersWithSpaces>5865</CharactersWithSpaces>
  <SharedDoc>false</SharedDoc>
  <HLinks>
    <vt:vector size="72" baseType="variant">
      <vt:variant>
        <vt:i4>1572917</vt:i4>
      </vt:variant>
      <vt:variant>
        <vt:i4>73</vt:i4>
      </vt:variant>
      <vt:variant>
        <vt:i4>0</vt:i4>
      </vt:variant>
      <vt:variant>
        <vt:i4>5</vt:i4>
      </vt:variant>
      <vt:variant>
        <vt:lpwstr/>
      </vt:variant>
      <vt:variant>
        <vt:lpwstr>_Toc455665298</vt:lpwstr>
      </vt:variant>
      <vt:variant>
        <vt:i4>1572917</vt:i4>
      </vt:variant>
      <vt:variant>
        <vt:i4>67</vt:i4>
      </vt:variant>
      <vt:variant>
        <vt:i4>0</vt:i4>
      </vt:variant>
      <vt:variant>
        <vt:i4>5</vt:i4>
      </vt:variant>
      <vt:variant>
        <vt:lpwstr/>
      </vt:variant>
      <vt:variant>
        <vt:lpwstr>_Toc455665297</vt:lpwstr>
      </vt:variant>
      <vt:variant>
        <vt:i4>1572917</vt:i4>
      </vt:variant>
      <vt:variant>
        <vt:i4>61</vt:i4>
      </vt:variant>
      <vt:variant>
        <vt:i4>0</vt:i4>
      </vt:variant>
      <vt:variant>
        <vt:i4>5</vt:i4>
      </vt:variant>
      <vt:variant>
        <vt:lpwstr/>
      </vt:variant>
      <vt:variant>
        <vt:lpwstr>_Toc455665296</vt:lpwstr>
      </vt:variant>
      <vt:variant>
        <vt:i4>1572917</vt:i4>
      </vt:variant>
      <vt:variant>
        <vt:i4>55</vt:i4>
      </vt:variant>
      <vt:variant>
        <vt:i4>0</vt:i4>
      </vt:variant>
      <vt:variant>
        <vt:i4>5</vt:i4>
      </vt:variant>
      <vt:variant>
        <vt:lpwstr/>
      </vt:variant>
      <vt:variant>
        <vt:lpwstr>_Toc455665295</vt:lpwstr>
      </vt:variant>
      <vt:variant>
        <vt:i4>1572917</vt:i4>
      </vt:variant>
      <vt:variant>
        <vt:i4>49</vt:i4>
      </vt:variant>
      <vt:variant>
        <vt:i4>0</vt:i4>
      </vt:variant>
      <vt:variant>
        <vt:i4>5</vt:i4>
      </vt:variant>
      <vt:variant>
        <vt:lpwstr/>
      </vt:variant>
      <vt:variant>
        <vt:lpwstr>_Toc455665294</vt:lpwstr>
      </vt:variant>
      <vt:variant>
        <vt:i4>1572917</vt:i4>
      </vt:variant>
      <vt:variant>
        <vt:i4>43</vt:i4>
      </vt:variant>
      <vt:variant>
        <vt:i4>0</vt:i4>
      </vt:variant>
      <vt:variant>
        <vt:i4>5</vt:i4>
      </vt:variant>
      <vt:variant>
        <vt:lpwstr/>
      </vt:variant>
      <vt:variant>
        <vt:lpwstr>_Toc455665293</vt:lpwstr>
      </vt:variant>
      <vt:variant>
        <vt:i4>1572917</vt:i4>
      </vt:variant>
      <vt:variant>
        <vt:i4>37</vt:i4>
      </vt:variant>
      <vt:variant>
        <vt:i4>0</vt:i4>
      </vt:variant>
      <vt:variant>
        <vt:i4>5</vt:i4>
      </vt:variant>
      <vt:variant>
        <vt:lpwstr/>
      </vt:variant>
      <vt:variant>
        <vt:lpwstr>_Toc455665292</vt:lpwstr>
      </vt:variant>
      <vt:variant>
        <vt:i4>1572917</vt:i4>
      </vt:variant>
      <vt:variant>
        <vt:i4>31</vt:i4>
      </vt:variant>
      <vt:variant>
        <vt:i4>0</vt:i4>
      </vt:variant>
      <vt:variant>
        <vt:i4>5</vt:i4>
      </vt:variant>
      <vt:variant>
        <vt:lpwstr/>
      </vt:variant>
      <vt:variant>
        <vt:lpwstr>_Toc455665291</vt:lpwstr>
      </vt:variant>
      <vt:variant>
        <vt:i4>1572917</vt:i4>
      </vt:variant>
      <vt:variant>
        <vt:i4>25</vt:i4>
      </vt:variant>
      <vt:variant>
        <vt:i4>0</vt:i4>
      </vt:variant>
      <vt:variant>
        <vt:i4>5</vt:i4>
      </vt:variant>
      <vt:variant>
        <vt:lpwstr/>
      </vt:variant>
      <vt:variant>
        <vt:lpwstr>_Toc455665290</vt:lpwstr>
      </vt:variant>
      <vt:variant>
        <vt:i4>1638453</vt:i4>
      </vt:variant>
      <vt:variant>
        <vt:i4>19</vt:i4>
      </vt:variant>
      <vt:variant>
        <vt:i4>0</vt:i4>
      </vt:variant>
      <vt:variant>
        <vt:i4>5</vt:i4>
      </vt:variant>
      <vt:variant>
        <vt:lpwstr/>
      </vt:variant>
      <vt:variant>
        <vt:lpwstr>_Toc455665289</vt:lpwstr>
      </vt:variant>
      <vt:variant>
        <vt:i4>1638453</vt:i4>
      </vt:variant>
      <vt:variant>
        <vt:i4>13</vt:i4>
      </vt:variant>
      <vt:variant>
        <vt:i4>0</vt:i4>
      </vt:variant>
      <vt:variant>
        <vt:i4>5</vt:i4>
      </vt:variant>
      <vt:variant>
        <vt:lpwstr/>
      </vt:variant>
      <vt:variant>
        <vt:lpwstr>_Toc455665288</vt:lpwstr>
      </vt:variant>
      <vt:variant>
        <vt:i4>1638453</vt:i4>
      </vt:variant>
      <vt:variant>
        <vt:i4>7</vt:i4>
      </vt:variant>
      <vt:variant>
        <vt:i4>0</vt:i4>
      </vt:variant>
      <vt:variant>
        <vt:i4>5</vt:i4>
      </vt:variant>
      <vt:variant>
        <vt:lpwstr/>
      </vt:variant>
      <vt:variant>
        <vt:lpwstr>_Toc455665287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for Fatigue Testing of Composite Samples</dc:title>
  <dc:subject>R166</dc:subject>
  <dc:creator>David Finch</dc:creator>
  <dc:description>GE Confidential</dc:description>
  <cp:lastModifiedBy>Finch, David (GE Oil &amp; Gas)</cp:lastModifiedBy>
  <cp:revision>7</cp:revision>
  <cp:lastPrinted>2017-05-05T11:18:00Z</cp:lastPrinted>
  <dcterms:created xsi:type="dcterms:W3CDTF">2017-05-25T10:14:00Z</dcterms:created>
  <dcterms:modified xsi:type="dcterms:W3CDTF">2017-05-26T11:52:00Z</dcterms:modified>
  <cp:category>R166E012</cp:category>
  <cp:contentStatus>Rev 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0x01010093C83940D28D4241A0320410D562D5A6</vt:lpwstr>
  </property>
  <property fmtid="{D5CDD505-2E9C-101B-9397-08002B2CF9AE}" pid="3" name="Client">
    <vt:lpwstr/>
  </property>
  <property fmtid="{D5CDD505-2E9C-101B-9397-08002B2CF9AE}" pid="4" name="Project Code">
    <vt:lpwstr>NPR</vt:lpwstr>
  </property>
  <property fmtid="{D5CDD505-2E9C-101B-9397-08002B2CF9AE}" pid="5" name="Project">
    <vt:lpwstr/>
  </property>
</Properties>
</file>