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60" w:line="276" w:lineRule="auto"/>
        <w:pStyle w:val="Titulo"/>
      </w:pPr>
      <w:r>
        <w:rPr>
          <w:b/>
          <w:sz w:val="32"/>
          <w:szCs w:val="32"/>
        </w:rPr>
        <w:t xml:space="preserve">DOCUMENTO 6</w:t>
      </w:r>
    </w:p>
    <w:p>
      <w:pPr>
        <w:spacing w:after="160" w:line="276" w:lineRule="auto"/>
        <w:pStyle w:val="Titulo"/>
      </w:pPr>
      <w:r>
        <w:rPr>
          <w:b/>
          <w:sz w:val="32"/>
          <w:szCs w:val="32"/>
        </w:rPr>
        <w:t xml:space="preserve">ANEXOS TÉCNICOS</w:t>
      </w:r>
    </w:p>
    <w:p>
      <w:pPr>
        <w:spacing w:after="140" w:line="276" w:lineRule="auto"/>
      </w:pPr>
      <w:r>
        <w:rPr>
          <w:sz w:val="22"/>
          <w:szCs w:val="22"/>
        </w:rPr>
        <w:t xml:space="preserve">Obra: EcoCiudad v1.0 — Plataforma municipal de gestión de residuos del distrito de El Tambo.</w:t>
      </w:r>
    </w:p>
    <w:p>
      <w:pPr>
        <w:spacing w:after="140" w:line="276" w:lineRule="auto"/>
      </w:pPr>
      <w:r>
        <w:rPr>
          <w:sz w:val="22"/>
          <w:szCs w:val="22"/>
        </w:rPr>
        <w:t xml:space="preserve">Estos anexos describen la estructura, el funcionamiento y las pruebas que ya están en el repositorio. Los diagramas gráficos de los PDF académicos de la carpeta docs/ pueden acompañar el expediente; si discrepan con el código, prevalece el código.</w:t>
      </w:r>
    </w:p>
    <w:p>
      <w:pPr>
        <w:spacing w:after="160" w:line="276" w:lineRule="auto"/>
        <w:pStyle w:val="H1"/>
      </w:pPr>
      <w:r>
        <w:rPr>
          <w:b/>
          <w:sz w:val="28"/>
          <w:szCs w:val="28"/>
        </w:rPr>
        <w:t xml:space="preserve">1. Flujo del sistema</w:t>
      </w:r>
    </w:p>
    <w:p>
      <w:pPr>
        <w:spacing w:after="140" w:line="276" w:lineRule="auto"/>
      </w:pPr>
      <w:r>
        <w:rPr>
          <w:sz w:val="22"/>
          <w:szCs w:val="22"/>
        </w:rPr>
        <w:t xml:space="preserve">El flujo municipal de una incidencia es el siguiente:</w:t>
      </w:r>
    </w:p>
    <w:p>
      <w:pPr>
        <w:spacing w:after="140" w:line="276" w:lineRule="auto"/>
      </w:pPr>
      <w:r>
        <w:rPr>
          <w:sz w:val="22"/>
          <w:szCs w:val="22"/>
        </w:rPr>
        <w:t xml:space="preserve">1. El ciudadano autenticado registra la incidencia en /reportes, con foto de hasta 10 MB, descripción y coordenadas.</w:t>
      </w:r>
    </w:p>
    <w:p>
      <w:pPr>
        <w:spacing w:after="140" w:line="276" w:lineRule="auto"/>
      </w:pPr>
      <w:r>
        <w:rPr>
          <w:sz w:val="22"/>
          <w:szCs w:val="22"/>
        </w:rPr>
        <w:t xml:space="preserve">2. La incidencia nace en estado Pendiente.</w:t>
      </w:r>
    </w:p>
    <w:p>
      <w:pPr>
        <w:spacing w:after="140" w:line="276" w:lineRule="auto"/>
      </w:pPr>
      <w:r>
        <w:rPr>
          <w:sz w:val="22"/>
          <w:szCs w:val="22"/>
        </w:rPr>
        <w:t xml:space="preserve">3. El personal con módulo de incidencias la consulta, la asigna y la pasa a Asignado, En atención y Atendido.</w:t>
      </w:r>
    </w:p>
    <w:p>
      <w:pPr>
        <w:spacing w:after="140" w:line="276" w:lineRule="auto"/>
      </w:pPr>
      <w:r>
        <w:rPr>
          <w:sz w:val="22"/>
          <w:szCs w:val="22"/>
        </w:rPr>
        <w:t xml:space="preserve">4. El mapa muestra los puntos. El planificador agrupa incidencias pendientes y equipos completos para proponer una ruta, que solo se guarda al confirmar.</w:t>
      </w:r>
    </w:p>
    <w:p>
      <w:pPr>
        <w:spacing w:after="140" w:line="276" w:lineRule="auto"/>
      </w:pPr>
      <w:r>
        <w:rPr>
          <w:sz w:val="22"/>
          <w:szCs w:val="22"/>
        </w:rPr>
        <w:t xml:space="preserve">5. La ruta planificada o en curso, con horario, aparece en el cronograma.</w:t>
      </w:r>
    </w:p>
    <w:p>
      <w:pPr>
        <w:spacing w:after="140" w:line="276" w:lineRule="auto"/>
      </w:pPr>
      <w:r>
        <w:rPr>
          <w:sz w:val="22"/>
          <w:szCs w:val="22"/>
        </w:rPr>
        <w:t xml:space="preserve">6. El operario de limpieza ve su tarea, inicia la atención, recorre la ruta y sube la evidencia.</w:t>
      </w:r>
    </w:p>
    <w:p>
      <w:pPr>
        <w:spacing w:after="140" w:line="276" w:lineRule="auto"/>
      </w:pPr>
      <w:r>
        <w:rPr>
          <w:sz w:val="22"/>
          <w:szCs w:val="22"/>
        </w:rPr>
        <w:t xml:space="preserve">El flujo del tacho IoT es independiente de la sesión web:</w:t>
      </w:r>
    </w:p>
    <w:p>
      <w:pPr>
        <w:spacing w:after="140" w:line="276" w:lineRule="auto"/>
      </w:pPr>
      <w:r>
        <w:rPr>
          <w:sz w:val="22"/>
          <w:szCs w:val="22"/>
        </w:rPr>
        <w:t xml:space="preserve">1. El administrador marca el punto, calibra vacío 75 cm, lleno 5 cm y umbral 80 %, y recibe el token una sola vez.</w:t>
      </w:r>
    </w:p>
    <w:p>
      <w:pPr>
        <w:spacing w:after="140" w:line="276" w:lineRule="auto"/>
      </w:pPr>
      <w:r>
        <w:rPr>
          <w:sz w:val="22"/>
          <w:szCs w:val="22"/>
        </w:rPr>
        <w:t xml:space="preserve">2. El ESP32 mide la distancia tapa–residuo y envía distancia_cm cada 10 segundos.</w:t>
      </w:r>
    </w:p>
    <w:p>
      <w:pPr>
        <w:spacing w:after="140" w:line="276" w:lineRule="auto"/>
      </w:pPr>
      <w:r>
        <w:rPr>
          <w:sz w:val="22"/>
          <w:szCs w:val="22"/>
        </w:rPr>
        <w:t xml:space="preserve">3. NivelTachoService calcula el porcentaje sobre el rango de 70 cm útiles. Al cruzar el umbral abre o actualiza un reporte de tipo Contenedor IoT y puede avisarse a los administradores.</w:t>
      </w:r>
    </w:p>
    <w:p>
      <w:pPr>
        <w:spacing w:after="140" w:line="276" w:lineRule="auto"/>
      </w:pPr>
      <w:r>
        <w:rPr>
          <w:sz w:val="22"/>
          <w:szCs w:val="22"/>
        </w:rPr>
        <w:t xml:space="preserve">4. Desde el listado, si hay alerta, el punto se agrega al final de una ruta Planificada o En curso, sin reordenar las paradas ya existentes.</w:t>
      </w:r>
    </w:p>
    <w:p>
      <w:pPr>
        <w:spacing w:after="140" w:line="276" w:lineRule="auto"/>
      </w:pPr>
      <w:r>
        <w:rPr>
          <w:sz w:val="22"/>
          <w:szCs w:val="22"/>
        </w:rPr>
        <w:t xml:space="preserve">5. La pantalla de tachos vuelve a leer los datos cada 5 segundos, sin recargar la página.</w:t>
      </w:r>
    </w:p>
    <w:p>
      <w:pPr>
        <w:spacing w:after="160" w:line="276" w:lineRule="auto"/>
        <w:pStyle w:val="H1"/>
      </w:pPr>
      <w:r>
        <w:rPr>
          <w:b/>
          <w:sz w:val="28"/>
          <w:szCs w:val="28"/>
        </w:rPr>
        <w:t xml:space="preserve">2. Arquitectura de software</w:t>
      </w:r>
    </w:p>
    <w:p>
      <w:pPr>
        <w:spacing w:after="140" w:line="276" w:lineRule="auto"/>
      </w:pPr>
      <w:r>
        <w:rPr>
          <w:sz w:val="22"/>
          <w:szCs w:val="22"/>
        </w:rPr>
        <w:t xml:space="preserve">Cliente: React 18, Inertia.js, Ziggy y Leaflet, servido por Vite en desarrollo.</w:t>
      </w:r>
    </w:p>
    <w:p>
      <w:pPr>
        <w:spacing w:after="140" w:line="276" w:lineRule="auto"/>
      </w:pPr>
      <w:r>
        <w:rPr>
          <w:sz w:val="22"/>
          <w:szCs w:val="22"/>
        </w:rPr>
        <w:t xml:space="preserve">Servidor: Laravel 12. Rutas de panel en routes/web.php, con middleware auth, verified, role y module. Ruta de dispositivo en routes/api.php.</w:t>
      </w:r>
    </w:p>
    <w:p>
      <w:pPr>
        <w:spacing w:after="140" w:line="276" w:lineRule="auto"/>
      </w:pPr>
      <w:r>
        <w:rPr>
          <w:sz w:val="22"/>
          <w:szCs w:val="22"/>
        </w:rPr>
        <w:t xml:space="preserve">Dominio: modelos Eloquent (Usuario, Reporte, Camion, Contrato, RutaRecoleccion, Tacho, LecturaTacho) y servicios TrazadoRutaService, PlanificadorFlotaService, HorarioSemanal y NivelTachoService.</w:t>
      </w:r>
    </w:p>
    <w:p>
      <w:pPr>
        <w:spacing w:after="140" w:line="276" w:lineRule="auto"/>
      </w:pPr>
      <w:r>
        <w:rPr>
          <w:sz w:val="22"/>
          <w:szCs w:val="22"/>
        </w:rPr>
        <w:t xml:space="preserve">Datos: PostgreSQL en el diseño de la aplicación. Sesión, caché y cola usan el driver database. Los archivos públicos viven en storage/app/public.</w:t>
      </w:r>
    </w:p>
    <w:p>
      <w:pPr>
        <w:spacing w:after="140" w:line="276" w:lineRule="auto"/>
      </w:pPr>
      <w:r>
        <w:rPr>
          <w:sz w:val="22"/>
          <w:szCs w:val="22"/>
        </w:rPr>
        <w:t xml:space="preserve">Dispositivo: ESP32 con HC-SR04. Token hasheado en tachos.token_hash. Límite de 30 lecturas por minuto por IP.</w:t>
      </w:r>
    </w:p>
    <w:p>
      <w:pPr>
        <w:spacing w:after="140" w:line="276" w:lineRule="auto"/>
      </w:pPr>
      <w:r>
        <w:rPr>
          <w:sz w:val="22"/>
          <w:szCs w:val="22"/>
        </w:rPr>
        <w:t xml:space="preserve">Despliegue: en la máquina de desarrollo, PHP y Vite. En servidor, Docker Compose con Nginx, PHP-FPM, worker de colas y PostgreSQL, según docs/DESPLIEGUE_DOCKER.md.</w:t>
      </w:r>
    </w:p>
    <w:p>
      <w:pPr>
        <w:spacing w:after="160" w:line="276" w:lineRule="auto"/>
        <w:pStyle w:val="H1"/>
      </w:pPr>
      <w:r>
        <w:rPr>
          <w:b/>
          <w:sz w:val="28"/>
          <w:szCs w:val="28"/>
        </w:rPr>
        <w:t xml:space="preserve">3. Pantallas de los módulos</w:t>
      </w:r>
    </w:p>
    <w:p>
      <w:pPr>
        <w:spacing w:after="140" w:line="276" w:lineRule="auto"/>
      </w:pPr>
      <w:r>
        <w:rPr>
          <w:sz w:val="22"/>
          <w:szCs w:val="22"/>
        </w:rPr>
        <w:t xml:space="preserve">Pages/Auth: inicio de sesión, registro, recuperación de contraseña y perfil.</w:t>
      </w:r>
    </w:p>
    <w:p>
      <w:pPr>
        <w:spacing w:after="140" w:line="276" w:lineRule="auto"/>
      </w:pPr>
      <w:r>
        <w:rPr>
          <w:sz w:val="22"/>
          <w:szCs w:val="22"/>
        </w:rPr>
        <w:t xml:space="preserve">Pages/Panel.jsx: panel /dashboard. Cada módulo se abre según el rol.</w:t>
      </w:r>
    </w:p>
    <w:p>
      <w:pPr>
        <w:spacing w:after="140" w:line="276" w:lineRule="auto"/>
      </w:pPr>
      <w:r>
        <w:rPr>
          <w:sz w:val="22"/>
          <w:szCs w:val="22"/>
        </w:rPr>
        <w:t xml:space="preserve">Pages/Reportes: incidencias del ciudadano y métricas municipales. No son la misma pantalla.</w:t>
      </w:r>
    </w:p>
    <w:p>
      <w:pPr>
        <w:spacing w:after="140" w:line="276" w:lineRule="auto"/>
      </w:pPr>
      <w:r>
        <w:rPr>
          <w:sz w:val="22"/>
          <w:szCs w:val="22"/>
        </w:rPr>
        <w:t xml:space="preserve">Pages/Admin: listado y mapa de incidencias para el personal municipal.</w:t>
      </w:r>
    </w:p>
    <w:p>
      <w:pPr>
        <w:spacing w:after="140" w:line="276" w:lineRule="auto"/>
      </w:pPr>
      <w:r>
        <w:rPr>
          <w:sz w:val="22"/>
          <w:szCs w:val="22"/>
        </w:rPr>
        <w:t xml:space="preserve">Pages/Contratos: registro, usuarios, horarios y maestros de cargos, roles, áreas y sedes.</w:t>
      </w:r>
    </w:p>
    <w:p>
      <w:pPr>
        <w:spacing w:after="140" w:line="276" w:lineRule="auto"/>
      </w:pPr>
      <w:r>
        <w:rPr>
          <w:sz w:val="22"/>
          <w:szCs w:val="22"/>
        </w:rPr>
        <w:t xml:space="preserve">Pages/Administracion: camiones, equipos y mantenimiento.</w:t>
      </w:r>
    </w:p>
    <w:p>
      <w:pPr>
        <w:spacing w:after="140" w:line="276" w:lineRule="auto"/>
      </w:pPr>
      <w:r>
        <w:rPr>
          <w:sz w:val="22"/>
          <w:szCs w:val="22"/>
        </w:rPr>
        <w:t xml:space="preserve">Pages/Rutas: planificación, horarios y cronograma.</w:t>
      </w:r>
    </w:p>
    <w:p>
      <w:pPr>
        <w:spacing w:after="140" w:line="276" w:lineRule="auto"/>
      </w:pPr>
      <w:r>
        <w:rPr>
          <w:sz w:val="22"/>
          <w:szCs w:val="22"/>
        </w:rPr>
        <w:t xml:space="preserve">Pages/Tachos: listado en vivo y mapa de puntos fijos.</w:t>
      </w:r>
    </w:p>
    <w:p>
      <w:pPr>
        <w:spacing w:after="140" w:line="276" w:lineRule="auto"/>
      </w:pPr>
      <w:r>
        <w:rPr>
          <w:sz w:val="22"/>
          <w:szCs w:val="22"/>
        </w:rPr>
        <w:t xml:space="preserve">Pages/Limpieza: tareas y recorrido.</w:t>
      </w:r>
    </w:p>
    <w:p>
      <w:pPr>
        <w:spacing w:after="140" w:line="276" w:lineRule="auto"/>
      </w:pPr>
      <w:r>
        <w:rPr>
          <w:sz w:val="22"/>
          <w:szCs w:val="22"/>
        </w:rPr>
        <w:t xml:space="preserve">Las imágenes se adjuntan aparte, sin credenciales. Este anexo deja constancia de qué pantalla corresponde a cada módulo.</w:t>
      </w:r>
    </w:p>
    <w:p>
      <w:pPr>
        <w:spacing w:after="160" w:line="276" w:lineRule="auto"/>
        <w:pStyle w:val="H1"/>
      </w:pPr>
      <w:r>
        <w:rPr>
          <w:b/>
          <w:sz w:val="28"/>
          <w:szCs w:val="28"/>
        </w:rPr>
        <w:t xml:space="preserve">4. Resumen de pruebas</w:t>
      </w:r>
    </w:p>
    <w:p>
      <w:pPr>
        <w:spacing w:after="140" w:line="276" w:lineRule="auto"/>
      </w:pPr>
      <w:r>
        <w:rPr>
          <w:sz w:val="22"/>
          <w:szCs w:val="22"/>
        </w:rPr>
        <w:t xml:space="preserve">La red de pruebas es PHPUnit 11, con php artisan test. No depende de PostgreSQL.</w:t>
      </w:r>
    </w:p>
    <w:p>
      <w:pPr>
        <w:spacing w:after="140" w:line="276" w:lineRule="auto"/>
      </w:pPr>
      <w:r>
        <w:rPr>
          <w:sz w:val="22"/>
          <w:szCs w:val="22"/>
        </w:rPr>
        <w:t xml:space="preserve">tests/Feature/EcoCiudadFlowTest.php: ciudadano, asignación y evidencia.</w:t>
      </w:r>
    </w:p>
    <w:p>
      <w:pPr>
        <w:spacing w:after="140" w:line="276" w:lineRule="auto"/>
      </w:pPr>
      <w:r>
        <w:rPr>
          <w:sz w:val="22"/>
          <w:szCs w:val="22"/>
        </w:rPr>
        <w:t xml:space="preserve">tests/Feature/AdministrationTest.php: módulos, contratos, flota, rutas y cronograma, incluido el acceso denegado cuando el rol no tiene el módulo.</w:t>
      </w:r>
    </w:p>
    <w:p>
      <w:pPr>
        <w:spacing w:after="140" w:line="276" w:lineRule="auto"/>
      </w:pPr>
      <w:r>
        <w:rPr>
          <w:sz w:val="22"/>
          <w:szCs w:val="22"/>
        </w:rPr>
        <w:t xml:space="preserve">tests/Feature/IotTachoTest.php: módulo de tachos, lectura del ESP32, rechazo de token inválido, alerta y agregado del punto a una ruta.</w:t>
      </w:r>
    </w:p>
    <w:p>
      <w:pPr>
        <w:spacing w:after="140" w:line="276" w:lineRule="auto"/>
      </w:pPr>
      <w:r>
        <w:rPr>
          <w:sz w:val="22"/>
          <w:szCs w:val="22"/>
        </w:rPr>
        <w:t xml:space="preserve">tests/Unit/TrazadoRutaServiceTest.php y tests/Unit/PlanificadorFlotaServiceTest.php: trazado y agrupación, con el servicio de mapas simulado.</w:t>
      </w:r>
    </w:p>
    <w:p>
      <w:pPr>
        <w:spacing w:after="140" w:line="276" w:lineRule="auto"/>
      </w:pPr>
      <w:r>
        <w:rPr>
          <w:sz w:val="22"/>
          <w:szCs w:val="22"/>
        </w:rPr>
        <w:t xml:space="preserve">tests/Unit/NivelTachoServiceTest.php: conversión de distancia ultrasónica a porcentaje de llenado.</w:t>
      </w:r>
    </w:p>
    <w:p>
      <w:pPr>
        <w:spacing w:after="140" w:line="276" w:lineRule="auto"/>
      </w:pPr>
      <w:r>
        <w:rPr>
          <w:sz w:val="22"/>
          <w:szCs w:val="22"/>
        </w:rPr>
        <w:t xml:space="preserve">tests/Feature/Auth: inicio de sesión, registro y confirmación de contraseña del esqueleto Breeze.</w:t>
      </w:r>
    </w:p>
    <w:p>
      <w:pPr>
        <w:spacing w:after="140" w:line="276" w:lineRule="auto"/>
      </w:pPr>
      <w:r>
        <w:rPr>
          <w:sz w:val="22"/>
          <w:szCs w:val="22"/>
        </w:rPr>
        <w:t xml:space="preserve">Las pruebas cubren funcionalidad, permisos e integración del dispositivo. El rendimiento de producción y una auditoría de seguridad formal no forman parte de esta batería y no se declaran como ejecutados.</w:t>
      </w:r>
    </w:p>
    <w:p>
      <w:pPr>
        <w:spacing w:after="160" w:line="276" w:lineRule="auto"/>
        <w:pStyle w:val="H1"/>
      </w:pPr>
      <w:r>
        <w:rPr>
          <w:b/>
          <w:sz w:val="28"/>
          <w:szCs w:val="28"/>
        </w:rPr>
        <w:t xml:space="preserve">5. Documentación complementaria</w:t>
      </w:r>
    </w:p>
    <w:p>
      <w:pPr>
        <w:spacing w:after="140" w:line="276" w:lineRule="auto"/>
      </w:pPr>
      <w:r>
        <w:rPr>
          <w:sz w:val="22"/>
          <w:szCs w:val="22"/>
        </w:rPr>
        <w:t xml:space="preserve">docs/ARQUITECTURA.md, docs/STACK.md, docs/MODULOS_Y_ROLES.md y docs/DOMINIO.md describen la estructura y los estados.</w:t>
      </w:r>
    </w:p>
    <w:p>
      <w:pPr>
        <w:spacing w:after="140" w:line="276" w:lineRule="auto"/>
      </w:pPr>
      <w:r>
        <w:rPr>
          <w:sz w:val="22"/>
          <w:szCs w:val="22"/>
        </w:rPr>
        <w:t xml:space="preserve">docs/RUTAS_MAPAS.md describe Leaflet, OSRM y el cronograma. docs/IOT.md describe el ESP32, la calibración de 75 cm y 5 cm, y el token.</w:t>
      </w:r>
    </w:p>
    <w:p>
      <w:pPr>
        <w:spacing w:after="140" w:line="276" w:lineRule="auto"/>
      </w:pPr>
      <w:r>
        <w:rPr>
          <w:sz w:val="22"/>
          <w:szCs w:val="22"/>
        </w:rPr>
        <w:t xml:space="preserve">docs/DESARROLLO.md es el manual de instalación local. docs/DESPLIEGUE_DOCKER.md es el manual de servidor.</w:t>
      </w:r>
    </w:p>
    <w:p>
      <w:pPr>
        <w:spacing w:after="140" w:line="276" w:lineRule="auto"/>
      </w:pPr>
      <w:r>
        <w:rPr>
          <w:sz w:val="22"/>
          <w:szCs w:val="22"/>
        </w:rPr>
        <w:t xml:space="preserve">README.md de la raíz es el índice del producto. Los PDF de la carpeta docs/ son entregables de tesis y no sustituyen estos archivos.</w:t>
      </w:r>
    </w:p>
    <w:p>
      <w:pPr>
        <w:spacing w:after="160" w:line="276" w:lineRule="auto"/>
        <w:pStyle w:val="H1"/>
      </w:pPr>
      <w:r>
        <w:rPr>
          <w:b/>
          <w:sz w:val="28"/>
          <w:szCs w:val="28"/>
        </w:rPr>
        <w:t xml:space="preserve">6. Observaciones finales</w:t>
      </w:r>
    </w:p>
    <w:p>
      <w:pPr>
        <w:spacing w:after="140" w:line="276" w:lineRule="auto"/>
      </w:pPr>
      <w:r>
        <w:rPr>
          <w:sz w:val="22"/>
          <w:szCs w:val="22"/>
        </w:rPr>
        <w:t xml:space="preserve">Los anexos respaldan la originalidad y el funcionamiento de EcoCiudad v1.0. Sirven para el registro ante Indecopi y como referencia del equipo de la Universidad Continental.</w:t>
      </w:r>
    </w:p>
    <w:sectPr>
      <w:pgSz w:w="12240" w:h="15840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ulo">
    <w:name w:val="Title"/>
    <w:basedOn w:val="Normal"/>
  </w:style>
  <w:style w:type="paragraph" w:styleId="H1">
    <w:name w:val="heading 1"/>
    <w:basedOn w:val="Normal"/>
  </w:style>
  <w:style w:type="paragraph" w:styleId="H2">
    <w:name w:val="heading 2"/>
    <w:basedOn w:val="Normal"/>
  </w:style>
</w:styles>
</file>