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0023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jc w:val="center"/>
        <w:textAlignment w:val="auto"/>
        <w:rPr>
          <w:rFonts w:hint="eastAsia" w:ascii="黑体" w:hAnsi="黑体" w:eastAsia="黑体" w:cs="黑体"/>
          <w:sz w:val="44"/>
          <w:szCs w:val="44"/>
          <w:lang w:val="en-US" w:eastAsia="zh-CN"/>
          <w14:ligatures w14:val="none"/>
        </w:rPr>
      </w:pPr>
      <w:r>
        <w:rPr>
          <w:rFonts w:hint="eastAsia" w:ascii="黑体" w:hAnsi="黑体" w:eastAsia="黑体" w:cs="黑体"/>
          <w:sz w:val="44"/>
          <w:szCs w:val="44"/>
          <w:lang w:val="en-US" w:eastAsia="zh-CN"/>
          <w14:ligatures w14:val="none"/>
        </w:rPr>
        <w:t>软件技术文档(模板)</w:t>
      </w:r>
    </w:p>
    <w:p w14:paraId="49E6810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jc w:val="center"/>
        <w:textAlignment w:val="auto"/>
        <w:rPr>
          <w:rFonts w:hint="eastAsia" w:ascii="方正小标宋简体" w:hAnsi="方正小标宋简体" w:eastAsia="方正小标宋简体" w:cs="方正小标宋简体"/>
          <w:sz w:val="44"/>
          <w:szCs w:val="44"/>
          <w:lang w:val="en-US" w:eastAsia="zh-CN"/>
          <w14:ligatures w14:val="none"/>
        </w:rPr>
      </w:pPr>
    </w:p>
    <w:p w14:paraId="15A0C05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562" w:firstLineChars="200"/>
        <w:jc w:val="left"/>
        <w:textAlignment w:val="auto"/>
        <w:rPr>
          <w:rFonts w:hint="eastAsia" w:ascii="仿宋" w:hAnsi="仿宋" w:eastAsia="仿宋" w:cs="仿宋"/>
          <w:b/>
          <w:bCs/>
          <w:color w:val="auto"/>
          <w:sz w:val="28"/>
          <w:szCs w:val="28"/>
          <w:lang w:val="en-US" w:eastAsia="zh-CN"/>
        </w:rPr>
      </w:pPr>
      <w:r>
        <w:rPr>
          <w:rFonts w:hint="eastAsia" w:ascii="仿宋" w:hAnsi="仿宋" w:eastAsia="仿宋" w:cs="仿宋"/>
          <w:b/>
          <w:bCs/>
          <w:color w:val="auto"/>
          <w:kern w:val="2"/>
          <w:sz w:val="28"/>
          <w:szCs w:val="28"/>
          <w:lang w:val="en-US" w:eastAsia="zh-CN" w:bidi="ar-SA"/>
        </w:rPr>
        <w:t>一、</w:t>
      </w:r>
      <w:r>
        <w:rPr>
          <w:rFonts w:hint="eastAsia" w:ascii="仿宋" w:hAnsi="仿宋" w:eastAsia="仿宋" w:cs="仿宋"/>
          <w:b/>
          <w:bCs/>
          <w:color w:val="auto"/>
          <w:sz w:val="28"/>
          <w:szCs w:val="28"/>
          <w:lang w:val="en-US" w:eastAsia="zh-CN"/>
        </w:rPr>
        <w:t>生态伙伴提供产品软件包</w:t>
      </w:r>
    </w:p>
    <w:p w14:paraId="1B0729A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560" w:firstLineChars="200"/>
        <w:jc w:val="left"/>
        <w:textAlignment w:val="auto"/>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软件产品需提供</w:t>
      </w:r>
      <w:r>
        <w:rPr>
          <w:rFonts w:hint="eastAsia" w:ascii="仿宋" w:hAnsi="仿宋" w:eastAsia="仿宋" w:cs="仿宋"/>
          <w:color w:val="auto"/>
          <w:sz w:val="28"/>
          <w:szCs w:val="28"/>
          <w:lang w:val="en-US" w:eastAsia="zh-CN"/>
        </w:rPr>
        <w:t>完整的软件安装包</w:t>
      </w:r>
      <w:r>
        <w:rPr>
          <w:rFonts w:hint="eastAsia" w:ascii="仿宋" w:hAnsi="仿宋" w:eastAsia="仿宋" w:cs="仿宋"/>
          <w:color w:val="000000" w:themeColor="text1"/>
          <w:sz w:val="28"/>
          <w:szCs w:val="28"/>
          <w:lang w:val="en-US" w:eastAsia="zh-CN"/>
          <w14:textFill>
            <w14:solidFill>
              <w14:schemeClr w14:val="tx1"/>
            </w14:solidFill>
          </w14:textFill>
        </w:rPr>
        <w:t>进行安全漏洞扫描，若软件包不大于3GB，在商品上架时由</w:t>
      </w:r>
      <w:r>
        <w:rPr>
          <w:rFonts w:hint="eastAsia" w:ascii="仿宋" w:hAnsi="仿宋" w:eastAsia="仿宋" w:cs="仿宋"/>
          <w:color w:val="C00000"/>
          <w:sz w:val="28"/>
          <w:szCs w:val="28"/>
          <w:lang w:val="en-US" w:eastAsia="zh-CN"/>
        </w:rPr>
        <w:t>“软件包”上传入口</w:t>
      </w:r>
      <w:r>
        <w:rPr>
          <w:rFonts w:hint="eastAsia" w:ascii="仿宋" w:hAnsi="仿宋" w:eastAsia="仿宋" w:cs="仿宋"/>
          <w:color w:val="000000" w:themeColor="text1"/>
          <w:sz w:val="28"/>
          <w:szCs w:val="28"/>
          <w:lang w:val="en-US" w:eastAsia="zh-CN"/>
          <w14:textFill>
            <w14:solidFill>
              <w14:schemeClr w14:val="tx1"/>
            </w14:solidFill>
          </w14:textFill>
        </w:rPr>
        <w:t>上传至平台，若软件包大于3GB，</w:t>
      </w:r>
      <w:r>
        <w:rPr>
          <w:rFonts w:hint="eastAsia" w:ascii="仿宋" w:hAnsi="仿宋" w:eastAsia="仿宋" w:cs="仿宋"/>
          <w:color w:val="C00000"/>
          <w:sz w:val="28"/>
          <w:szCs w:val="28"/>
          <w:lang w:val="en-US" w:eastAsia="zh-CN"/>
        </w:rPr>
        <w:t>或产品仅适配，</w:t>
      </w:r>
      <w:r>
        <w:rPr>
          <w:rFonts w:hint="eastAsia" w:ascii="仿宋" w:hAnsi="仿宋" w:eastAsia="仿宋" w:cs="仿宋"/>
          <w:color w:val="000000" w:themeColor="text1"/>
          <w:sz w:val="28"/>
          <w:szCs w:val="28"/>
          <w:lang w:val="en-US" w:eastAsia="zh-CN"/>
          <w14:textFill>
            <w14:solidFill>
              <w14:schemeClr w14:val="tx1"/>
            </w14:solidFill>
          </w14:textFill>
        </w:rPr>
        <w:t>请发送至电子邮箱：</w:t>
      </w:r>
      <w:r>
        <w:rPr>
          <w:rFonts w:hint="eastAsia" w:ascii="仿宋" w:hAnsi="仿宋" w:eastAsia="仿宋" w:cs="仿宋"/>
          <w:color w:val="000000" w:themeColor="text1"/>
          <w:sz w:val="28"/>
          <w:szCs w:val="28"/>
          <w:lang w:val="en-US" w:eastAsia="zh-CN"/>
          <w14:textFill>
            <w14:solidFill>
              <w14:schemeClr w14:val="tx1"/>
            </w14:solidFill>
          </w14:textFill>
        </w:rPr>
        <w:fldChar w:fldCharType="begin"/>
      </w:r>
      <w:r>
        <w:rPr>
          <w:rFonts w:hint="eastAsia" w:ascii="仿宋" w:hAnsi="仿宋" w:eastAsia="仿宋" w:cs="仿宋"/>
          <w:color w:val="000000" w:themeColor="text1"/>
          <w:sz w:val="28"/>
          <w:szCs w:val="28"/>
          <w:lang w:val="en-US" w:eastAsia="zh-CN"/>
          <w14:textFill>
            <w14:solidFill>
              <w14:schemeClr w14:val="tx1"/>
            </w14:solidFill>
          </w14:textFill>
        </w:rPr>
        <w:instrText xml:space="preserve"> HYPERLINK "mailto:scan@aijinyun.cn" </w:instrText>
      </w:r>
      <w:r>
        <w:rPr>
          <w:rFonts w:hint="eastAsia" w:ascii="仿宋" w:hAnsi="仿宋" w:eastAsia="仿宋" w:cs="仿宋"/>
          <w:color w:val="000000" w:themeColor="text1"/>
          <w:sz w:val="28"/>
          <w:szCs w:val="28"/>
          <w:lang w:val="en-US" w:eastAsia="zh-CN"/>
          <w14:textFill>
            <w14:solidFill>
              <w14:schemeClr w14:val="tx1"/>
            </w14:solidFill>
          </w14:textFill>
        </w:rPr>
        <w:fldChar w:fldCharType="separate"/>
      </w:r>
      <w:r>
        <w:rPr>
          <w:rStyle w:val="7"/>
          <w:rFonts w:hint="eastAsia" w:ascii="仿宋" w:hAnsi="仿宋" w:eastAsia="仿宋" w:cs="仿宋"/>
          <w:color w:val="000000" w:themeColor="text1"/>
          <w:sz w:val="28"/>
          <w:szCs w:val="28"/>
          <w:lang w:val="en-US" w:eastAsia="zh-CN"/>
          <w14:textFill>
            <w14:solidFill>
              <w14:schemeClr w14:val="tx1"/>
            </w14:solidFill>
          </w14:textFill>
        </w:rPr>
        <w:t>scan@aijinyun.cn</w:t>
      </w:r>
      <w:r>
        <w:rPr>
          <w:rFonts w:hint="eastAsia" w:ascii="仿宋" w:hAnsi="仿宋" w:eastAsia="仿宋" w:cs="仿宋"/>
          <w:color w:val="000000" w:themeColor="text1"/>
          <w:sz w:val="28"/>
          <w:szCs w:val="28"/>
          <w:lang w:val="en-US" w:eastAsia="zh-CN"/>
          <w14:textFill>
            <w14:solidFill>
              <w14:schemeClr w14:val="tx1"/>
            </w14:solidFill>
          </w14:textFill>
        </w:rPr>
        <w:fldChar w:fldCharType="end"/>
      </w:r>
      <w:r>
        <w:rPr>
          <w:rFonts w:hint="eastAsia" w:ascii="仿宋" w:hAnsi="仿宋" w:eastAsia="仿宋" w:cs="仿宋"/>
          <w:color w:val="000000" w:themeColor="text1"/>
          <w:sz w:val="28"/>
          <w:szCs w:val="28"/>
          <w:lang w:val="en-US" w:eastAsia="zh-CN"/>
          <w14:textFill>
            <w14:solidFill>
              <w14:schemeClr w14:val="tx1"/>
            </w14:solidFill>
          </w14:textFill>
        </w:rPr>
        <w:t>，邮件主题为【公司名称-产品名称】</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w:t>
      </w:r>
    </w:p>
    <w:p w14:paraId="5745372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注:</w:t>
      </w:r>
      <w:r>
        <w:rPr>
          <w:rFonts w:hint="eastAsia" w:ascii="仿宋" w:hAnsi="仿宋" w:eastAsia="仿宋" w:cs="仿宋"/>
          <w:color w:val="C00000"/>
          <w:sz w:val="28"/>
          <w:szCs w:val="28"/>
          <w:lang w:val="en-US" w:eastAsia="zh-CN"/>
        </w:rPr>
        <w:t>邮件主题中的公司名称和产品名称需与平台申请上架的信息保持一致</w:t>
      </w:r>
      <w:r>
        <w:rPr>
          <w:rFonts w:hint="eastAsia" w:ascii="仿宋" w:hAnsi="仿宋" w:eastAsia="仿宋" w:cs="仿宋"/>
          <w:color w:val="auto"/>
          <w:sz w:val="28"/>
          <w:szCs w:val="28"/>
          <w:lang w:val="en-US" w:eastAsia="zh-CN"/>
        </w:rPr>
        <w:t>，</w:t>
      </w:r>
      <w:r>
        <w:rPr>
          <w:rFonts w:hint="eastAsia" w:ascii="仿宋" w:hAnsi="仿宋" w:eastAsia="仿宋" w:cs="仿宋"/>
          <w:color w:val="000000" w:themeColor="text1"/>
          <w:sz w:val="28"/>
          <w:szCs w:val="28"/>
          <w:lang w:val="en-US" w:eastAsia="zh-CN"/>
          <w14:textFill>
            <w14:solidFill>
              <w14:schemeClr w14:val="tx1"/>
            </w14:solidFill>
          </w14:textFill>
        </w:rPr>
        <w:t>若不一致可能导致商品上架或适配延误。</w:t>
      </w:r>
    </w:p>
    <w:p w14:paraId="103BA27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2" w:firstLineChars="200"/>
        <w:jc w:val="both"/>
        <w:textAlignment w:val="auto"/>
        <w:rPr>
          <w:rFonts w:hint="eastAsia" w:ascii="仿宋" w:hAnsi="仿宋" w:eastAsia="仿宋" w:cs="仿宋"/>
          <w:color w:val="C00000"/>
          <w:sz w:val="28"/>
          <w:szCs w:val="28"/>
          <w:lang w:val="en-US" w:eastAsia="zh-CN"/>
        </w:rPr>
      </w:pPr>
      <w:r>
        <w:rPr>
          <w:rFonts w:hint="eastAsia" w:ascii="仿宋" w:hAnsi="仿宋" w:eastAsia="仿宋" w:cs="仿宋"/>
          <w:b/>
          <w:bCs/>
          <w:color w:val="auto"/>
          <w:sz w:val="28"/>
          <w:szCs w:val="28"/>
          <w:lang w:val="en-US" w:eastAsia="zh-CN"/>
        </w:rPr>
        <w:t>二、生态伙伴提供软件技术文档</w:t>
      </w:r>
    </w:p>
    <w:p w14:paraId="4D3E73F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1.申请商品上架时，</w:t>
      </w:r>
      <w:r>
        <w:rPr>
          <w:rFonts w:hint="eastAsia" w:ascii="仿宋" w:hAnsi="仿宋" w:eastAsia="仿宋" w:cs="仿宋"/>
          <w:color w:val="auto"/>
          <w:sz w:val="28"/>
          <w:szCs w:val="28"/>
          <w:lang w:val="en-US" w:eastAsia="zh-CN"/>
        </w:rPr>
        <w:t>请在“技术文档”上传入口处</w:t>
      </w:r>
      <w:r>
        <w:rPr>
          <w:rFonts w:hint="eastAsia" w:ascii="仿宋" w:hAnsi="仿宋" w:eastAsia="仿宋" w:cs="仿宋"/>
          <w:color w:val="C00000"/>
          <w:sz w:val="28"/>
          <w:szCs w:val="28"/>
          <w:lang w:val="en-US" w:eastAsia="zh-CN"/>
        </w:rPr>
        <w:t>下载《软件技术文档(模板)</w:t>
      </w:r>
      <w:r>
        <w:rPr>
          <w:rFonts w:hint="eastAsia" w:ascii="仿宋" w:hAnsi="仿宋" w:eastAsia="仿宋" w:cs="仿宋"/>
          <w:color w:val="C00000"/>
          <w:sz w:val="28"/>
          <w:szCs w:val="28"/>
          <w:highlight w:val="none"/>
          <w:lang w:val="en-US" w:eastAsia="zh-CN"/>
        </w:rPr>
        <w:t>》</w:t>
      </w:r>
      <w:r>
        <w:rPr>
          <w:rFonts w:hint="eastAsia" w:ascii="仿宋" w:hAnsi="仿宋" w:eastAsia="仿宋" w:cs="仿宋"/>
          <w:color w:val="C00000"/>
          <w:sz w:val="28"/>
          <w:szCs w:val="28"/>
          <w:lang w:val="en-US" w:eastAsia="zh-CN"/>
        </w:rPr>
        <w:t>（本文档），</w:t>
      </w:r>
      <w:r>
        <w:rPr>
          <w:rFonts w:hint="eastAsia" w:ascii="仿宋" w:hAnsi="仿宋" w:eastAsia="仿宋" w:cs="仿宋"/>
          <w:color w:val="auto"/>
          <w:sz w:val="28"/>
          <w:szCs w:val="28"/>
          <w:lang w:val="en-US" w:eastAsia="zh-CN"/>
        </w:rPr>
        <w:t>按要求填写《产品信息收集表（软件）》，并完成附件1-4。填写完成后</w:t>
      </w:r>
      <w:r>
        <w:rPr>
          <w:rFonts w:hint="eastAsia" w:ascii="仿宋" w:hAnsi="仿宋" w:eastAsia="仿宋" w:cs="仿宋"/>
          <w:color w:val="000000" w:themeColor="text1"/>
          <w:sz w:val="28"/>
          <w:szCs w:val="28"/>
          <w:lang w:val="en-US" w:eastAsia="zh-CN"/>
          <w14:textFill>
            <w14:solidFill>
              <w14:schemeClr w14:val="tx1"/>
            </w14:solidFill>
          </w14:textFill>
        </w:rPr>
        <w:t>在</w:t>
      </w:r>
      <w:r>
        <w:rPr>
          <w:rFonts w:hint="eastAsia" w:ascii="仿宋" w:hAnsi="仿宋" w:eastAsia="仿宋" w:cs="仿宋"/>
          <w:color w:val="C00000"/>
          <w:sz w:val="28"/>
          <w:szCs w:val="28"/>
          <w:lang w:val="en-US" w:eastAsia="zh-CN"/>
        </w:rPr>
        <w:t>“技术文档”上传入口</w:t>
      </w:r>
      <w:r>
        <w:rPr>
          <w:rFonts w:hint="eastAsia" w:ascii="仿宋" w:hAnsi="仿宋" w:eastAsia="仿宋" w:cs="仿宋"/>
          <w:color w:val="000000" w:themeColor="text1"/>
          <w:sz w:val="28"/>
          <w:szCs w:val="28"/>
          <w:lang w:val="en-US" w:eastAsia="zh-CN"/>
          <w14:textFill>
            <w14:solidFill>
              <w14:schemeClr w14:val="tx1"/>
            </w14:solidFill>
          </w14:textFill>
        </w:rPr>
        <w:t>将</w:t>
      </w:r>
      <w:r>
        <w:rPr>
          <w:rFonts w:hint="eastAsia" w:ascii="仿宋" w:hAnsi="仿宋" w:eastAsia="仿宋" w:cs="仿宋"/>
          <w:sz w:val="28"/>
          <w:szCs w:val="28"/>
        </w:rPr>
        <w:t>《</w:t>
      </w:r>
      <w:r>
        <w:rPr>
          <w:rFonts w:hint="eastAsia" w:ascii="仿宋" w:hAnsi="仿宋" w:eastAsia="仿宋" w:cs="仿宋"/>
          <w:color w:val="000000" w:themeColor="text1"/>
          <w:sz w:val="28"/>
          <w:szCs w:val="28"/>
          <w:lang w:val="en-US" w:eastAsia="zh-CN"/>
          <w14:textFill>
            <w14:solidFill>
              <w14:schemeClr w14:val="tx1"/>
            </w14:solidFill>
          </w14:textFill>
        </w:rPr>
        <w:t>适配申请登记表</w:t>
      </w:r>
      <w:r>
        <w:rPr>
          <w:rFonts w:hint="eastAsia" w:ascii="仿宋" w:hAnsi="仿宋" w:eastAsia="仿宋" w:cs="仿宋"/>
          <w:sz w:val="28"/>
          <w:szCs w:val="28"/>
        </w:rPr>
        <w:t>》</w:t>
      </w:r>
      <w:r>
        <w:rPr>
          <w:rFonts w:hint="eastAsia" w:ascii="仿宋" w:hAnsi="仿宋" w:eastAsia="仿宋" w:cs="仿宋"/>
          <w:color w:val="000000" w:themeColor="text1"/>
          <w:sz w:val="28"/>
          <w:szCs w:val="28"/>
          <w:lang w:val="en-US" w:eastAsia="zh-CN"/>
          <w14:textFill>
            <w14:solidFill>
              <w14:schemeClr w14:val="tx1"/>
            </w14:solidFill>
          </w14:textFill>
        </w:rPr>
        <w:t>、软件技术文档及相关附件上传至平台。</w:t>
      </w:r>
    </w:p>
    <w:p w14:paraId="17D9B23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2.产品仅适配，将《适配申请登记表》、软件技术文档及相关附件发送至适配材料审核电子邮箱：doc@aijinyun.cn，邮件主题为【公司名称-产品名称】。</w:t>
      </w:r>
    </w:p>
    <w:p w14:paraId="0F55E6D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注:</w:t>
      </w:r>
      <w:r>
        <w:rPr>
          <w:rFonts w:hint="eastAsia" w:ascii="仿宋" w:hAnsi="仿宋" w:eastAsia="仿宋" w:cs="仿宋"/>
          <w:color w:val="C00000"/>
          <w:sz w:val="28"/>
          <w:szCs w:val="28"/>
          <w:lang w:val="en-US" w:eastAsia="zh-CN"/>
        </w:rPr>
        <w:t>邮件主题中的公司名称和产品名称需与平台申请上架的信息保持一致</w:t>
      </w:r>
      <w:r>
        <w:rPr>
          <w:rFonts w:hint="eastAsia" w:ascii="仿宋" w:hAnsi="仿宋" w:eastAsia="仿宋" w:cs="仿宋"/>
          <w:color w:val="auto"/>
          <w:sz w:val="28"/>
          <w:szCs w:val="28"/>
          <w:lang w:val="en-US" w:eastAsia="zh-CN"/>
        </w:rPr>
        <w:t>，</w:t>
      </w:r>
      <w:r>
        <w:rPr>
          <w:rFonts w:hint="eastAsia" w:ascii="仿宋" w:hAnsi="仿宋" w:eastAsia="仿宋" w:cs="仿宋"/>
          <w:color w:val="000000" w:themeColor="text1"/>
          <w:sz w:val="28"/>
          <w:szCs w:val="28"/>
          <w:lang w:val="en-US" w:eastAsia="zh-CN"/>
          <w14:textFill>
            <w14:solidFill>
              <w14:schemeClr w14:val="tx1"/>
            </w14:solidFill>
          </w14:textFill>
        </w:rPr>
        <w:t>若不一致可能导致商品上架或适配延误。</w:t>
      </w:r>
    </w:p>
    <w:p w14:paraId="7A75BC3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14:paraId="20925E3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附件：1.《生态企业传统商品适配技术方案》</w:t>
      </w:r>
    </w:p>
    <w:p w14:paraId="750FD3C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1400" w:firstLineChars="5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2.《数据接口文档》</w:t>
      </w:r>
    </w:p>
    <w:p w14:paraId="7939DFB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1400" w:firstLineChars="5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3.《产品功能清单》</w:t>
      </w:r>
    </w:p>
    <w:p w14:paraId="2154E85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1400" w:firstLineChars="5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4.《材料真实性承诺函》</w:t>
      </w:r>
    </w:p>
    <w:p w14:paraId="42ECFF7B">
      <w:pPr>
        <w:keepNext w:val="0"/>
        <w:keepLines w:val="0"/>
        <w:pageBreakBefore w:val="0"/>
        <w:widowControl w:val="0"/>
        <w:kinsoku/>
        <w:wordWrap/>
        <w:overflowPunct/>
        <w:topLinePunct w:val="0"/>
        <w:autoSpaceDE/>
        <w:autoSpaceDN/>
        <w:bidi w:val="0"/>
        <w:adjustRightInd/>
        <w:snapToGrid/>
        <w:spacing w:line="560" w:lineRule="exact"/>
        <w:ind w:right="164" w:rightChars="78"/>
        <w:jc w:val="center"/>
        <w:textAlignment w:val="auto"/>
        <w:rPr>
          <w:rFonts w:hint="eastAsia" w:ascii="方正小标宋简体" w:hAnsi="Arial" w:eastAsia="方正小标宋简体" w:cs="Arial"/>
          <w:snapToGrid w:val="0"/>
          <w:color w:val="auto"/>
          <w:spacing w:val="0"/>
          <w:w w:val="100"/>
          <w:kern w:val="0"/>
          <w:sz w:val="44"/>
          <w:szCs w:val="44"/>
          <w:lang w:val="en-US" w:eastAsia="zh-CN"/>
        </w:rPr>
      </w:pPr>
      <w:r>
        <w:rPr>
          <w:rFonts w:hint="eastAsia" w:ascii="黑体" w:hAnsi="黑体" w:eastAsia="黑体" w:cs="黑体"/>
          <w:snapToGrid w:val="0"/>
          <w:color w:val="auto"/>
          <w:spacing w:val="0"/>
          <w:w w:val="100"/>
          <w:kern w:val="0"/>
          <w:sz w:val="44"/>
          <w:szCs w:val="44"/>
          <w:lang w:val="en-US" w:eastAsia="zh-CN"/>
        </w:rPr>
        <w:t>产品信息收集表（软件）</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087"/>
        <w:gridCol w:w="5435"/>
      </w:tblGrid>
      <w:tr w14:paraId="0CA95EAE">
        <w:trPr>
          <w:trHeight w:val="636"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7A9DF">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公司名称</w:t>
            </w:r>
          </w:p>
        </w:tc>
        <w:tc>
          <w:tcPr>
            <w:tcW w:w="5435" w:type="dxa"/>
            <w:tcBorders>
              <w:top w:val="single" w:color="000000" w:sz="4" w:space="0"/>
              <w:left w:val="single" w:color="000000" w:sz="4" w:space="0"/>
              <w:right w:val="single" w:color="000000" w:sz="4" w:space="0"/>
            </w:tcBorders>
            <w:shd w:val="clear" w:color="auto" w:fill="auto"/>
            <w:noWrap/>
            <w:vAlign w:val="center"/>
          </w:tcPr>
          <w:p w14:paraId="57B54A97">
            <w:pPr>
              <w:widowControl w:val="0"/>
              <w:numPr>
                <w:ilvl w:val="0"/>
                <w:numId w:val="0"/>
              </w:numPr>
              <w:jc w:val="left"/>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精英数智科技股份有限公司</w:t>
            </w:r>
          </w:p>
        </w:tc>
      </w:tr>
      <w:tr w14:paraId="63D1208C">
        <w:trPr>
          <w:trHeight w:val="636"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E3F1F">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产品名称</w:t>
            </w:r>
          </w:p>
        </w:tc>
        <w:tc>
          <w:tcPr>
            <w:tcW w:w="5435" w:type="dxa"/>
            <w:tcBorders>
              <w:top w:val="single" w:color="000000" w:sz="4" w:space="0"/>
              <w:left w:val="single" w:color="000000" w:sz="4" w:space="0"/>
              <w:right w:val="single" w:color="000000" w:sz="4" w:space="0"/>
            </w:tcBorders>
            <w:shd w:val="clear" w:color="auto" w:fill="auto"/>
            <w:noWrap/>
            <w:vAlign w:val="center"/>
          </w:tcPr>
          <w:p w14:paraId="3F00C3D3">
            <w:pPr>
              <w:widowControl w:val="0"/>
              <w:numPr>
                <w:ilvl w:val="0"/>
                <w:numId w:val="0"/>
              </w:numPr>
              <w:jc w:val="left"/>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请填写完整的产品名称</w:t>
            </w:r>
          </w:p>
        </w:tc>
      </w:tr>
      <w:tr w14:paraId="7FF66705">
        <w:trPr>
          <w:trHeight w:val="636"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90D1EA">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产品类型</w:t>
            </w:r>
          </w:p>
        </w:tc>
        <w:tc>
          <w:tcPr>
            <w:tcW w:w="5435" w:type="dxa"/>
            <w:tcBorders>
              <w:top w:val="single" w:color="000000" w:sz="4" w:space="0"/>
              <w:left w:val="single" w:color="000000" w:sz="4" w:space="0"/>
              <w:right w:val="single" w:color="000000" w:sz="4" w:space="0"/>
            </w:tcBorders>
            <w:shd w:val="clear" w:color="auto" w:fill="auto"/>
            <w:noWrap/>
            <w:vAlign w:val="center"/>
          </w:tcPr>
          <w:p w14:paraId="65A7B971">
            <w:pPr>
              <w:widowControl w:val="0"/>
              <w:numPr>
                <w:ilvl w:val="0"/>
                <w:numId w:val="0"/>
              </w:numPr>
              <w:jc w:val="left"/>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纯软件</w:t>
            </w:r>
          </w:p>
        </w:tc>
      </w:tr>
      <w:tr w14:paraId="4DE8578C">
        <w:trPr>
          <w:trHeight w:val="90"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EA405">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产品开发语言</w:t>
            </w:r>
          </w:p>
        </w:tc>
        <w:tc>
          <w:tcPr>
            <w:tcW w:w="5435" w:type="dxa"/>
            <w:tcBorders>
              <w:top w:val="single" w:color="000000" w:sz="4" w:space="0"/>
              <w:left w:val="single" w:color="000000" w:sz="4" w:space="0"/>
              <w:right w:val="single" w:color="000000" w:sz="4" w:space="0"/>
            </w:tcBorders>
            <w:shd w:val="clear" w:color="auto" w:fill="auto"/>
            <w:noWrap/>
            <w:vAlign w:val="center"/>
          </w:tcPr>
          <w:p w14:paraId="76A91371">
            <w:pPr>
              <w:widowControl w:val="0"/>
              <w:numPr>
                <w:ilvl w:val="0"/>
                <w:numId w:val="0"/>
              </w:numPr>
              <w:jc w:val="left"/>
              <w:rPr>
                <w:rFonts w:hint="default" w:ascii="仿宋" w:hAnsi="仿宋" w:eastAsia="仿宋" w:cs="仿宋"/>
                <w:sz w:val="24"/>
                <w:szCs w:val="24"/>
                <w:lang w:val="en-US" w:eastAsia="zh-CN"/>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前端VUE，后端Java</w:t>
            </w:r>
          </w:p>
        </w:tc>
      </w:tr>
      <w:tr w14:paraId="5CA5BEB3">
        <w:trPr>
          <w:trHeight w:val="636"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DD75AF">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产品开发框架</w:t>
            </w:r>
          </w:p>
        </w:tc>
        <w:tc>
          <w:tcPr>
            <w:tcW w:w="5435" w:type="dxa"/>
            <w:tcBorders>
              <w:top w:val="single" w:color="000000" w:sz="4" w:space="0"/>
              <w:left w:val="single" w:color="000000" w:sz="4" w:space="0"/>
              <w:right w:val="single" w:color="000000" w:sz="4" w:space="0"/>
            </w:tcBorders>
            <w:shd w:val="clear" w:color="auto" w:fill="auto"/>
            <w:noWrap/>
            <w:vAlign w:val="center"/>
          </w:tcPr>
          <w:p w14:paraId="51A033D1">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SpringCloud</w:t>
            </w:r>
          </w:p>
        </w:tc>
      </w:tr>
      <w:tr w14:paraId="0B7EF558">
        <w:trPr>
          <w:trHeight w:val="90"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193A65">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产品数据库</w:t>
            </w:r>
          </w:p>
        </w:tc>
        <w:tc>
          <w:tcPr>
            <w:tcW w:w="5435" w:type="dxa"/>
            <w:tcBorders>
              <w:top w:val="single" w:color="000000" w:sz="4" w:space="0"/>
              <w:left w:val="single" w:color="000000" w:sz="4" w:space="0"/>
              <w:right w:val="single" w:color="000000" w:sz="4" w:space="0"/>
            </w:tcBorders>
            <w:shd w:val="clear" w:color="auto" w:fill="auto"/>
            <w:noWrap/>
            <w:vAlign w:val="center"/>
          </w:tcPr>
          <w:p w14:paraId="128C98BD">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Mysql</w:t>
            </w:r>
          </w:p>
        </w:tc>
      </w:tr>
      <w:tr w14:paraId="04697A3E">
        <w:trPr>
          <w:trHeight w:val="636"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06932">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产品操作系统</w:t>
            </w:r>
          </w:p>
        </w:tc>
        <w:tc>
          <w:tcPr>
            <w:tcW w:w="5435" w:type="dxa"/>
            <w:tcBorders>
              <w:top w:val="single" w:color="000000" w:sz="4" w:space="0"/>
              <w:left w:val="single" w:color="000000" w:sz="4" w:space="0"/>
              <w:right w:val="single" w:color="000000" w:sz="4" w:space="0"/>
            </w:tcBorders>
            <w:shd w:val="clear" w:color="auto" w:fill="auto"/>
            <w:noWrap/>
            <w:vAlign w:val="center"/>
          </w:tcPr>
          <w:p w14:paraId="74CAC60B">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Centos7+及以上,openEuler&lt;=20.03LTS</w:t>
            </w:r>
          </w:p>
        </w:tc>
      </w:tr>
      <w:tr w14:paraId="4AFAC7D4">
        <w:trPr>
          <w:trHeight w:val="636"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B6C47">
            <w:pPr>
              <w:widowControl w:val="0"/>
              <w:numPr>
                <w:ilvl w:val="0"/>
                <w:numId w:val="0"/>
              </w:numPr>
              <w:ind w:left="0" w:leftChars="0" w:firstLine="0" w:firstLineChars="0"/>
              <w:jc w:val="left"/>
              <w:rPr>
                <w:rFonts w:hint="eastAsia" w:ascii="仿宋" w:hAnsi="仿宋" w:eastAsia="仿宋" w:cs="仿宋"/>
                <w:color w:val="000000" w:themeColor="text1"/>
                <w:sz w:val="24"/>
                <w:szCs w:val="24"/>
                <w:lang w:val="en-US" w:eastAsia="zh-CN"/>
                <w14:textFill>
                  <w14:solidFill>
                    <w14:schemeClr w14:val="tx1"/>
                  </w14:solidFill>
                </w14:textFill>
              </w:rPr>
            </w:pPr>
            <w:r>
              <w:rPr>
                <w:rFonts w:hint="eastAsia" w:ascii="仿宋" w:hAnsi="仿宋" w:eastAsia="仿宋" w:cs="仿宋"/>
                <w:color w:val="C00000"/>
                <w:sz w:val="24"/>
                <w:szCs w:val="24"/>
                <w:lang w:val="en-US" w:eastAsia="zh-CN"/>
              </w:rPr>
              <w:t>请在平台上传产品软件包</w:t>
            </w:r>
          </w:p>
        </w:tc>
        <w:tc>
          <w:tcPr>
            <w:tcW w:w="5435" w:type="dxa"/>
            <w:tcBorders>
              <w:top w:val="single" w:color="000000" w:sz="4" w:space="0"/>
              <w:left w:val="single" w:color="000000" w:sz="4" w:space="0"/>
              <w:right w:val="single" w:color="000000" w:sz="4" w:space="0"/>
            </w:tcBorders>
            <w:shd w:val="clear" w:color="auto" w:fill="auto"/>
            <w:noWrap/>
            <w:vAlign w:val="center"/>
          </w:tcPr>
          <w:p w14:paraId="38822866">
            <w:pPr>
              <w:widowControl w:val="0"/>
              <w:numPr>
                <w:ilvl w:val="0"/>
                <w:numId w:val="0"/>
              </w:numPr>
              <w:ind w:left="0" w:leftChars="0" w:firstLine="0" w:firstLineChars="0"/>
              <w:jc w:val="left"/>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已上传</w:t>
            </w:r>
          </w:p>
        </w:tc>
      </w:tr>
      <w:tr w14:paraId="7128AAE5">
        <w:trPr>
          <w:trHeight w:val="636"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71D24">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color w:val="C00000"/>
                <w:sz w:val="24"/>
                <w:szCs w:val="24"/>
                <w:lang w:val="en-US" w:eastAsia="zh-CN"/>
              </w:rPr>
              <w:t>请提供产品软件著作权证书</w:t>
            </w:r>
          </w:p>
        </w:tc>
        <w:tc>
          <w:tcPr>
            <w:tcW w:w="5435" w:type="dxa"/>
            <w:tcBorders>
              <w:top w:val="single" w:color="000000" w:sz="4" w:space="0"/>
              <w:left w:val="single" w:color="000000" w:sz="4" w:space="0"/>
              <w:right w:val="single" w:color="000000" w:sz="4" w:space="0"/>
            </w:tcBorders>
            <w:shd w:val="clear" w:color="auto" w:fill="auto"/>
            <w:noWrap/>
            <w:vAlign w:val="top"/>
          </w:tcPr>
          <w:p w14:paraId="2017A8E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default" w:ascii="仿宋" w:hAnsi="仿宋" w:eastAsia="仿宋" w:cs="仿宋"/>
                <w:sz w:val="24"/>
                <w:szCs w:val="24"/>
                <w:lang w:val="en-US" w:eastAsia="zh-CN"/>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详见著作权-</w:t>
            </w:r>
          </w:p>
        </w:tc>
      </w:tr>
      <w:tr w14:paraId="3594DC1A">
        <w:trPr>
          <w:trHeight w:val="90"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E1C79">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*请填写：附件1《生态企业传统商品适配技术方案模板》</w:t>
            </w:r>
          </w:p>
        </w:tc>
        <w:tc>
          <w:tcPr>
            <w:tcW w:w="5435" w:type="dxa"/>
            <w:tcBorders>
              <w:top w:val="single" w:color="000000" w:sz="4" w:space="0"/>
              <w:left w:val="single" w:color="000000" w:sz="4" w:space="0"/>
              <w:right w:val="single" w:color="000000" w:sz="4" w:space="0"/>
            </w:tcBorders>
            <w:shd w:val="clear" w:color="auto" w:fill="auto"/>
            <w:noWrap/>
            <w:vAlign w:val="center"/>
          </w:tcPr>
          <w:p w14:paraId="5BD8C17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eastAsia" w:ascii="仿宋" w:hAnsi="仿宋" w:eastAsia="仿宋" w:cs="仿宋"/>
                <w:sz w:val="24"/>
                <w:szCs w:val="24"/>
                <w:lang w:val="en-US" w:eastAsia="zh-CN"/>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详见生态企业传统商品适配技术方案</w:t>
            </w:r>
          </w:p>
        </w:tc>
      </w:tr>
      <w:tr w14:paraId="4157C144">
        <w:trPr>
          <w:trHeight w:val="90"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6C7F2">
            <w:pPr>
              <w:widowControl w:val="0"/>
              <w:numPr>
                <w:ilvl w:val="0"/>
                <w:numId w:val="0"/>
              </w:numPr>
              <w:jc w:val="left"/>
              <w:rPr>
                <w:rFonts w:hint="eastAsia" w:ascii="仿宋" w:hAnsi="仿宋" w:eastAsia="仿宋" w:cs="仿宋"/>
                <w:color w:val="C00000"/>
                <w:sz w:val="24"/>
                <w:szCs w:val="24"/>
                <w:lang w:val="en-US" w:eastAsia="zh-CN"/>
              </w:rPr>
            </w:pPr>
            <w:r>
              <w:rPr>
                <w:rFonts w:hint="eastAsia" w:ascii="仿宋" w:hAnsi="仿宋" w:eastAsia="仿宋" w:cs="仿宋"/>
                <w:color w:val="C00000"/>
                <w:sz w:val="24"/>
                <w:szCs w:val="24"/>
                <w:lang w:val="en-US" w:eastAsia="zh-CN"/>
              </w:rPr>
              <w:t>产品包含的模型类型</w:t>
            </w:r>
          </w:p>
        </w:tc>
        <w:tc>
          <w:tcPr>
            <w:tcW w:w="5435" w:type="dxa"/>
            <w:tcBorders>
              <w:top w:val="single" w:color="000000" w:sz="4" w:space="0"/>
              <w:left w:val="single" w:color="000000" w:sz="4" w:space="0"/>
              <w:right w:val="single" w:color="000000" w:sz="4" w:space="0"/>
            </w:tcBorders>
            <w:shd w:val="clear" w:color="auto" w:fill="auto"/>
            <w:noWrap/>
            <w:vAlign w:val="center"/>
          </w:tcPr>
          <w:p w14:paraId="0CDB6E12">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是（请填写模型名称及能力，如物体检测/事件检测、回归/分类/时序预测等）/不涉及</w:t>
            </w:r>
          </w:p>
        </w:tc>
      </w:tr>
      <w:tr w14:paraId="0DDB102C">
        <w:trPr>
          <w:trHeight w:val="636"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AD5F8">
            <w:pPr>
              <w:widowControl w:val="0"/>
              <w:numPr>
                <w:ilvl w:val="0"/>
                <w:numId w:val="0"/>
              </w:numPr>
              <w:jc w:val="left"/>
              <w:rPr>
                <w:rFonts w:hint="eastAsia" w:ascii="仿宋" w:hAnsi="仿宋" w:eastAsia="仿宋" w:cs="仿宋"/>
                <w:color w:val="C00000"/>
                <w:sz w:val="24"/>
                <w:szCs w:val="24"/>
                <w:lang w:val="en-US" w:eastAsia="zh-CN"/>
              </w:rPr>
            </w:pPr>
            <w:r>
              <w:rPr>
                <w:rFonts w:hint="eastAsia" w:ascii="仿宋" w:hAnsi="仿宋" w:eastAsia="仿宋" w:cs="仿宋"/>
                <w:color w:val="C00000"/>
                <w:sz w:val="24"/>
                <w:szCs w:val="24"/>
                <w:lang w:val="en-US" w:eastAsia="zh-CN"/>
              </w:rPr>
              <w:t>产品包含的AI算法</w:t>
            </w:r>
          </w:p>
        </w:tc>
        <w:tc>
          <w:tcPr>
            <w:tcW w:w="5435" w:type="dxa"/>
            <w:tcBorders>
              <w:top w:val="single" w:color="000000" w:sz="4" w:space="0"/>
              <w:left w:val="single" w:color="000000" w:sz="4" w:space="0"/>
              <w:right w:val="single" w:color="000000" w:sz="4" w:space="0"/>
            </w:tcBorders>
            <w:shd w:val="clear" w:color="auto" w:fill="auto"/>
            <w:noWrap/>
            <w:vAlign w:val="center"/>
          </w:tcPr>
          <w:p w14:paraId="41F16FFF">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是（人员入侵报警、大块煤识别等，并标明是否已适配平台大模型）</w:t>
            </w:r>
          </w:p>
        </w:tc>
      </w:tr>
      <w:tr w14:paraId="181B33AE">
        <w:trPr>
          <w:trHeight w:val="636"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B1F59">
            <w:pPr>
              <w:widowControl w:val="0"/>
              <w:numPr>
                <w:ilvl w:val="0"/>
                <w:numId w:val="0"/>
              </w:numPr>
              <w:ind w:left="0" w:leftChars="0" w:firstLine="0" w:firstLineChars="0"/>
              <w:jc w:val="left"/>
              <w:rPr>
                <w:rFonts w:hint="eastAsia" w:ascii="仿宋" w:hAnsi="仿宋" w:eastAsia="仿宋" w:cs="仿宋"/>
                <w:color w:val="C00000"/>
                <w:kern w:val="2"/>
                <w:sz w:val="24"/>
                <w:szCs w:val="24"/>
                <w:lang w:val="en-US" w:eastAsia="zh-CN" w:bidi="ar-SA"/>
              </w:rPr>
            </w:pPr>
            <w:r>
              <w:rPr>
                <w:rFonts w:hint="eastAsia" w:ascii="仿宋" w:hAnsi="仿宋" w:eastAsia="仿宋" w:cs="仿宋"/>
                <w:color w:val="C00000"/>
                <w:sz w:val="24"/>
                <w:szCs w:val="24"/>
                <w:lang w:val="en-US" w:eastAsia="zh-CN"/>
              </w:rPr>
              <w:t>是否完成矿山AI大模型接口对接（包含模型/算法的产品需进行接口对接）</w:t>
            </w:r>
          </w:p>
        </w:tc>
        <w:tc>
          <w:tcPr>
            <w:tcW w:w="5435" w:type="dxa"/>
            <w:tcBorders>
              <w:top w:val="single" w:color="000000" w:sz="4" w:space="0"/>
              <w:left w:val="single" w:color="000000" w:sz="4" w:space="0"/>
              <w:right w:val="single" w:color="000000" w:sz="4" w:space="0"/>
            </w:tcBorders>
            <w:shd w:val="clear" w:color="auto" w:fill="auto"/>
            <w:noWrap/>
            <w:vAlign w:val="center"/>
          </w:tcPr>
          <w:p w14:paraId="0CA8BB18">
            <w:pPr>
              <w:widowControl w:val="0"/>
              <w:numPr>
                <w:ilvl w:val="0"/>
                <w:numId w:val="0"/>
              </w:numPr>
              <w:ind w:left="0" w:leftChars="0" w:firstLine="0" w:firstLineChars="0"/>
              <w:jc w:val="left"/>
              <w:rPr>
                <w:rFonts w:hint="eastAsia" w:ascii="仿宋" w:hAnsi="仿宋" w:eastAsia="仿宋" w:cs="仿宋"/>
                <w:color w:val="808080" w:themeColor="text1" w:themeTint="80"/>
                <w:kern w:val="2"/>
                <w:sz w:val="24"/>
                <w:szCs w:val="24"/>
                <w:lang w:val="en-US" w:eastAsia="zh-CN" w:bidi="ar-SA"/>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是（请提供模型调用日志高清截图）/否（请联系平台对接人）/不涉及</w:t>
            </w:r>
          </w:p>
        </w:tc>
      </w:tr>
      <w:tr w14:paraId="0D5395F2">
        <w:trPr>
          <w:trHeight w:val="636" w:hRule="atLeast"/>
          <w:jc w:val="center"/>
        </w:trPr>
        <w:tc>
          <w:tcPr>
            <w:tcW w:w="30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4DE54">
            <w:pPr>
              <w:widowControl w:val="0"/>
              <w:numPr>
                <w:ilvl w:val="0"/>
                <w:numId w:val="0"/>
              </w:numPr>
              <w:ind w:left="0" w:leftChars="0" w:firstLine="0" w:firstLineChars="0"/>
              <w:jc w:val="left"/>
              <w:rPr>
                <w:rFonts w:hint="eastAsia" w:ascii="仿宋" w:hAnsi="仿宋" w:eastAsia="仿宋" w:cs="仿宋"/>
                <w:color w:val="C00000"/>
                <w:sz w:val="24"/>
                <w:szCs w:val="24"/>
                <w:lang w:val="en-US" w:eastAsia="zh-CN"/>
              </w:rPr>
            </w:pPr>
            <w:r>
              <w:rPr>
                <w:rFonts w:hint="eastAsia" w:ascii="仿宋" w:hAnsi="仿宋" w:eastAsia="仿宋" w:cs="仿宋"/>
                <w:sz w:val="24"/>
                <w:szCs w:val="24"/>
                <w:lang w:val="en-US" w:eastAsia="zh-CN"/>
              </w:rPr>
              <w:t>*请填写：附件2《数据接口文档模板》</w:t>
            </w:r>
          </w:p>
        </w:tc>
        <w:tc>
          <w:tcPr>
            <w:tcW w:w="5435" w:type="dxa"/>
            <w:tcBorders>
              <w:top w:val="single" w:color="000000" w:sz="4" w:space="0"/>
              <w:left w:val="single" w:color="000000" w:sz="4" w:space="0"/>
              <w:right w:val="single" w:color="000000" w:sz="4" w:space="0"/>
            </w:tcBorders>
            <w:shd w:val="clear" w:color="auto" w:fill="auto"/>
            <w:noWrap/>
            <w:vAlign w:val="center"/>
          </w:tcPr>
          <w:p w14:paraId="2001805C">
            <w:pPr>
              <w:widowControl w:val="0"/>
              <w:numPr>
                <w:ilvl w:val="0"/>
                <w:numId w:val="0"/>
              </w:numPr>
              <w:jc w:val="left"/>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填写要求：</w:t>
            </w:r>
          </w:p>
          <w:p w14:paraId="37AADF15">
            <w:pPr>
              <w:widowControl w:val="0"/>
              <w:numPr>
                <w:ilvl w:val="0"/>
                <w:numId w:val="0"/>
              </w:numPr>
              <w:tabs>
                <w:tab w:val="left" w:pos="340"/>
              </w:tabs>
              <w:ind w:leftChars="0"/>
              <w:jc w:val="left"/>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数据接口类型及功能描述完善</w:t>
            </w:r>
          </w:p>
          <w:p w14:paraId="11BAB31D">
            <w:pPr>
              <w:widowControl w:val="0"/>
              <w:numPr>
                <w:ilvl w:val="0"/>
                <w:numId w:val="0"/>
              </w:numPr>
              <w:ind w:leftChars="0"/>
              <w:jc w:val="left"/>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提供可访问地址及进入方式、调用方式、调用结果等，验证后可调用成功；或</w:t>
            </w:r>
            <w:r>
              <w:rPr>
                <w:rFonts w:hint="eastAsia" w:ascii="仿宋" w:hAnsi="仿宋" w:eastAsia="仿宋" w:cs="仿宋"/>
                <w:color w:val="808080" w:themeColor="text1" w:themeTint="80"/>
                <w:kern w:val="2"/>
                <w:sz w:val="24"/>
                <w:szCs w:val="24"/>
                <w:lang w:val="en-US" w:eastAsia="zh-CN" w:bidi="ar-SA"/>
                <w14:textFill>
                  <w14:solidFill>
                    <w14:schemeClr w14:val="tx1">
                      <w14:lumMod w14:val="50000"/>
                      <w14:lumOff w14:val="50000"/>
                    </w14:schemeClr>
                  </w14:solidFill>
                </w14:textFill>
              </w:rPr>
              <w:t></w:t>
            </w: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提供接口说明及调用成功的图片</w:t>
            </w:r>
          </w:p>
        </w:tc>
      </w:tr>
      <w:tr w14:paraId="4F456E2F">
        <w:trPr>
          <w:trHeight w:val="636" w:hRule="atLeast"/>
          <w:jc w:val="center"/>
        </w:trPr>
        <w:tc>
          <w:tcPr>
            <w:tcW w:w="3087" w:type="dxa"/>
            <w:tcBorders>
              <w:top w:val="single" w:color="000000" w:sz="4" w:space="0"/>
              <w:left w:val="single" w:color="000000" w:sz="4" w:space="0"/>
              <w:bottom w:val="single" w:color="auto" w:sz="4" w:space="0"/>
              <w:right w:val="single" w:color="000000" w:sz="4" w:space="0"/>
            </w:tcBorders>
            <w:shd w:val="clear" w:color="auto" w:fill="auto"/>
            <w:noWrap/>
            <w:vAlign w:val="center"/>
          </w:tcPr>
          <w:p w14:paraId="30CADD07">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产品是否属于煤矿9大系统范围</w:t>
            </w:r>
          </w:p>
        </w:tc>
        <w:tc>
          <w:tcPr>
            <w:tcW w:w="5435" w:type="dxa"/>
            <w:tcBorders>
              <w:top w:val="single" w:color="000000" w:sz="4" w:space="0"/>
              <w:left w:val="single" w:color="000000" w:sz="4" w:space="0"/>
              <w:bottom w:val="single" w:color="auto" w:sz="4" w:space="0"/>
              <w:right w:val="single" w:color="000000" w:sz="4" w:space="0"/>
            </w:tcBorders>
            <w:shd w:val="clear" w:color="auto" w:fill="auto"/>
            <w:noWrap/>
            <w:vAlign w:val="center"/>
          </w:tcPr>
          <w:p w14:paraId="728B449A">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是（请填写属于哪类系统及产品子类）/否</w:t>
            </w:r>
          </w:p>
        </w:tc>
      </w:tr>
      <w:tr w14:paraId="49005AEE">
        <w:trPr>
          <w:trHeight w:val="636" w:hRule="atLeast"/>
          <w:jc w:val="center"/>
        </w:trPr>
        <w:tc>
          <w:tcPr>
            <w:tcW w:w="308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CF07E5">
            <w:pPr>
              <w:widowControl w:val="0"/>
              <w:numPr>
                <w:ilvl w:val="0"/>
                <w:numId w:val="0"/>
              </w:numPr>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*请填写：附件3《产品功能清单模板》</w:t>
            </w:r>
          </w:p>
        </w:tc>
        <w:tc>
          <w:tcPr>
            <w:tcW w:w="54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BDC421">
            <w:pPr>
              <w:widowControl w:val="0"/>
              <w:numPr>
                <w:ilvl w:val="0"/>
                <w:numId w:val="0"/>
              </w:numPr>
              <w:jc w:val="left"/>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填写要求：</w:t>
            </w:r>
          </w:p>
          <w:p w14:paraId="320E047C">
            <w:pPr>
              <w:widowControl w:val="0"/>
              <w:numPr>
                <w:ilvl w:val="0"/>
                <w:numId w:val="0"/>
              </w:numPr>
              <w:ind w:left="420" w:leftChars="0" w:hanging="420" w:firstLineChars="0"/>
              <w:jc w:val="left"/>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pPr>
            <w:r>
              <w:rPr>
                <w:rFonts w:hint="default" w:ascii="Wingdings" w:hAnsi="Wingdings" w:eastAsia="仿宋" w:cs="仿宋"/>
                <w:color w:val="808080" w:themeColor="text1" w:themeTint="80"/>
                <w:kern w:val="2"/>
                <w:sz w:val="24"/>
                <w:szCs w:val="24"/>
                <w:lang w:val="en-US" w:eastAsia="zh-CN" w:bidi="ar-SA"/>
                <w14:textFill>
                  <w14:solidFill>
                    <w14:schemeClr w14:val="tx1">
                      <w14:lumMod w14:val="50000"/>
                      <w14:lumOff w14:val="50000"/>
                    </w14:schemeClr>
                  </w14:solidFill>
                </w14:textFill>
              </w:rPr>
              <w:t></w:t>
            </w: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若产品属于煤矿9大系统范围，则对</w:t>
            </w:r>
          </w:p>
          <w:p w14:paraId="7AC4C44E">
            <w:pPr>
              <w:widowControl w:val="0"/>
              <w:numPr>
                <w:ilvl w:val="0"/>
                <w:numId w:val="0"/>
              </w:numPr>
              <w:ind w:left="420" w:leftChars="0" w:hanging="420" w:firstLineChars="0"/>
              <w:jc w:val="left"/>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pPr>
            <w:r>
              <w:rPr>
                <w:rFonts w:hint="default" w:ascii="Wingdings" w:hAnsi="Wingdings" w:eastAsia="仿宋" w:cs="仿宋"/>
                <w:color w:val="808080" w:themeColor="text1" w:themeTint="80"/>
                <w:kern w:val="2"/>
                <w:sz w:val="24"/>
                <w:szCs w:val="24"/>
                <w:lang w:val="en-US" w:eastAsia="zh-CN" w:bidi="ar-SA"/>
                <w14:textFill>
                  <w14:solidFill>
                    <w14:schemeClr w14:val="tx1">
                      <w14:lumMod w14:val="50000"/>
                      <w14:lumOff w14:val="50000"/>
                    </w14:schemeClr>
                  </w14:solidFill>
                </w14:textFill>
              </w:rPr>
              <w:t></w:t>
            </w: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应方式1进行填写，要求功能证明截图清晰完整</w:t>
            </w:r>
          </w:p>
          <w:p w14:paraId="719D27B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left"/>
              <w:textAlignment w:val="auto"/>
              <w:rPr>
                <w:rFonts w:hint="eastAsia" w:ascii="仿宋" w:hAnsi="仿宋" w:eastAsia="仿宋" w:cs="仿宋"/>
                <w:sz w:val="24"/>
                <w:szCs w:val="24"/>
                <w:lang w:val="en-US" w:eastAsia="zh-CN"/>
              </w:rPr>
            </w:pPr>
            <w:r>
              <w:rPr>
                <w:rFonts w:hint="default" w:ascii="Wingdings" w:hAnsi="Wingdings" w:eastAsia="仿宋" w:cs="仿宋"/>
                <w:color w:val="808080" w:themeColor="text1" w:themeTint="80"/>
                <w:kern w:val="2"/>
                <w:sz w:val="24"/>
                <w:szCs w:val="24"/>
                <w:lang w:val="en-US" w:eastAsia="zh-CN" w:bidi="ar-SA"/>
                <w14:textFill>
                  <w14:solidFill>
                    <w14:schemeClr w14:val="tx1">
                      <w14:lumMod w14:val="50000"/>
                      <w14:lumOff w14:val="50000"/>
                    </w14:schemeClr>
                  </w14:solidFill>
                </w14:textFill>
              </w:rPr>
              <w:t></w:t>
            </w: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若产品不属于煤矿9大系统范围，则对应方式2进行填写，要求功能描述清晰、功能证明截图清晰完整</w:t>
            </w:r>
          </w:p>
        </w:tc>
      </w:tr>
      <w:tr w14:paraId="598A3705">
        <w:trPr>
          <w:trHeight w:val="636" w:hRule="atLeast"/>
          <w:jc w:val="center"/>
        </w:trPr>
        <w:tc>
          <w:tcPr>
            <w:tcW w:w="308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356D30">
            <w:pPr>
              <w:widowControl w:val="0"/>
              <w:numPr>
                <w:ilvl w:val="0"/>
                <w:numId w:val="0"/>
              </w:numPr>
              <w:jc w:val="left"/>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pPr>
            <w:r>
              <w:rPr>
                <w:rFonts w:hint="eastAsia" w:ascii="仿宋" w:hAnsi="仿宋" w:eastAsia="仿宋" w:cs="仿宋"/>
                <w:sz w:val="24"/>
                <w:szCs w:val="24"/>
                <w:lang w:val="en-US" w:eastAsia="zh-CN"/>
              </w:rPr>
              <w:t>*请填写：附件4《材料真实性承诺函》</w:t>
            </w:r>
          </w:p>
        </w:tc>
        <w:tc>
          <w:tcPr>
            <w:tcW w:w="54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73ECE9">
            <w:pPr>
              <w:widowControl w:val="0"/>
              <w:numPr>
                <w:ilvl w:val="0"/>
                <w:numId w:val="0"/>
              </w:numPr>
              <w:ind w:leftChars="0"/>
              <w:jc w:val="left"/>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4"/>
                <w:szCs w:val="24"/>
                <w:lang w:val="en-US" w:eastAsia="zh-CN"/>
                <w14:textFill>
                  <w14:solidFill>
                    <w14:schemeClr w14:val="tx1">
                      <w14:lumMod w14:val="50000"/>
                      <w14:lumOff w14:val="50000"/>
                    </w14:schemeClr>
                  </w14:solidFill>
                </w14:textFill>
              </w:rPr>
              <w:t>保证信息真实、准确和完整，不存在虚假记载</w:t>
            </w:r>
          </w:p>
        </w:tc>
      </w:tr>
    </w:tbl>
    <w:p w14:paraId="62C65A18">
      <w:pPr>
        <w:keepNext w:val="0"/>
        <w:keepLines w:val="0"/>
        <w:pageBreakBefore w:val="0"/>
        <w:widowControl w:val="0"/>
        <w:kinsoku/>
        <w:wordWrap/>
        <w:overflowPunct/>
        <w:topLinePunct w:val="0"/>
        <w:autoSpaceDE/>
        <w:autoSpaceDN/>
        <w:bidi w:val="0"/>
        <w:adjustRightInd/>
        <w:snapToGrid/>
        <w:spacing w:line="560" w:lineRule="exact"/>
        <w:ind w:right="164" w:rightChars="78"/>
        <w:jc w:val="center"/>
        <w:textAlignment w:val="auto"/>
        <w:rPr>
          <w:rFonts w:hint="eastAsia" w:ascii="方正小标宋简体" w:eastAsia="方正小标宋简体"/>
          <w:color w:val="auto"/>
          <w:spacing w:val="0"/>
          <w:w w:val="100"/>
          <w:sz w:val="44"/>
          <w:szCs w:val="44"/>
          <w:lang w:val="en-US" w:eastAsia="zh-CN"/>
        </w:rPr>
      </w:pPr>
    </w:p>
    <w:p w14:paraId="448A9A2A">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br w:type="page"/>
      </w:r>
    </w:p>
    <w:p w14:paraId="43626EAC">
      <w:pPr>
        <w:keepNext w:val="0"/>
        <w:keepLines w:val="0"/>
        <w:pageBreakBefore w:val="0"/>
        <w:widowControl/>
        <w:kinsoku w:val="0"/>
        <w:wordWrap/>
        <w:overflowPunct/>
        <w:topLinePunct w:val="0"/>
        <w:autoSpaceDE w:val="0"/>
        <w:autoSpaceDN w:val="0"/>
        <w:bidi w:val="0"/>
        <w:adjustRightInd w:val="0"/>
        <w:snapToGrid w:val="0"/>
        <w:spacing w:line="560" w:lineRule="exact"/>
        <w:jc w:val="both"/>
        <w:textAlignment w:val="baseline"/>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附件1：</w:t>
      </w:r>
    </w:p>
    <w:p w14:paraId="1A473BD6">
      <w:pPr>
        <w:keepNext w:val="0"/>
        <w:keepLines w:val="0"/>
        <w:pageBreakBefore w:val="0"/>
        <w:widowControl/>
        <w:kinsoku w:val="0"/>
        <w:wordWrap/>
        <w:overflowPunct/>
        <w:topLinePunct w:val="0"/>
        <w:autoSpaceDE w:val="0"/>
        <w:autoSpaceDN w:val="0"/>
        <w:bidi w:val="0"/>
        <w:adjustRightInd w:val="0"/>
        <w:snapToGrid w:val="0"/>
        <w:spacing w:line="560" w:lineRule="exact"/>
        <w:jc w:val="both"/>
        <w:textAlignment w:val="baseline"/>
        <w:rPr>
          <w:rFonts w:hint="eastAsia" w:ascii="黑体" w:hAnsi="黑体" w:eastAsia="黑体" w:cs="黑体"/>
          <w:snapToGrid w:val="0"/>
          <w:color w:val="auto"/>
          <w:spacing w:val="0"/>
          <w:w w:val="100"/>
          <w:kern w:val="0"/>
          <w:sz w:val="42"/>
          <w:szCs w:val="42"/>
          <w:shd w:val="clear" w:color="auto" w:fill="auto"/>
          <w:lang w:val="en-US" w:eastAsia="zh-CN"/>
        </w:rPr>
      </w:pPr>
    </w:p>
    <w:p w14:paraId="669EC009">
      <w:pPr>
        <w:keepNext w:val="0"/>
        <w:keepLines w:val="0"/>
        <w:pageBreakBefore w:val="0"/>
        <w:widowControl/>
        <w:kinsoku w:val="0"/>
        <w:wordWrap/>
        <w:overflowPunct/>
        <w:topLinePunct w:val="0"/>
        <w:autoSpaceDE w:val="0"/>
        <w:autoSpaceDN w:val="0"/>
        <w:bidi w:val="0"/>
        <w:adjustRightInd w:val="0"/>
        <w:snapToGrid w:val="0"/>
        <w:spacing w:line="560" w:lineRule="exact"/>
        <w:jc w:val="center"/>
        <w:textAlignment w:val="baseline"/>
        <w:rPr>
          <w:rFonts w:hint="eastAsia" w:ascii="黑体" w:hAnsi="黑体" w:eastAsia="黑体" w:cs="黑体"/>
          <w:snapToGrid w:val="0"/>
          <w:color w:val="auto"/>
          <w:spacing w:val="0"/>
          <w:w w:val="100"/>
          <w:kern w:val="0"/>
          <w:sz w:val="44"/>
          <w:szCs w:val="44"/>
          <w:shd w:val="clear" w:color="auto" w:fill="auto"/>
          <w:lang w:val="en-US" w:eastAsia="zh-CN"/>
        </w:rPr>
      </w:pPr>
      <w:r>
        <w:rPr>
          <w:rFonts w:hint="eastAsia" w:ascii="黑体" w:hAnsi="黑体" w:eastAsia="黑体" w:cs="黑体"/>
          <w:snapToGrid w:val="0"/>
          <w:color w:val="auto"/>
          <w:spacing w:val="0"/>
          <w:w w:val="100"/>
          <w:kern w:val="0"/>
          <w:sz w:val="44"/>
          <w:szCs w:val="44"/>
          <w:shd w:val="clear" w:color="auto" w:fill="auto"/>
          <w:lang w:val="en-US" w:eastAsia="zh-CN"/>
        </w:rPr>
        <w:t>生态企业传统商品适配技术方案（模板）</w:t>
      </w:r>
    </w:p>
    <w:p w14:paraId="6303B363">
      <w:pPr>
        <w:widowControl/>
        <w:kinsoku w:val="0"/>
        <w:autoSpaceDE w:val="0"/>
        <w:autoSpaceDN w:val="0"/>
        <w:adjustRightInd w:val="0"/>
        <w:snapToGrid w:val="0"/>
        <w:spacing w:line="240" w:lineRule="auto"/>
        <w:ind w:right="470" w:rightChars="224"/>
        <w:jc w:val="center"/>
        <w:textAlignment w:val="baseline"/>
        <w:rPr>
          <w:rFonts w:hint="eastAsia" w:ascii="方正小标宋简体" w:hAnsi="Arial" w:eastAsia="方正小标宋简体" w:cs="Arial"/>
          <w:snapToGrid w:val="0"/>
          <w:color w:val="auto"/>
          <w:spacing w:val="-11"/>
          <w:w w:val="90"/>
          <w:kern w:val="0"/>
          <w:sz w:val="42"/>
          <w:szCs w:val="42"/>
          <w:lang w:val="en-US" w:eastAsia="zh-CN"/>
        </w:rPr>
      </w:pPr>
    </w:p>
    <w:p w14:paraId="21AEA62F">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黑体" w:hAnsi="黑体" w:eastAsia="黑体" w:cs="黑体"/>
          <w:sz w:val="28"/>
          <w:szCs w:val="28"/>
        </w:rPr>
      </w:pPr>
      <w:r>
        <w:rPr>
          <w:rFonts w:hint="eastAsia" w:ascii="黑体" w:hAnsi="黑体" w:eastAsia="黑体" w:cs="黑体"/>
          <w:kern w:val="2"/>
          <w:sz w:val="28"/>
          <w:szCs w:val="28"/>
          <w:lang w:val="en-US" w:eastAsia="zh-CN" w:bidi="ar-SA"/>
        </w:rPr>
        <w:t>一、</w:t>
      </w:r>
      <w:r>
        <w:rPr>
          <w:rFonts w:hint="eastAsia" w:ascii="黑体" w:hAnsi="黑体" w:eastAsia="黑体" w:cs="黑体"/>
          <w:sz w:val="28"/>
          <w:szCs w:val="28"/>
        </w:rPr>
        <w:t>系统简介</w:t>
      </w:r>
    </w:p>
    <w:p w14:paraId="206BE8E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请简单介绍系统的功能</w:t>
      </w:r>
    </w:p>
    <w:p w14:paraId="0AB7ABC1">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黑体" w:hAnsi="黑体" w:eastAsia="黑体" w:cs="黑体"/>
          <w:sz w:val="28"/>
          <w:szCs w:val="28"/>
          <w:lang w:val="en-US" w:eastAsia="zh-CN"/>
        </w:rPr>
      </w:pPr>
      <w:bookmarkStart w:id="0" w:name="_GoBack"/>
      <w:bookmarkEnd w:id="0"/>
    </w:p>
    <w:p w14:paraId="76AF356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left"/>
        <w:textAlignment w:val="auto"/>
        <w:rPr>
          <w:rFonts w:hint="eastAsia" w:ascii="黑体" w:hAnsi="黑体" w:eastAsia="黑体" w:cs="黑体"/>
          <w:sz w:val="28"/>
          <w:szCs w:val="28"/>
          <w:lang w:val="en-US" w:eastAsia="zh-CN"/>
        </w:rPr>
      </w:pPr>
      <w:r>
        <w:rPr>
          <w:rFonts w:hint="eastAsia" w:ascii="黑体" w:hAnsi="黑体" w:eastAsia="黑体" w:cs="黑体"/>
          <w:kern w:val="2"/>
          <w:sz w:val="28"/>
          <w:szCs w:val="28"/>
          <w:lang w:val="en-US" w:eastAsia="zh-CN" w:bidi="ar-SA"/>
        </w:rPr>
        <w:t>二、</w:t>
      </w:r>
      <w:r>
        <w:rPr>
          <w:rFonts w:hint="eastAsia" w:ascii="黑体" w:hAnsi="黑体" w:eastAsia="黑体" w:cs="黑体"/>
          <w:sz w:val="28"/>
          <w:szCs w:val="28"/>
          <w:lang w:val="en-US" w:eastAsia="zh-CN"/>
        </w:rPr>
        <w:t>系统架构</w:t>
      </w:r>
    </w:p>
    <w:p w14:paraId="28D5179E">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楷体" w:hAnsi="楷体" w:eastAsia="楷体" w:cs="楷体"/>
          <w:sz w:val="28"/>
          <w:szCs w:val="28"/>
        </w:rPr>
      </w:pPr>
      <w:r>
        <w:rPr>
          <w:rFonts w:hint="eastAsia" w:ascii="楷体" w:hAnsi="楷体" w:eastAsia="楷体" w:cs="楷体"/>
          <w:kern w:val="2"/>
          <w:sz w:val="28"/>
          <w:szCs w:val="28"/>
          <w:lang w:val="en-US" w:eastAsia="zh-CN" w:bidi="ar-SA"/>
        </w:rPr>
        <w:t>（一）</w:t>
      </w:r>
      <w:r>
        <w:rPr>
          <w:rFonts w:hint="eastAsia" w:ascii="楷体" w:hAnsi="楷体" w:eastAsia="楷体" w:cs="楷体"/>
          <w:sz w:val="28"/>
          <w:szCs w:val="28"/>
        </w:rPr>
        <w:t>总体架构</w:t>
      </w:r>
    </w:p>
    <w:p w14:paraId="0683435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请介绍系统的</w:t>
      </w:r>
      <w:r>
        <w:rPr>
          <w:rFonts w:hint="eastAsia" w:ascii="仿宋" w:hAnsi="仿宋" w:eastAsia="仿宋" w:cs="仿宋"/>
          <w:color w:val="808080" w:themeColor="text1" w:themeTint="80"/>
          <w:sz w:val="28"/>
          <w:szCs w:val="28"/>
          <w14:textFill>
            <w14:solidFill>
              <w14:schemeClr w14:val="tx1">
                <w14:lumMod w14:val="50000"/>
                <w14:lumOff w14:val="50000"/>
              </w14:schemeClr>
            </w14:solidFill>
          </w14:textFill>
        </w:rPr>
        <w:t>总体</w:t>
      </w: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设计</w:t>
      </w:r>
      <w:r>
        <w:rPr>
          <w:rFonts w:hint="eastAsia" w:ascii="仿宋" w:hAnsi="仿宋" w:eastAsia="仿宋" w:cs="仿宋"/>
          <w:color w:val="808080" w:themeColor="text1" w:themeTint="80"/>
          <w:sz w:val="28"/>
          <w:szCs w:val="28"/>
          <w14:textFill>
            <w14:solidFill>
              <w14:schemeClr w14:val="tx1">
                <w14:lumMod w14:val="50000"/>
                <w14:lumOff w14:val="50000"/>
              </w14:schemeClr>
            </w14:solidFill>
          </w14:textFill>
        </w:rPr>
        <w:t>架构</w:t>
      </w: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并</w:t>
      </w:r>
      <w:r>
        <w:rPr>
          <w:rFonts w:hint="eastAsia" w:ascii="仿宋" w:hAnsi="仿宋" w:eastAsia="仿宋" w:cs="仿宋"/>
          <w:color w:val="C00000"/>
          <w:sz w:val="28"/>
          <w:szCs w:val="28"/>
          <w:lang w:val="en-US" w:eastAsia="zh-CN"/>
        </w:rPr>
        <w:t>提供总体架构图</w:t>
      </w:r>
    </w:p>
    <w:p w14:paraId="4838C96C">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default" w:ascii="楷体_GB2312" w:hAnsi="楷体_GB2312" w:eastAsia="楷体_GB2312" w:cs="楷体_GB2312"/>
          <w:sz w:val="28"/>
          <w:szCs w:val="28"/>
          <w:lang w:val="en-US" w:eastAsia="zh-CN"/>
        </w:rPr>
      </w:pPr>
    </w:p>
    <w:p w14:paraId="0A2C4CF0">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楷体" w:hAnsi="楷体" w:eastAsia="楷体" w:cs="楷体"/>
          <w:sz w:val="28"/>
          <w:szCs w:val="28"/>
          <w:lang w:val="en-US" w:eastAsia="zh-CN"/>
        </w:rPr>
      </w:pPr>
      <w:r>
        <w:rPr>
          <w:rFonts w:hint="eastAsia" w:ascii="楷体" w:hAnsi="楷体" w:eastAsia="楷体" w:cs="楷体"/>
          <w:kern w:val="2"/>
          <w:sz w:val="28"/>
          <w:szCs w:val="28"/>
          <w:lang w:val="en-US" w:eastAsia="zh-CN" w:bidi="ar-SA"/>
        </w:rPr>
        <w:t>（二）</w:t>
      </w:r>
      <w:r>
        <w:rPr>
          <w:rFonts w:hint="eastAsia" w:ascii="楷体" w:hAnsi="楷体" w:eastAsia="楷体" w:cs="楷体"/>
          <w:sz w:val="28"/>
          <w:szCs w:val="28"/>
          <w:lang w:val="en-US" w:eastAsia="zh-CN"/>
        </w:rPr>
        <w:t>功能模块架构</w:t>
      </w:r>
    </w:p>
    <w:p w14:paraId="638E45F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请介绍系统每个功能模块间的业务流程和数据流程并</w:t>
      </w:r>
      <w:r>
        <w:rPr>
          <w:rFonts w:hint="eastAsia" w:ascii="仿宋" w:hAnsi="仿宋" w:eastAsia="仿宋" w:cs="仿宋"/>
          <w:color w:val="C00000"/>
          <w:sz w:val="28"/>
          <w:szCs w:val="28"/>
          <w:lang w:val="en-US" w:eastAsia="zh-CN"/>
        </w:rPr>
        <w:t>提供功能模块架构图</w:t>
      </w:r>
    </w:p>
    <w:p w14:paraId="7A3E0F2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rPr>
          <w:rFonts w:hint="eastAsia" w:ascii="仿宋" w:hAnsi="仿宋" w:eastAsia="仿宋" w:cs="仿宋"/>
          <w:color w:val="C00000"/>
          <w:sz w:val="28"/>
          <w:szCs w:val="28"/>
          <w:lang w:val="en-US" w:eastAsia="zh-CN"/>
        </w:rPr>
      </w:pPr>
      <w:r>
        <w:rPr>
          <w:rFonts w:hint="eastAsia" w:ascii="仿宋" w:hAnsi="仿宋" w:eastAsia="仿宋" w:cs="仿宋"/>
          <w:color w:val="C00000"/>
          <w:sz w:val="28"/>
          <w:szCs w:val="28"/>
          <w:lang w:val="en-US" w:eastAsia="zh-CN"/>
        </w:rPr>
        <w:t>如涉及模型、AI算法，请详述模型或算法名称、功能、应用场景等。</w:t>
      </w:r>
    </w:p>
    <w:p w14:paraId="172BDB32">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default" w:ascii="楷体_GB2312" w:hAnsi="楷体_GB2312" w:eastAsia="楷体_GB2312" w:cs="楷体_GB2312"/>
          <w:sz w:val="28"/>
          <w:szCs w:val="28"/>
          <w:lang w:val="en-US" w:eastAsia="zh-CN"/>
        </w:rPr>
      </w:pPr>
    </w:p>
    <w:p w14:paraId="4588127A">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楷体" w:hAnsi="楷体" w:eastAsia="楷体" w:cs="楷体"/>
          <w:sz w:val="28"/>
          <w:szCs w:val="28"/>
          <w:lang w:val="en-US" w:eastAsia="zh-CN"/>
        </w:rPr>
      </w:pPr>
      <w:r>
        <w:rPr>
          <w:rFonts w:hint="eastAsia" w:ascii="楷体" w:hAnsi="楷体" w:eastAsia="楷体" w:cs="楷体"/>
          <w:kern w:val="2"/>
          <w:sz w:val="28"/>
          <w:szCs w:val="28"/>
          <w:lang w:val="en-US" w:eastAsia="zh-CN" w:bidi="ar-SA"/>
        </w:rPr>
        <w:t>（三）</w:t>
      </w:r>
      <w:r>
        <w:rPr>
          <w:rFonts w:hint="eastAsia" w:ascii="楷体" w:hAnsi="楷体" w:eastAsia="楷体" w:cs="楷体"/>
          <w:sz w:val="28"/>
          <w:szCs w:val="28"/>
          <w:lang w:val="en-US" w:eastAsia="zh-CN"/>
        </w:rPr>
        <w:t>技术架构</w:t>
      </w:r>
    </w:p>
    <w:p w14:paraId="12E3179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请介绍系统前后端的开发语言和开发框架，系统采用的数据库、中间件及其他系统采用的其他技术；</w:t>
      </w:r>
    </w:p>
    <w:p w14:paraId="6875BC15">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default" w:ascii="楷体_GB2312" w:hAnsi="楷体_GB2312" w:eastAsia="楷体_GB2312" w:cs="楷体_GB2312"/>
          <w:sz w:val="28"/>
          <w:szCs w:val="28"/>
          <w:lang w:val="en-US" w:eastAsia="zh-CN"/>
        </w:rPr>
      </w:pPr>
    </w:p>
    <w:p w14:paraId="0F0420BB">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楷体" w:hAnsi="楷体" w:eastAsia="楷体" w:cs="楷体"/>
          <w:sz w:val="28"/>
          <w:szCs w:val="28"/>
          <w:lang w:val="en-US" w:eastAsia="zh-CN"/>
        </w:rPr>
      </w:pPr>
      <w:r>
        <w:rPr>
          <w:rFonts w:hint="eastAsia" w:ascii="楷体" w:hAnsi="楷体" w:eastAsia="楷体" w:cs="楷体"/>
          <w:kern w:val="2"/>
          <w:sz w:val="28"/>
          <w:szCs w:val="28"/>
          <w:lang w:val="en-US" w:eastAsia="zh-CN" w:bidi="ar-SA"/>
        </w:rPr>
        <w:t>（四）</w:t>
      </w:r>
      <w:r>
        <w:rPr>
          <w:rFonts w:hint="eastAsia" w:ascii="楷体" w:hAnsi="楷体" w:eastAsia="楷体" w:cs="楷体"/>
          <w:sz w:val="28"/>
          <w:szCs w:val="28"/>
          <w:lang w:val="en-US" w:eastAsia="zh-CN"/>
        </w:rPr>
        <w:t>安全架构</w:t>
      </w:r>
    </w:p>
    <w:p w14:paraId="5F26B39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请介绍系统采用哪些安全技术以保证系统和数据的安全（</w:t>
      </w:r>
      <w:r>
        <w:rPr>
          <w:rFonts w:hint="eastAsia" w:ascii="仿宋" w:hAnsi="仿宋" w:eastAsia="仿宋" w:cs="仿宋"/>
          <w:color w:val="C00000"/>
          <w:sz w:val="28"/>
          <w:szCs w:val="28"/>
          <w:lang w:val="en-US" w:eastAsia="zh-CN"/>
        </w:rPr>
        <w:t>提供安全架构图或安全架构的详细说明</w:t>
      </w: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w:t>
      </w:r>
    </w:p>
    <w:p w14:paraId="2B4EFBAB">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楷体_GB2312" w:hAnsi="楷体_GB2312" w:eastAsia="楷体_GB2312" w:cs="楷体_GB2312"/>
          <w:sz w:val="28"/>
          <w:szCs w:val="28"/>
          <w:lang w:val="en-US" w:eastAsia="zh-CN"/>
        </w:rPr>
      </w:pPr>
    </w:p>
    <w:p w14:paraId="1C4BA6A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left"/>
        <w:textAlignment w:val="auto"/>
        <w:rPr>
          <w:rFonts w:hint="default" w:ascii="黑体" w:hAnsi="黑体" w:eastAsia="黑体" w:cs="黑体"/>
          <w:sz w:val="28"/>
          <w:szCs w:val="28"/>
          <w:lang w:val="en-US" w:eastAsia="zh-CN"/>
        </w:rPr>
      </w:pPr>
      <w:r>
        <w:rPr>
          <w:rFonts w:hint="eastAsia" w:ascii="黑体" w:hAnsi="黑体" w:eastAsia="黑体" w:cs="黑体"/>
          <w:kern w:val="2"/>
          <w:sz w:val="28"/>
          <w:szCs w:val="28"/>
          <w:lang w:val="en-US" w:eastAsia="zh-CN" w:bidi="ar-SA"/>
        </w:rPr>
        <w:t>三、</w:t>
      </w:r>
      <w:r>
        <w:rPr>
          <w:rFonts w:hint="eastAsia" w:ascii="黑体" w:hAnsi="黑体" w:eastAsia="黑体" w:cs="黑体"/>
          <w:sz w:val="28"/>
          <w:szCs w:val="28"/>
          <w:lang w:val="en-US" w:eastAsia="zh-CN"/>
        </w:rPr>
        <w:t>安装部署要求</w:t>
      </w:r>
    </w:p>
    <w:p w14:paraId="2C11F661">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楷体" w:hAnsi="楷体" w:eastAsia="楷体" w:cs="楷体"/>
          <w:sz w:val="28"/>
          <w:szCs w:val="28"/>
          <w:lang w:val="en-US" w:eastAsia="zh-CN"/>
        </w:rPr>
      </w:pPr>
      <w:r>
        <w:rPr>
          <w:rFonts w:hint="eastAsia" w:ascii="楷体" w:hAnsi="楷体" w:eastAsia="楷体" w:cs="楷体"/>
          <w:kern w:val="2"/>
          <w:sz w:val="28"/>
          <w:szCs w:val="28"/>
          <w:lang w:val="en-US" w:eastAsia="zh-CN" w:bidi="ar-SA"/>
        </w:rPr>
        <w:t>（一）</w:t>
      </w:r>
      <w:r>
        <w:rPr>
          <w:rFonts w:hint="eastAsia" w:ascii="楷体" w:hAnsi="楷体" w:eastAsia="楷体" w:cs="楷体"/>
          <w:sz w:val="28"/>
          <w:szCs w:val="28"/>
          <w:lang w:val="en-US" w:eastAsia="zh-CN"/>
        </w:rPr>
        <w:t>硬件要求</w:t>
      </w:r>
    </w:p>
    <w:p w14:paraId="7EBE4A3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系统对硬件环境的配置要求</w:t>
      </w:r>
    </w:p>
    <w:p w14:paraId="60226317">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default" w:ascii="楷体_GB2312" w:hAnsi="楷体_GB2312" w:eastAsia="楷体_GB2312" w:cs="楷体_GB2312"/>
          <w:sz w:val="28"/>
          <w:szCs w:val="28"/>
          <w:lang w:val="en-US" w:eastAsia="zh-CN"/>
        </w:rPr>
      </w:pPr>
    </w:p>
    <w:p w14:paraId="6851D498">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default" w:ascii="楷体" w:hAnsi="楷体" w:eastAsia="楷体" w:cs="楷体"/>
          <w:sz w:val="28"/>
          <w:szCs w:val="28"/>
          <w:lang w:val="en-US" w:eastAsia="zh-CN"/>
        </w:rPr>
      </w:pPr>
      <w:r>
        <w:rPr>
          <w:rFonts w:hint="eastAsia" w:ascii="楷体" w:hAnsi="楷体" w:eastAsia="楷体" w:cs="楷体"/>
          <w:sz w:val="28"/>
          <w:szCs w:val="28"/>
          <w:lang w:val="en-US" w:eastAsia="zh-CN"/>
        </w:rPr>
        <w:t>（二）操作系统要求</w:t>
      </w:r>
    </w:p>
    <w:p w14:paraId="070EBF6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系统对操作系统的要求</w:t>
      </w:r>
    </w:p>
    <w:p w14:paraId="113A087D">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default" w:ascii="楷体_GB2312" w:hAnsi="楷体_GB2312" w:eastAsia="楷体_GB2312" w:cs="楷体_GB2312"/>
          <w:sz w:val="28"/>
          <w:szCs w:val="28"/>
          <w:lang w:val="en-US" w:eastAsia="zh-CN"/>
        </w:rPr>
      </w:pPr>
    </w:p>
    <w:p w14:paraId="690A1BB3">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default" w:ascii="楷体" w:hAnsi="楷体" w:eastAsia="楷体" w:cs="楷体"/>
          <w:sz w:val="28"/>
          <w:szCs w:val="28"/>
          <w:lang w:val="en-US" w:eastAsia="zh-CN"/>
        </w:rPr>
      </w:pPr>
      <w:r>
        <w:rPr>
          <w:rFonts w:hint="eastAsia" w:ascii="楷体" w:hAnsi="楷体" w:eastAsia="楷体" w:cs="楷体"/>
          <w:sz w:val="28"/>
          <w:szCs w:val="28"/>
          <w:lang w:val="en-US" w:eastAsia="zh-CN"/>
        </w:rPr>
        <w:t>（三）</w:t>
      </w:r>
      <w:r>
        <w:rPr>
          <w:rFonts w:hint="default" w:ascii="楷体" w:hAnsi="楷体" w:eastAsia="楷体" w:cs="楷体"/>
          <w:sz w:val="28"/>
          <w:szCs w:val="28"/>
          <w:lang w:val="en-US" w:eastAsia="zh-CN"/>
        </w:rPr>
        <w:t>网络要求</w:t>
      </w:r>
    </w:p>
    <w:p w14:paraId="6C69A91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系统对网络环境的要求</w:t>
      </w:r>
    </w:p>
    <w:p w14:paraId="73E071B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rPr>
          <w:rFonts w:hint="eastAsia" w:ascii="仿宋_GB2312" w:hAnsi="仿宋_GB2312" w:eastAsia="仿宋_GB2312" w:cs="仿宋_GB2312"/>
          <w:color w:val="808080" w:themeColor="text1" w:themeTint="80"/>
          <w:sz w:val="28"/>
          <w:szCs w:val="28"/>
          <w:lang w:val="en-US" w:eastAsia="zh-CN"/>
          <w14:textFill>
            <w14:solidFill>
              <w14:schemeClr w14:val="tx1">
                <w14:lumMod w14:val="50000"/>
                <w14:lumOff w14:val="50000"/>
              </w14:schemeClr>
            </w14:solidFill>
          </w14:textFill>
        </w:rPr>
      </w:pPr>
    </w:p>
    <w:p w14:paraId="0AD873F9">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default" w:ascii="楷体" w:hAnsi="楷体" w:eastAsia="楷体" w:cs="楷体"/>
          <w:sz w:val="28"/>
          <w:szCs w:val="28"/>
          <w:lang w:val="en-US" w:eastAsia="zh-CN"/>
        </w:rPr>
      </w:pPr>
      <w:r>
        <w:rPr>
          <w:rFonts w:hint="eastAsia" w:ascii="楷体" w:hAnsi="楷体" w:eastAsia="楷体" w:cs="楷体"/>
          <w:sz w:val="28"/>
          <w:szCs w:val="28"/>
          <w:lang w:val="en-US" w:eastAsia="zh-CN"/>
        </w:rPr>
        <w:t>（四）国产化适配证书</w:t>
      </w:r>
    </w:p>
    <w:p w14:paraId="06E8B34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rPr>
          <w:rFonts w:hint="default" w:ascii="仿宋_GB2312" w:hAnsi="仿宋_GB2312" w:eastAsia="仿宋_GB2312" w:cs="仿宋_GB2312"/>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系统是否已经完成信创国产化适配（CPU、操作系统、数据库）</w:t>
      </w:r>
    </w:p>
    <w:p w14:paraId="7E8F12CC">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sz w:val="28"/>
          <w:szCs w:val="28"/>
          <w:lang w:val="en-US" w:eastAsia="zh-CN"/>
        </w:rPr>
      </w:pPr>
    </w:p>
    <w:p w14:paraId="4703EC9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p>
    <w:p w14:paraId="65ACFCE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p>
    <w:p w14:paraId="31AA7F0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p>
    <w:p w14:paraId="1A06943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p>
    <w:p w14:paraId="3DF4BF1A">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p>
    <w:p w14:paraId="58FE3F58">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p>
    <w:p w14:paraId="1A22736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p>
    <w:p w14:paraId="64B10379">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p>
    <w:p w14:paraId="0956C47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_GB2312" w:hAnsi="楷体_GB2312" w:eastAsia="楷体_GB2312" w:cs="楷体_GB2312"/>
          <w:color w:val="000000" w:themeColor="text1"/>
          <w:sz w:val="28"/>
          <w:szCs w:val="28"/>
          <w:lang w:val="en-US" w:eastAsia="zh-CN"/>
          <w14:textFill>
            <w14:solidFill>
              <w14:schemeClr w14:val="tx1"/>
            </w14:solidFill>
          </w14:textFill>
        </w:rPr>
      </w:pPr>
      <w:r>
        <w:rPr>
          <w:rFonts w:hint="eastAsia" w:ascii="楷体_GB2312" w:hAnsi="楷体_GB2312" w:eastAsia="楷体_GB2312" w:cs="楷体_GB2312"/>
          <w:color w:val="000000" w:themeColor="text1"/>
          <w:sz w:val="28"/>
          <w:szCs w:val="28"/>
          <w:lang w:val="en-US" w:eastAsia="zh-CN"/>
          <w14:textFill>
            <w14:solidFill>
              <w14:schemeClr w14:val="tx1"/>
            </w14:solidFill>
          </w14:textFill>
        </w:rPr>
        <w:br w:type="page"/>
      </w:r>
    </w:p>
    <w:p w14:paraId="2B87D554">
      <w:pPr>
        <w:keepNext w:val="0"/>
        <w:keepLines w:val="0"/>
        <w:pageBreakBefore w:val="0"/>
        <w:widowControl/>
        <w:kinsoku w:val="0"/>
        <w:wordWrap/>
        <w:overflowPunct/>
        <w:topLinePunct w:val="0"/>
        <w:autoSpaceDE w:val="0"/>
        <w:autoSpaceDN w:val="0"/>
        <w:bidi w:val="0"/>
        <w:adjustRightInd w:val="0"/>
        <w:snapToGrid w:val="0"/>
        <w:spacing w:line="560" w:lineRule="exact"/>
        <w:jc w:val="both"/>
        <w:textAlignment w:val="baseline"/>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附件2：</w:t>
      </w:r>
    </w:p>
    <w:p w14:paraId="158D6C5C">
      <w:pPr>
        <w:keepNext w:val="0"/>
        <w:keepLines w:val="0"/>
        <w:pageBreakBefore w:val="0"/>
        <w:widowControl/>
        <w:kinsoku w:val="0"/>
        <w:wordWrap/>
        <w:overflowPunct/>
        <w:topLinePunct w:val="0"/>
        <w:autoSpaceDE w:val="0"/>
        <w:autoSpaceDN w:val="0"/>
        <w:bidi w:val="0"/>
        <w:adjustRightInd w:val="0"/>
        <w:snapToGrid w:val="0"/>
        <w:spacing w:line="560" w:lineRule="exact"/>
        <w:jc w:val="both"/>
        <w:textAlignment w:val="baseline"/>
        <w:rPr>
          <w:rFonts w:hint="eastAsia" w:ascii="黑体" w:hAnsi="黑体" w:eastAsia="黑体" w:cs="黑体"/>
          <w:sz w:val="32"/>
          <w:szCs w:val="32"/>
          <w:lang w:val="en-US" w:eastAsia="zh-CN"/>
        </w:rPr>
      </w:pPr>
    </w:p>
    <w:p w14:paraId="047F2039">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eastAsia" w:ascii="方正小标宋简体" w:hAnsi="Arial" w:eastAsia="方正小标宋简体" w:cs="Arial"/>
          <w:snapToGrid w:val="0"/>
          <w:color w:val="auto"/>
          <w:spacing w:val="-11"/>
          <w:w w:val="90"/>
          <w:kern w:val="0"/>
          <w:sz w:val="44"/>
          <w:szCs w:val="44"/>
          <w:lang w:val="en-US" w:eastAsia="zh-CN"/>
        </w:rPr>
      </w:pPr>
      <w:r>
        <w:rPr>
          <w:rFonts w:hint="eastAsia" w:ascii="黑体" w:hAnsi="黑体" w:eastAsia="黑体" w:cs="黑体"/>
          <w:snapToGrid w:val="0"/>
          <w:color w:val="auto"/>
          <w:spacing w:val="0"/>
          <w:w w:val="100"/>
          <w:kern w:val="0"/>
          <w:sz w:val="44"/>
          <w:szCs w:val="44"/>
          <w:lang w:val="en-US" w:eastAsia="zh-CN"/>
        </w:rPr>
        <w:t>数据接口文档（模板）</w:t>
      </w:r>
    </w:p>
    <w:p w14:paraId="233E7EAD">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eastAsia" w:ascii="方正小标宋简体" w:hAnsi="Arial" w:eastAsia="方正小标宋简体" w:cs="Arial"/>
          <w:snapToGrid w:val="0"/>
          <w:color w:val="auto"/>
          <w:spacing w:val="-11"/>
          <w:w w:val="90"/>
          <w:kern w:val="0"/>
          <w:sz w:val="42"/>
          <w:szCs w:val="42"/>
          <w:lang w:val="en-US" w:eastAsia="zh-CN"/>
        </w:rPr>
      </w:pPr>
    </w:p>
    <w:p w14:paraId="3A57F1D6">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一、数据开放能力说明</w:t>
      </w:r>
    </w:p>
    <w:p w14:paraId="3DB89FC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请详述产品开放能力，至少应包含以下内容：</w:t>
      </w:r>
    </w:p>
    <w:p w14:paraId="1096BCB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1.产品的数据接口类型及功能；</w:t>
      </w:r>
    </w:p>
    <w:p w14:paraId="4860E44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2.产品对外开放哪些数据；</w:t>
      </w:r>
    </w:p>
    <w:p w14:paraId="1D34F4A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3.第三方接入开放数据的流程和相关接口等信息说明；</w:t>
      </w:r>
    </w:p>
    <w:p w14:paraId="3281EB2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4.产品如何在数据开放下，保证数据安全。</w:t>
      </w:r>
    </w:p>
    <w:p w14:paraId="7E5BDB89">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default" w:ascii="楷体_GB2312" w:hAnsi="楷体_GB2312" w:eastAsia="楷体_GB2312" w:cs="楷体_GB2312"/>
          <w:color w:val="000000" w:themeColor="text1"/>
          <w:sz w:val="28"/>
          <w:szCs w:val="28"/>
          <w:lang w:val="en-US" w:eastAsia="zh-CN"/>
          <w14:textFill>
            <w14:solidFill>
              <w14:schemeClr w14:val="tx1"/>
            </w14:solidFill>
          </w14:textFill>
        </w:rPr>
      </w:pPr>
    </w:p>
    <w:p w14:paraId="5D5B0996">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黑体" w:hAnsi="黑体" w:eastAsia="黑体" w:cs="黑体"/>
          <w:sz w:val="28"/>
          <w:szCs w:val="28"/>
          <w:lang w:val="en-US" w:eastAsia="zh-CN"/>
        </w:rPr>
      </w:pPr>
      <w:r>
        <w:rPr>
          <w:rFonts w:hint="eastAsia" w:ascii="黑体" w:hAnsi="黑体" w:eastAsia="黑体" w:cs="黑体"/>
          <w:kern w:val="2"/>
          <w:sz w:val="28"/>
          <w:szCs w:val="28"/>
          <w:lang w:val="en-US" w:eastAsia="zh-CN" w:bidi="ar-SA"/>
        </w:rPr>
        <w:t>二、</w:t>
      </w:r>
      <w:r>
        <w:rPr>
          <w:rFonts w:hint="eastAsia" w:ascii="黑体" w:hAnsi="黑体" w:eastAsia="黑体" w:cs="黑体"/>
          <w:sz w:val="28"/>
          <w:szCs w:val="28"/>
          <w:lang w:val="en-US" w:eastAsia="zh-CN"/>
        </w:rPr>
        <w:t>数据开放接口</w:t>
      </w:r>
    </w:p>
    <w:p w14:paraId="6F9D121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若数据接口数量不超过5个且能覆盖系统所需开放的完整数据，请提供全部接口的详细内容；</w:t>
      </w:r>
    </w:p>
    <w:p w14:paraId="41E3AE8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若数据接口数量超过5个，请提供完整的接口列表（写明接口名称、功能），并</w:t>
      </w:r>
      <w:r>
        <w:rPr>
          <w:rFonts w:hint="eastAsia" w:ascii="仿宋" w:hAnsi="仿宋" w:eastAsia="仿宋" w:cs="仿宋"/>
          <w:color w:val="C00000"/>
          <w:sz w:val="28"/>
          <w:szCs w:val="28"/>
          <w:lang w:val="en-US" w:eastAsia="zh-CN"/>
        </w:rPr>
        <w:t>提供不少于5个主要接口</w:t>
      </w: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的详细内容；</w:t>
      </w:r>
      <w:r>
        <w:rPr>
          <w:rFonts w:hint="eastAsia" w:ascii="仿宋" w:hAnsi="仿宋" w:eastAsia="仿宋" w:cs="仿宋"/>
          <w:color w:val="C00000"/>
          <w:sz w:val="28"/>
          <w:szCs w:val="28"/>
          <w:lang w:val="en-US" w:eastAsia="zh-CN"/>
        </w:rPr>
        <w:t>接口详细内容请按如下要求提供：</w:t>
      </w:r>
    </w:p>
    <w:p w14:paraId="014E734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每个数据接口的类型及功能需描述完善，写明可访问地址、请求方式、入口参数（每个参数的字段值含义）、出口参数（每个参数的字段值含义）、请求示例、返回示例，另附接口测试证明截图（如API post\postman等工具调用的测试截图，图片需把链接、请求方式、请求参数、返回参数截全）。</w:t>
      </w:r>
    </w:p>
    <w:p w14:paraId="6EE83D0D">
      <w:pPr>
        <w:rPr>
          <w:rFonts w:hint="eastAsia" w:ascii="楷体_GB2312" w:hAnsi="楷体_GB2312" w:eastAsia="楷体_GB2312" w:cs="楷体_GB2312"/>
          <w:color w:val="000000" w:themeColor="text1"/>
          <w:sz w:val="28"/>
          <w:szCs w:val="28"/>
          <w:lang w:val="en-US" w:eastAsia="zh-CN"/>
          <w14:textFill>
            <w14:solidFill>
              <w14:schemeClr w14:val="tx1"/>
            </w14:solidFill>
          </w14:textFill>
        </w:rPr>
      </w:pPr>
      <w:r>
        <w:rPr>
          <w:rFonts w:hint="eastAsia" w:ascii="楷体_GB2312" w:hAnsi="楷体_GB2312" w:eastAsia="楷体_GB2312" w:cs="楷体_GB2312"/>
          <w:color w:val="000000" w:themeColor="text1"/>
          <w:sz w:val="28"/>
          <w:szCs w:val="28"/>
          <w:lang w:val="en-US" w:eastAsia="zh-CN"/>
          <w14:textFill>
            <w14:solidFill>
              <w14:schemeClr w14:val="tx1"/>
            </w14:solidFill>
          </w14:textFill>
        </w:rPr>
        <w:br w:type="page"/>
      </w:r>
    </w:p>
    <w:p w14:paraId="1000BB0A">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楷体" w:hAnsi="楷体" w:eastAsia="楷体" w:cs="楷体"/>
          <w:color w:val="000000" w:themeColor="text1"/>
          <w:sz w:val="28"/>
          <w:szCs w:val="28"/>
          <w:lang w:val="en-US" w:eastAsia="zh-CN"/>
          <w14:textFill>
            <w14:solidFill>
              <w14:schemeClr w14:val="tx1"/>
            </w14:solidFill>
          </w14:textFill>
        </w:rPr>
      </w:pPr>
      <w:r>
        <w:rPr>
          <w:rFonts w:hint="eastAsia" w:ascii="楷体" w:hAnsi="楷体" w:eastAsia="楷体" w:cs="楷体"/>
          <w:color w:val="000000" w:themeColor="text1"/>
          <w:sz w:val="28"/>
          <w:szCs w:val="28"/>
          <w:lang w:val="en-US" w:eastAsia="zh-CN"/>
          <w14:textFill>
            <w14:solidFill>
              <w14:schemeClr w14:val="tx1"/>
            </w14:solidFill>
          </w14:textFill>
        </w:rPr>
        <w:t>示例：</w:t>
      </w:r>
    </w:p>
    <w:p w14:paraId="6D74A9A0">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楷体" w:hAnsi="楷体" w:eastAsia="楷体" w:cs="楷体"/>
          <w:color w:val="000000" w:themeColor="text1"/>
          <w:sz w:val="28"/>
          <w:szCs w:val="28"/>
          <w:lang w:val="en-US" w:eastAsia="zh-CN"/>
          <w14:textFill>
            <w14:solidFill>
              <w14:schemeClr w14:val="tx1"/>
            </w14:solidFill>
          </w14:textFill>
        </w:rPr>
      </w:pPr>
      <w:r>
        <w:rPr>
          <w:rFonts w:hint="eastAsia" w:ascii="楷体" w:hAnsi="楷体" w:eastAsia="楷体" w:cs="楷体"/>
          <w:color w:val="000000" w:themeColor="text1"/>
          <w:sz w:val="28"/>
          <w:szCs w:val="28"/>
          <w:lang w:val="en-US" w:eastAsia="zh-CN"/>
          <w14:textFill>
            <w14:solidFill>
              <w14:schemeClr w14:val="tx1"/>
            </w14:solidFill>
          </w14:textFill>
        </w:rPr>
        <w:t>(一)API接口</w:t>
      </w:r>
    </w:p>
    <w:p w14:paraId="69B54D2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数据开放API接口中至少应包含以下接口:</w:t>
      </w:r>
    </w:p>
    <w:p w14:paraId="5D4F065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1.第三方应用如何获取授权身份验证及如何刷新授权接口；</w:t>
      </w:r>
    </w:p>
    <w:p w14:paraId="466A8CF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2.使用授权获取开放的数据接口。</w:t>
      </w:r>
    </w:p>
    <w:p w14:paraId="331F1E8D">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楷体" w:hAnsi="楷体" w:eastAsia="楷体" w:cs="楷体"/>
          <w:color w:val="000000" w:themeColor="text1"/>
          <w:sz w:val="28"/>
          <w:szCs w:val="28"/>
          <w:lang w:val="en-US" w:eastAsia="zh-CN"/>
          <w14:textFill>
            <w14:solidFill>
              <w14:schemeClr w14:val="tx1"/>
            </w14:solidFill>
          </w14:textFill>
        </w:rPr>
      </w:pPr>
      <w:r>
        <w:rPr>
          <w:rFonts w:hint="eastAsia" w:ascii="楷体" w:hAnsi="楷体" w:eastAsia="楷体" w:cs="楷体"/>
          <w:color w:val="000000" w:themeColor="text1"/>
          <w:sz w:val="28"/>
          <w:szCs w:val="28"/>
          <w:lang w:val="en-US" w:eastAsia="zh-CN"/>
          <w14:textFill>
            <w14:solidFill>
              <w14:schemeClr w14:val="tx1"/>
            </w14:solidFill>
          </w14:textFill>
        </w:rPr>
        <w:t>（二）API接口规范</w:t>
      </w:r>
    </w:p>
    <w:p w14:paraId="03FA08B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数据开放API接口信息中应至少包含以下内容:</w:t>
      </w:r>
    </w:p>
    <w:p w14:paraId="073B26D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1.接口功能描述：xxx调用接口</w:t>
      </w:r>
    </w:p>
    <w:p w14:paraId="2813428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2.调用地址：https://xxx/xxx</w:t>
      </w:r>
    </w:p>
    <w:p w14:paraId="1B35905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3.接口调用方法：get/post/put等</w:t>
      </w:r>
    </w:p>
    <w:p w14:paraId="74EC263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4.请求参数（请求头headers、请求体body）：</w:t>
      </w:r>
    </w:p>
    <w:p w14:paraId="05FF07B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5.返回值,要求为json格式,如下示例：</w:t>
      </w:r>
    </w:p>
    <w:p w14:paraId="5EAF285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{code:200,msg:”success”,data:{}}</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565C2D3">
        <w:tc>
          <w:tcPr>
            <w:tcW w:w="2840" w:type="dxa"/>
          </w:tcPr>
          <w:p w14:paraId="299A8098">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color w:val="000000" w:themeColor="text1"/>
                <w:sz w:val="24"/>
                <w:szCs w:val="24"/>
                <w:lang w:val="en-US" w:eastAsia="zh-CN"/>
                <w14:textFill>
                  <w14:solidFill>
                    <w14:schemeClr w14:val="tx1"/>
                  </w14:solidFill>
                </w14:textFill>
              </w:rPr>
            </w:pPr>
            <w:r>
              <w:rPr>
                <w:rFonts w:hint="eastAsia" w:ascii="仿宋" w:hAnsi="仿宋" w:eastAsia="仿宋" w:cs="仿宋"/>
                <w:color w:val="000000" w:themeColor="text1"/>
                <w:sz w:val="24"/>
                <w:szCs w:val="24"/>
                <w:lang w:val="en-US" w:eastAsia="zh-CN"/>
                <w14:textFill>
                  <w14:solidFill>
                    <w14:schemeClr w14:val="tx1"/>
                  </w14:solidFill>
                </w14:textFill>
              </w:rPr>
              <w:t>返回值</w:t>
            </w:r>
          </w:p>
        </w:tc>
        <w:tc>
          <w:tcPr>
            <w:tcW w:w="2841" w:type="dxa"/>
          </w:tcPr>
          <w:p w14:paraId="77C04859">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color w:val="000000" w:themeColor="text1"/>
                <w:sz w:val="24"/>
                <w:szCs w:val="24"/>
                <w:lang w:val="en-US" w:eastAsia="zh-CN"/>
                <w14:textFill>
                  <w14:solidFill>
                    <w14:schemeClr w14:val="tx1"/>
                  </w14:solidFill>
                </w14:textFill>
              </w:rPr>
            </w:pPr>
            <w:r>
              <w:rPr>
                <w:rFonts w:hint="eastAsia" w:ascii="仿宋" w:hAnsi="仿宋" w:eastAsia="仿宋" w:cs="仿宋"/>
                <w:color w:val="000000" w:themeColor="text1"/>
                <w:sz w:val="24"/>
                <w:szCs w:val="24"/>
                <w:lang w:val="en-US" w:eastAsia="zh-CN"/>
                <w14:textFill>
                  <w14:solidFill>
                    <w14:schemeClr w14:val="tx1"/>
                  </w14:solidFill>
                </w14:textFill>
              </w:rPr>
              <w:t>备注</w:t>
            </w:r>
          </w:p>
        </w:tc>
        <w:tc>
          <w:tcPr>
            <w:tcW w:w="2841" w:type="dxa"/>
          </w:tcPr>
          <w:p w14:paraId="382A305A">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color w:val="000000" w:themeColor="text1"/>
                <w:sz w:val="24"/>
                <w:szCs w:val="24"/>
                <w:lang w:val="en-US" w:eastAsia="zh-CN"/>
                <w14:textFill>
                  <w14:solidFill>
                    <w14:schemeClr w14:val="tx1"/>
                  </w14:solidFill>
                </w14:textFill>
              </w:rPr>
            </w:pPr>
            <w:r>
              <w:rPr>
                <w:rFonts w:hint="eastAsia" w:ascii="仿宋" w:hAnsi="仿宋" w:eastAsia="仿宋" w:cs="仿宋"/>
                <w:color w:val="000000" w:themeColor="text1"/>
                <w:sz w:val="24"/>
                <w:szCs w:val="24"/>
                <w:lang w:val="en-US" w:eastAsia="zh-CN"/>
                <w14:textFill>
                  <w14:solidFill>
                    <w14:schemeClr w14:val="tx1"/>
                  </w14:solidFill>
                </w14:textFill>
              </w:rPr>
              <w:t>示例</w:t>
            </w:r>
          </w:p>
        </w:tc>
      </w:tr>
      <w:tr w14:paraId="059D5B25">
        <w:tc>
          <w:tcPr>
            <w:tcW w:w="2840" w:type="dxa"/>
          </w:tcPr>
          <w:p w14:paraId="0B7E61BB">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color w:val="000000" w:themeColor="text1"/>
                <w:sz w:val="24"/>
                <w:szCs w:val="24"/>
                <w:lang w:val="en-US" w:eastAsia="zh-CN"/>
                <w14:textFill>
                  <w14:solidFill>
                    <w14:schemeClr w14:val="tx1"/>
                  </w14:solidFill>
                </w14:textFill>
              </w:rPr>
            </w:pPr>
            <w:r>
              <w:rPr>
                <w:rFonts w:hint="eastAsia" w:ascii="仿宋" w:hAnsi="仿宋" w:eastAsia="仿宋" w:cs="仿宋"/>
                <w:color w:val="000000" w:themeColor="text1"/>
                <w:sz w:val="24"/>
                <w:szCs w:val="24"/>
                <w:lang w:val="en-US" w:eastAsia="zh-CN"/>
                <w14:textFill>
                  <w14:solidFill>
                    <w14:schemeClr w14:val="tx1"/>
                  </w14:solidFill>
                </w14:textFill>
              </w:rPr>
              <w:t>code</w:t>
            </w:r>
          </w:p>
        </w:tc>
        <w:tc>
          <w:tcPr>
            <w:tcW w:w="2841" w:type="dxa"/>
          </w:tcPr>
          <w:p w14:paraId="7358D314">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color w:val="000000" w:themeColor="text1"/>
                <w:sz w:val="24"/>
                <w:szCs w:val="24"/>
                <w:lang w:val="en-US" w:eastAsia="zh-CN"/>
                <w14:textFill>
                  <w14:solidFill>
                    <w14:schemeClr w14:val="tx1"/>
                  </w14:solidFill>
                </w14:textFill>
              </w:rPr>
            </w:pPr>
            <w:r>
              <w:rPr>
                <w:rFonts w:hint="eastAsia" w:ascii="仿宋" w:hAnsi="仿宋" w:eastAsia="仿宋" w:cs="仿宋"/>
                <w:color w:val="000000" w:themeColor="text1"/>
                <w:sz w:val="24"/>
                <w:szCs w:val="24"/>
                <w:lang w:val="en-US" w:eastAsia="zh-CN"/>
                <w14:textFill>
                  <w14:solidFill>
                    <w14:schemeClr w14:val="tx1"/>
                  </w14:solidFill>
                </w14:textFill>
              </w:rPr>
              <w:t>状态码</w:t>
            </w:r>
          </w:p>
        </w:tc>
        <w:tc>
          <w:tcPr>
            <w:tcW w:w="2841" w:type="dxa"/>
          </w:tcPr>
          <w:p w14:paraId="579BDFC7">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color w:val="000000" w:themeColor="text1"/>
                <w:sz w:val="24"/>
                <w:szCs w:val="24"/>
                <w:lang w:val="en-US" w:eastAsia="zh-CN"/>
                <w14:textFill>
                  <w14:solidFill>
                    <w14:schemeClr w14:val="tx1"/>
                  </w14:solidFill>
                </w14:textFill>
              </w:rPr>
            </w:pPr>
            <w:r>
              <w:rPr>
                <w:rFonts w:hint="eastAsia" w:ascii="仿宋" w:hAnsi="仿宋" w:eastAsia="仿宋" w:cs="仿宋"/>
                <w:color w:val="000000" w:themeColor="text1"/>
                <w:sz w:val="24"/>
                <w:szCs w:val="24"/>
                <w:lang w:val="en-US" w:eastAsia="zh-CN"/>
                <w14:textFill>
                  <w14:solidFill>
                    <w14:schemeClr w14:val="tx1"/>
                  </w14:solidFill>
                </w14:textFill>
              </w:rPr>
              <w:t>200</w:t>
            </w:r>
          </w:p>
        </w:tc>
      </w:tr>
      <w:tr w14:paraId="74847025">
        <w:tc>
          <w:tcPr>
            <w:tcW w:w="2840" w:type="dxa"/>
          </w:tcPr>
          <w:p w14:paraId="3E59B2FB">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color w:val="000000" w:themeColor="text1"/>
                <w:sz w:val="24"/>
                <w:szCs w:val="24"/>
                <w:lang w:val="en-US" w:eastAsia="zh-CN"/>
                <w14:textFill>
                  <w14:solidFill>
                    <w14:schemeClr w14:val="tx1"/>
                  </w14:solidFill>
                </w14:textFill>
              </w:rPr>
            </w:pPr>
            <w:r>
              <w:rPr>
                <w:rFonts w:hint="eastAsia" w:ascii="仿宋" w:hAnsi="仿宋" w:eastAsia="仿宋" w:cs="仿宋"/>
                <w:color w:val="000000" w:themeColor="text1"/>
                <w:sz w:val="24"/>
                <w:szCs w:val="24"/>
                <w:lang w:val="en-US" w:eastAsia="zh-CN"/>
                <w14:textFill>
                  <w14:solidFill>
                    <w14:schemeClr w14:val="tx1"/>
                  </w14:solidFill>
                </w14:textFill>
              </w:rPr>
              <w:t>msg</w:t>
            </w:r>
          </w:p>
        </w:tc>
        <w:tc>
          <w:tcPr>
            <w:tcW w:w="2841" w:type="dxa"/>
          </w:tcPr>
          <w:p w14:paraId="4FF76089">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color w:val="000000" w:themeColor="text1"/>
                <w:sz w:val="24"/>
                <w:szCs w:val="24"/>
                <w:lang w:val="en-US" w:eastAsia="zh-CN"/>
                <w14:textFill>
                  <w14:solidFill>
                    <w14:schemeClr w14:val="tx1"/>
                  </w14:solidFill>
                </w14:textFill>
              </w:rPr>
            </w:pPr>
            <w:r>
              <w:rPr>
                <w:rFonts w:hint="eastAsia" w:ascii="仿宋" w:hAnsi="仿宋" w:eastAsia="仿宋" w:cs="仿宋"/>
                <w:color w:val="000000" w:themeColor="text1"/>
                <w:sz w:val="24"/>
                <w:szCs w:val="24"/>
                <w:lang w:val="en-US" w:eastAsia="zh-CN"/>
                <w14:textFill>
                  <w14:solidFill>
                    <w14:schemeClr w14:val="tx1"/>
                  </w14:solidFill>
                </w14:textFill>
              </w:rPr>
              <w:t>消息</w:t>
            </w:r>
          </w:p>
        </w:tc>
        <w:tc>
          <w:tcPr>
            <w:tcW w:w="2841" w:type="dxa"/>
          </w:tcPr>
          <w:p w14:paraId="2D491494">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color w:val="000000" w:themeColor="text1"/>
                <w:sz w:val="24"/>
                <w:szCs w:val="24"/>
                <w:lang w:val="en-US" w:eastAsia="zh-CN"/>
                <w14:textFill>
                  <w14:solidFill>
                    <w14:schemeClr w14:val="tx1"/>
                  </w14:solidFill>
                </w14:textFill>
              </w:rPr>
            </w:pPr>
            <w:r>
              <w:rPr>
                <w:rFonts w:hint="eastAsia" w:ascii="仿宋" w:hAnsi="仿宋" w:eastAsia="仿宋" w:cs="仿宋"/>
                <w:color w:val="000000" w:themeColor="text1"/>
                <w:sz w:val="24"/>
                <w:szCs w:val="24"/>
                <w:lang w:val="en-US" w:eastAsia="zh-CN"/>
                <w14:textFill>
                  <w14:solidFill>
                    <w14:schemeClr w14:val="tx1"/>
                  </w14:solidFill>
                </w14:textFill>
              </w:rPr>
              <w:t>“success”</w:t>
            </w:r>
          </w:p>
        </w:tc>
      </w:tr>
      <w:tr w14:paraId="713F9E7D">
        <w:tc>
          <w:tcPr>
            <w:tcW w:w="2840" w:type="dxa"/>
          </w:tcPr>
          <w:p w14:paraId="3DF6DAAC">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color w:val="000000" w:themeColor="text1"/>
                <w:sz w:val="24"/>
                <w:szCs w:val="24"/>
                <w:lang w:val="en-US" w:eastAsia="zh-CN"/>
                <w14:textFill>
                  <w14:solidFill>
                    <w14:schemeClr w14:val="tx1"/>
                  </w14:solidFill>
                </w14:textFill>
              </w:rPr>
            </w:pPr>
            <w:r>
              <w:rPr>
                <w:rFonts w:hint="eastAsia" w:ascii="仿宋" w:hAnsi="仿宋" w:eastAsia="仿宋" w:cs="仿宋"/>
                <w:color w:val="000000" w:themeColor="text1"/>
                <w:sz w:val="24"/>
                <w:szCs w:val="24"/>
                <w:lang w:val="en-US" w:eastAsia="zh-CN"/>
                <w14:textFill>
                  <w14:solidFill>
                    <w14:schemeClr w14:val="tx1"/>
                  </w14:solidFill>
                </w14:textFill>
              </w:rPr>
              <w:t>data</w:t>
            </w:r>
          </w:p>
        </w:tc>
        <w:tc>
          <w:tcPr>
            <w:tcW w:w="2841" w:type="dxa"/>
          </w:tcPr>
          <w:p w14:paraId="01BE53BC">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color w:val="000000" w:themeColor="text1"/>
                <w:sz w:val="24"/>
                <w:szCs w:val="24"/>
                <w:lang w:val="en-US" w:eastAsia="zh-CN"/>
                <w14:textFill>
                  <w14:solidFill>
                    <w14:schemeClr w14:val="tx1"/>
                  </w14:solidFill>
                </w14:textFill>
              </w:rPr>
            </w:pPr>
            <w:r>
              <w:rPr>
                <w:rFonts w:hint="eastAsia" w:ascii="仿宋" w:hAnsi="仿宋" w:eastAsia="仿宋" w:cs="仿宋"/>
                <w:color w:val="000000" w:themeColor="text1"/>
                <w:sz w:val="24"/>
                <w:szCs w:val="24"/>
                <w:lang w:val="en-US" w:eastAsia="zh-CN"/>
                <w14:textFill>
                  <w14:solidFill>
                    <w14:schemeClr w14:val="tx1"/>
                  </w14:solidFill>
                </w14:textFill>
              </w:rPr>
              <w:t>数据集</w:t>
            </w:r>
          </w:p>
        </w:tc>
        <w:tc>
          <w:tcPr>
            <w:tcW w:w="2841" w:type="dxa"/>
          </w:tcPr>
          <w:p w14:paraId="0E17EB80">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color w:val="000000" w:themeColor="text1"/>
                <w:sz w:val="24"/>
                <w:szCs w:val="24"/>
                <w:lang w:val="en-US" w:eastAsia="zh-CN"/>
                <w14:textFill>
                  <w14:solidFill>
                    <w14:schemeClr w14:val="tx1"/>
                  </w14:solidFill>
                </w14:textFill>
              </w:rPr>
            </w:pPr>
            <w:r>
              <w:rPr>
                <w:rFonts w:hint="eastAsia" w:ascii="仿宋" w:hAnsi="仿宋" w:eastAsia="仿宋" w:cs="仿宋"/>
                <w:color w:val="000000" w:themeColor="text1"/>
                <w:sz w:val="24"/>
                <w:szCs w:val="24"/>
                <w:lang w:val="en-US" w:eastAsia="zh-CN"/>
                <w14:textFill>
                  <w14:solidFill>
                    <w14:schemeClr w14:val="tx1"/>
                  </w14:solidFill>
                </w14:textFill>
              </w:rPr>
              <w:t>{}</w:t>
            </w:r>
          </w:p>
        </w:tc>
      </w:tr>
    </w:tbl>
    <w:p w14:paraId="025E3138">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黑体" w:hAnsi="黑体" w:eastAsia="黑体" w:cs="黑体"/>
          <w:sz w:val="28"/>
          <w:szCs w:val="28"/>
          <w:lang w:val="en-US" w:eastAsia="zh-CN"/>
        </w:rPr>
      </w:pPr>
    </w:p>
    <w:p w14:paraId="190CA18C">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三、数据权限管理机制</w:t>
      </w:r>
    </w:p>
    <w:p w14:paraId="56AFCF91">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楷体" w:hAnsi="楷体" w:eastAsia="楷体" w:cs="楷体"/>
          <w:color w:val="000000" w:themeColor="text1"/>
          <w:sz w:val="28"/>
          <w:szCs w:val="28"/>
          <w:lang w:val="en-US" w:eastAsia="zh-CN"/>
          <w14:textFill>
            <w14:solidFill>
              <w14:schemeClr w14:val="tx1"/>
            </w14:solidFill>
          </w14:textFill>
        </w:rPr>
      </w:pPr>
      <w:r>
        <w:rPr>
          <w:rFonts w:hint="eastAsia" w:ascii="楷体" w:hAnsi="楷体" w:eastAsia="楷体" w:cs="楷体"/>
          <w:color w:val="000000" w:themeColor="text1"/>
          <w:sz w:val="28"/>
          <w:szCs w:val="28"/>
          <w:lang w:val="en-US" w:eastAsia="zh-CN"/>
          <w14:textFill>
            <w14:solidFill>
              <w14:schemeClr w14:val="tx1"/>
            </w14:solidFill>
          </w14:textFill>
        </w:rPr>
        <w:t>(一)角色与权限配置图</w:t>
      </w:r>
    </w:p>
    <w:p w14:paraId="466752B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请提供高清的角色和权限</w:t>
      </w:r>
      <w:r>
        <w:rPr>
          <w:rFonts w:hint="eastAsia" w:ascii="仿宋" w:hAnsi="仿宋" w:eastAsia="仿宋" w:cs="仿宋"/>
          <w:color w:val="C00000"/>
          <w:sz w:val="28"/>
          <w:szCs w:val="28"/>
          <w:lang w:val="en-US" w:eastAsia="zh-CN"/>
        </w:rPr>
        <w:t>系统配置图</w:t>
      </w:r>
      <w:r>
        <w:rPr>
          <w:rFonts w:hint="eastAsia" w:ascii="仿宋" w:hAnsi="仿宋" w:eastAsia="仿宋" w:cs="仿宋"/>
          <w:color w:val="000000" w:themeColor="text1"/>
          <w:sz w:val="28"/>
          <w:szCs w:val="28"/>
          <w:lang w:val="en-US" w:eastAsia="zh-CN"/>
          <w14:textFill>
            <w14:solidFill>
              <w14:schemeClr w14:val="tx1"/>
            </w14:solidFill>
          </w14:textFill>
        </w:rPr>
        <w:t>，展示系统如何根据不同角色和用户需求，设置和管理数据访问权限。图片应包含：</w:t>
      </w:r>
    </w:p>
    <w:p w14:paraId="781CE65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1.系统角色的定义（例如管理员、普通用户等）。</w:t>
      </w:r>
    </w:p>
    <w:p w14:paraId="61C1BFC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2.每个角色可访问的具体数据类型和权限（如读取、写入、删除、修改等）。</w:t>
      </w:r>
    </w:p>
    <w:p w14:paraId="7AE818F6">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楷体" w:hAnsi="楷体" w:eastAsia="楷体" w:cs="楷体"/>
          <w:color w:val="000000" w:themeColor="text1"/>
          <w:sz w:val="28"/>
          <w:szCs w:val="28"/>
          <w:lang w:val="en-US" w:eastAsia="zh-CN"/>
          <w14:textFill>
            <w14:solidFill>
              <w14:schemeClr w14:val="tx1"/>
            </w14:solidFill>
          </w14:textFill>
        </w:rPr>
      </w:pPr>
      <w:r>
        <w:rPr>
          <w:rFonts w:hint="eastAsia" w:ascii="楷体" w:hAnsi="楷体" w:eastAsia="楷体" w:cs="楷体"/>
          <w:color w:val="000000" w:themeColor="text1"/>
          <w:sz w:val="28"/>
          <w:szCs w:val="28"/>
          <w:lang w:val="en-US" w:eastAsia="zh-CN"/>
          <w14:textFill>
            <w14:solidFill>
              <w14:schemeClr w14:val="tx1"/>
            </w14:solidFill>
          </w14:textFill>
        </w:rPr>
        <w:t>（二）权限管理界面截图</w:t>
      </w:r>
    </w:p>
    <w:p w14:paraId="3B819F7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请提供系统管理员或权限管理人员操作权限设置的界面截图：</w:t>
      </w:r>
    </w:p>
    <w:p w14:paraId="34E99DD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1.用户角色配置界面。</w:t>
      </w:r>
    </w:p>
    <w:p w14:paraId="69C0C7E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2.权限分配或调整界面。</w:t>
      </w:r>
    </w:p>
    <w:p w14:paraId="7A3D89A8">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楷体" w:hAnsi="楷体" w:eastAsia="楷体" w:cs="楷体"/>
          <w:color w:val="000000" w:themeColor="text1"/>
          <w:sz w:val="28"/>
          <w:szCs w:val="28"/>
          <w:lang w:val="en-US" w:eastAsia="zh-CN"/>
          <w14:textFill>
            <w14:solidFill>
              <w14:schemeClr w14:val="tx1"/>
            </w14:solidFill>
          </w14:textFill>
        </w:rPr>
      </w:pPr>
      <w:r>
        <w:rPr>
          <w:rFonts w:hint="eastAsia" w:ascii="楷体" w:hAnsi="楷体" w:eastAsia="楷体" w:cs="楷体"/>
          <w:color w:val="000000" w:themeColor="text1"/>
          <w:sz w:val="28"/>
          <w:szCs w:val="28"/>
          <w:lang w:val="en-US" w:eastAsia="zh-CN"/>
          <w14:textFill>
            <w14:solidFill>
              <w14:schemeClr w14:val="tx1"/>
            </w14:solidFill>
          </w14:textFill>
        </w:rPr>
        <w:t>（三）权限控制示例</w:t>
      </w:r>
    </w:p>
    <w:p w14:paraId="27480FB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请提供一个具体的权限控制示例，说明在实际场景中，如何根据不同用户角色、需求或其他属性（如部门、职务等）进行权限分配：</w:t>
      </w:r>
    </w:p>
    <w:p w14:paraId="609E322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1.示例用户：角色、所需访问的数据类型及其权限。</w:t>
      </w:r>
    </w:p>
    <w:p w14:paraId="7E7C098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2.权限设置方法和控制规则。</w:t>
      </w:r>
    </w:p>
    <w:p w14:paraId="660DEC06">
      <w:pPr>
        <w:rPr>
          <w:rFonts w:hint="eastAsia"/>
          <w:lang w:val="en-US" w:eastAsia="zh-CN"/>
        </w:rPr>
      </w:pPr>
      <w:r>
        <w:rPr>
          <w:rFonts w:hint="eastAsia"/>
          <w:lang w:val="en-US" w:eastAsia="zh-CN"/>
        </w:rPr>
        <w:br w:type="page"/>
      </w:r>
    </w:p>
    <w:p w14:paraId="5AEDC235">
      <w:pPr>
        <w:keepNext w:val="0"/>
        <w:keepLines w:val="0"/>
        <w:pageBreakBefore w:val="0"/>
        <w:widowControl/>
        <w:kinsoku w:val="0"/>
        <w:wordWrap/>
        <w:overflowPunct/>
        <w:topLinePunct w:val="0"/>
        <w:autoSpaceDE w:val="0"/>
        <w:autoSpaceDN w:val="0"/>
        <w:bidi w:val="0"/>
        <w:adjustRightInd w:val="0"/>
        <w:snapToGrid w:val="0"/>
        <w:spacing w:line="560" w:lineRule="exact"/>
        <w:jc w:val="both"/>
        <w:textAlignment w:val="baseline"/>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附件3：</w:t>
      </w:r>
    </w:p>
    <w:p w14:paraId="52F45409">
      <w:pPr>
        <w:keepNext w:val="0"/>
        <w:keepLines w:val="0"/>
        <w:pageBreakBefore w:val="0"/>
        <w:widowControl/>
        <w:kinsoku w:val="0"/>
        <w:wordWrap/>
        <w:overflowPunct/>
        <w:topLinePunct w:val="0"/>
        <w:autoSpaceDE w:val="0"/>
        <w:autoSpaceDN w:val="0"/>
        <w:bidi w:val="0"/>
        <w:adjustRightInd w:val="0"/>
        <w:snapToGrid w:val="0"/>
        <w:spacing w:line="560" w:lineRule="exact"/>
        <w:jc w:val="both"/>
        <w:textAlignment w:val="baseline"/>
        <w:rPr>
          <w:rFonts w:hint="eastAsia" w:ascii="黑体" w:hAnsi="黑体" w:eastAsia="黑体" w:cs="黑体"/>
          <w:sz w:val="32"/>
          <w:szCs w:val="32"/>
          <w:lang w:val="en-US" w:eastAsia="zh-CN"/>
        </w:rPr>
      </w:pPr>
    </w:p>
    <w:p w14:paraId="38B54AC4">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eastAsia" w:ascii="黑体" w:hAnsi="黑体" w:eastAsia="黑体" w:cs="黑体"/>
          <w:snapToGrid w:val="0"/>
          <w:color w:val="auto"/>
          <w:spacing w:val="0"/>
          <w:w w:val="100"/>
          <w:kern w:val="0"/>
          <w:sz w:val="44"/>
          <w:szCs w:val="44"/>
          <w:lang w:val="en-US" w:eastAsia="zh-CN"/>
        </w:rPr>
      </w:pPr>
      <w:r>
        <w:rPr>
          <w:rFonts w:hint="eastAsia" w:ascii="黑体" w:hAnsi="黑体" w:eastAsia="黑体" w:cs="黑体"/>
          <w:snapToGrid w:val="0"/>
          <w:color w:val="auto"/>
          <w:spacing w:val="0"/>
          <w:w w:val="100"/>
          <w:kern w:val="0"/>
          <w:sz w:val="44"/>
          <w:szCs w:val="44"/>
          <w:lang w:val="en-US" w:eastAsia="zh-CN"/>
        </w:rPr>
        <w:t>产品功能清单（模板）</w:t>
      </w:r>
    </w:p>
    <w:p w14:paraId="35A9CC2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lang w:val="en-US" w:eastAsia="zh-CN"/>
        </w:rPr>
      </w:pPr>
    </w:p>
    <w:p w14:paraId="1948F72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560" w:firstLineChars="200"/>
        <w:jc w:val="both"/>
        <w:textAlignment w:val="auto"/>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_GB2312" w:hAnsi="仿宋_GB2312" w:eastAsia="仿宋_GB2312" w:cs="仿宋_GB2312"/>
          <w:color w:val="C00000"/>
          <w:sz w:val="28"/>
          <w:szCs w:val="28"/>
          <w:lang w:val="en-US" w:eastAsia="zh-CN"/>
        </w:rPr>
        <w:t>若</w:t>
      </w:r>
      <w:r>
        <w:rPr>
          <w:rFonts w:hint="eastAsia" w:ascii="仿宋" w:hAnsi="仿宋" w:eastAsia="仿宋" w:cs="仿宋"/>
          <w:color w:val="C00000"/>
          <w:sz w:val="28"/>
          <w:szCs w:val="28"/>
          <w:lang w:val="en-US" w:eastAsia="zh-CN"/>
        </w:rPr>
        <w:t>产品属于煤矿9大系统范围，则在</w:t>
      </w:r>
      <w:r>
        <w:rPr>
          <w:rFonts w:hint="eastAsia" w:ascii="仿宋" w:hAnsi="仿宋" w:eastAsia="仿宋" w:cs="仿宋"/>
          <w:color w:val="C00000"/>
          <w:sz w:val="28"/>
          <w:szCs w:val="28"/>
          <w:lang w:val="en-US" w:eastAsia="zh-CN"/>
        </w:rPr>
        <w:fldChar w:fldCharType="begin"/>
      </w:r>
      <w:r>
        <w:rPr>
          <w:rFonts w:hint="eastAsia" w:ascii="仿宋" w:hAnsi="仿宋" w:eastAsia="仿宋" w:cs="仿宋"/>
          <w:color w:val="C00000"/>
          <w:sz w:val="28"/>
          <w:szCs w:val="28"/>
          <w:lang w:val="en-US" w:eastAsia="zh-CN"/>
        </w:rPr>
        <w:instrText xml:space="preserve"> HYPERLINK "https://shop.aijinyun.com/service/CP_DS__DigitalStoreService/1.0.1/attachments/0Gh0000001GVHaB1I9se/preview?scene=OrderContractTemplate" </w:instrText>
      </w:r>
      <w:r>
        <w:rPr>
          <w:rFonts w:hint="eastAsia" w:ascii="仿宋" w:hAnsi="仿宋" w:eastAsia="仿宋" w:cs="仿宋"/>
          <w:color w:val="C00000"/>
          <w:sz w:val="28"/>
          <w:szCs w:val="28"/>
          <w:lang w:val="en-US" w:eastAsia="zh-CN"/>
        </w:rPr>
        <w:fldChar w:fldCharType="separate"/>
      </w:r>
      <w:r>
        <w:rPr>
          <w:rStyle w:val="7"/>
          <w:rFonts w:hint="eastAsia" w:ascii="仿宋" w:hAnsi="仿宋" w:eastAsia="仿宋" w:cs="仿宋"/>
          <w:color w:val="C00000"/>
          <w:sz w:val="28"/>
          <w:szCs w:val="28"/>
          <w:lang w:val="en-US" w:eastAsia="zh-CN"/>
        </w:rPr>
        <w:t>《功能性-煤矿九大系统功能清单》</w:t>
      </w:r>
      <w:r>
        <w:rPr>
          <w:rFonts w:hint="eastAsia" w:ascii="仿宋" w:hAnsi="仿宋" w:eastAsia="仿宋" w:cs="仿宋"/>
          <w:color w:val="C00000"/>
          <w:sz w:val="28"/>
          <w:szCs w:val="28"/>
          <w:lang w:val="en-US" w:eastAsia="zh-CN"/>
        </w:rPr>
        <w:fldChar w:fldCharType="end"/>
      </w:r>
      <w:r>
        <w:rPr>
          <w:rFonts w:hint="eastAsia" w:ascii="仿宋" w:hAnsi="仿宋" w:eastAsia="仿宋" w:cs="仿宋"/>
          <w:color w:val="C00000"/>
          <w:sz w:val="28"/>
          <w:szCs w:val="28"/>
          <w:lang w:val="en-US" w:eastAsia="zh-CN"/>
        </w:rPr>
        <w:t>（详情点击超链接查看/点击以下附件）中选择对应的产品类别/产品类型/产品子类进行功能要求匹配</w:t>
      </w: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，并提供功能证明</w:t>
      </w:r>
      <w:r>
        <w:rPr>
          <w:rFonts w:hint="eastAsia" w:ascii="仿宋" w:hAnsi="仿宋" w:eastAsia="仿宋" w:cs="仿宋"/>
          <w:color w:val="C00000"/>
          <w:sz w:val="28"/>
          <w:szCs w:val="28"/>
          <w:lang w:val="en-US" w:eastAsia="zh-CN"/>
        </w:rPr>
        <w:t>高清截图</w:t>
      </w: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（如示例1）。</w:t>
      </w:r>
    </w:p>
    <w:p w14:paraId="1FCA2CE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560" w:firstLineChars="200"/>
        <w:jc w:val="left"/>
        <w:textAlignment w:val="auto"/>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pPr>
      <w:r>
        <w:rPr>
          <w:rFonts w:hint="eastAsia" w:ascii="楷体_GB2312" w:hAnsi="楷体_GB2312" w:eastAsia="楷体_GB2312" w:cs="楷体_GB2312"/>
          <w:color w:val="C00000"/>
          <w:sz w:val="28"/>
          <w:szCs w:val="28"/>
          <w:lang w:val="en-US" w:eastAsia="zh-CN"/>
        </w:rPr>
        <w:object>
          <v:shape id="_x0000_i1025" o:spt="75" type="#_x0000_t75" style="height:65.25pt;width:72.4pt;" o:ole="t" filled="f" o:preferrelative="t" stroked="f" coordsize="21600,21600">
            <v:path/>
            <v:fill on="f" focussize="0,0"/>
            <v:stroke on="f"/>
            <v:imagedata r:id="rId5" o:title=""/>
            <o:lock v:ext="edit" aspectratio="t"/>
            <w10:wrap type="none"/>
            <w10:anchorlock/>
          </v:shape>
          <o:OLEObject Type="Embed" ProgID="Excel.Sheet.12" ShapeID="_x0000_i1025" DrawAspect="Icon" ObjectID="_1468075725" r:id="rId4">
            <o:LockedField>false</o:LockedField>
          </o:OLEObject>
        </w:object>
      </w:r>
    </w:p>
    <w:p w14:paraId="6A5CD30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560" w:firstLineChars="200"/>
        <w:jc w:val="both"/>
        <w:textAlignment w:val="auto"/>
        <w:rPr>
          <w:rFonts w:hint="eastAsia" w:ascii="仿宋_GB2312" w:hAnsi="仿宋_GB2312" w:eastAsia="仿宋_GB2312" w:cs="仿宋_GB2312"/>
          <w:color w:val="808080" w:themeColor="text1" w:themeTint="80"/>
          <w:sz w:val="28"/>
          <w:szCs w:val="28"/>
          <w:lang w:val="en-US" w:eastAsia="zh-CN"/>
          <w14:textFill>
            <w14:solidFill>
              <w14:schemeClr w14:val="tx1">
                <w14:lumMod w14:val="50000"/>
                <w14:lumOff w14:val="50000"/>
              </w14:schemeClr>
            </w14:solidFill>
          </w14:textFill>
        </w:rPr>
      </w:pP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若产品</w:t>
      </w:r>
      <w:r>
        <w:rPr>
          <w:rFonts w:hint="eastAsia" w:ascii="仿宋" w:hAnsi="仿宋" w:eastAsia="仿宋" w:cs="仿宋"/>
          <w:color w:val="C00000"/>
          <w:sz w:val="28"/>
          <w:szCs w:val="28"/>
          <w:lang w:val="en-US" w:eastAsia="zh-CN"/>
        </w:rPr>
        <w:t>不属于</w:t>
      </w: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煤矿9大系统范围，自行提供功能清单，需写明产品名称、功能项及功能描述，并提供功能证明</w:t>
      </w:r>
      <w:r>
        <w:rPr>
          <w:rFonts w:hint="eastAsia" w:ascii="仿宋" w:hAnsi="仿宋" w:eastAsia="仿宋" w:cs="仿宋"/>
          <w:color w:val="C00000"/>
          <w:sz w:val="28"/>
          <w:szCs w:val="28"/>
          <w:lang w:val="en-US" w:eastAsia="zh-CN"/>
        </w:rPr>
        <w:t>高清截图</w:t>
      </w:r>
      <w:r>
        <w:rPr>
          <w:rFonts w:hint="eastAsia" w:ascii="仿宋" w:hAnsi="仿宋" w:eastAsia="仿宋" w:cs="仿宋"/>
          <w:color w:val="808080" w:themeColor="text1" w:themeTint="80"/>
          <w:sz w:val="28"/>
          <w:szCs w:val="28"/>
          <w:lang w:val="en-US" w:eastAsia="zh-CN"/>
          <w14:textFill>
            <w14:solidFill>
              <w14:schemeClr w14:val="tx1">
                <w14:lumMod w14:val="50000"/>
                <w14:lumOff w14:val="50000"/>
              </w14:schemeClr>
            </w14:solidFill>
          </w14:textFill>
        </w:rPr>
        <w:t>（如示例2）。</w:t>
      </w:r>
    </w:p>
    <w:p w14:paraId="2A42CD36">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楷体" w:hAnsi="楷体" w:eastAsia="楷体" w:cs="楷体"/>
          <w:color w:val="000000" w:themeColor="text1"/>
          <w:sz w:val="28"/>
          <w:szCs w:val="28"/>
          <w:lang w:val="en-US" w:eastAsia="zh-CN"/>
          <w14:textFill>
            <w14:solidFill>
              <w14:schemeClr w14:val="tx1"/>
            </w14:solidFill>
          </w14:textFill>
        </w:rPr>
      </w:pPr>
      <w:r>
        <w:rPr>
          <w:rFonts w:hint="eastAsia" w:ascii="楷体" w:hAnsi="楷体" w:eastAsia="楷体" w:cs="楷体"/>
          <w:color w:val="000000" w:themeColor="text1"/>
          <w:sz w:val="28"/>
          <w:szCs w:val="28"/>
          <w:lang w:val="en-US" w:eastAsia="zh-CN"/>
          <w14:textFill>
            <w14:solidFill>
              <w14:schemeClr w14:val="tx1"/>
            </w14:solidFill>
          </w14:textFill>
        </w:rPr>
        <w:t>示例1：</w:t>
      </w:r>
    </w:p>
    <w:tbl>
      <w:tblPr>
        <w:tblStyle w:val="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6"/>
        <w:gridCol w:w="1236"/>
        <w:gridCol w:w="3516"/>
        <w:gridCol w:w="1295"/>
        <w:gridCol w:w="1216"/>
      </w:tblGrid>
      <w:tr w14:paraId="1421F23B">
        <w:trPr>
          <w:trHeight w:val="576" w:hRule="atLeast"/>
        </w:trPr>
        <w:tc>
          <w:tcPr>
            <w:tcW w:w="737" w:type="pct"/>
            <w:tcBorders>
              <w:top w:val="nil"/>
              <w:left w:val="nil"/>
              <w:bottom w:val="nil"/>
              <w:right w:val="nil"/>
            </w:tcBorders>
            <w:shd w:val="clear" w:color="auto" w:fill="auto"/>
            <w:vAlign w:val="center"/>
          </w:tcPr>
          <w:p w14:paraId="28A16110">
            <w:pPr>
              <w:keepNext w:val="0"/>
              <w:keepLines w:val="0"/>
              <w:widowControl/>
              <w:suppressLineNumbers w:val="0"/>
              <w:jc w:val="center"/>
              <w:textAlignment w:val="center"/>
              <w:rPr>
                <w:rFonts w:hint="eastAsia" w:ascii="仿宋" w:hAnsi="仿宋" w:eastAsia="仿宋" w:cs="仿宋"/>
                <w:b/>
                <w:bCs/>
                <w:i w:val="0"/>
                <w:iCs w:val="0"/>
                <w:color w:val="000000"/>
                <w:kern w:val="0"/>
                <w:sz w:val="24"/>
                <w:szCs w:val="24"/>
                <w:u w:val="none"/>
                <w:lang w:val="en-US" w:eastAsia="zh-CN" w:bidi="ar"/>
              </w:rPr>
            </w:pPr>
            <w:r>
              <w:rPr>
                <w:rFonts w:hint="eastAsia" w:ascii="仿宋" w:hAnsi="仿宋" w:eastAsia="仿宋" w:cs="仿宋"/>
                <w:b/>
                <w:bCs/>
                <w:i w:val="0"/>
                <w:iCs w:val="0"/>
                <w:color w:val="000000"/>
                <w:kern w:val="0"/>
                <w:sz w:val="24"/>
                <w:szCs w:val="24"/>
                <w:u w:val="none"/>
                <w:lang w:val="en-US" w:eastAsia="zh-CN" w:bidi="ar"/>
              </w:rPr>
              <w:t>系统名称</w:t>
            </w:r>
          </w:p>
        </w:tc>
        <w:tc>
          <w:tcPr>
            <w:tcW w:w="725" w:type="pct"/>
            <w:tcBorders>
              <w:top w:val="nil"/>
              <w:left w:val="nil"/>
              <w:bottom w:val="nil"/>
              <w:right w:val="nil"/>
            </w:tcBorders>
            <w:shd w:val="clear" w:color="auto" w:fill="auto"/>
            <w:vAlign w:val="center"/>
          </w:tcPr>
          <w:p w14:paraId="55C97375">
            <w:pPr>
              <w:keepNext w:val="0"/>
              <w:keepLines w:val="0"/>
              <w:widowControl/>
              <w:suppressLineNumbers w:val="0"/>
              <w:jc w:val="center"/>
              <w:textAlignment w:val="center"/>
              <w:rPr>
                <w:rFonts w:hint="eastAsia" w:ascii="仿宋" w:hAnsi="仿宋" w:eastAsia="仿宋" w:cs="仿宋"/>
                <w:b/>
                <w:bCs/>
                <w:i w:val="0"/>
                <w:iCs w:val="0"/>
                <w:color w:val="000000"/>
                <w:kern w:val="0"/>
                <w:sz w:val="24"/>
                <w:szCs w:val="24"/>
                <w:u w:val="none"/>
                <w:lang w:val="en-US" w:eastAsia="zh-CN" w:bidi="ar"/>
              </w:rPr>
            </w:pPr>
            <w:r>
              <w:rPr>
                <w:rFonts w:hint="eastAsia" w:ascii="仿宋" w:hAnsi="仿宋" w:eastAsia="仿宋" w:cs="仿宋"/>
                <w:b/>
                <w:bCs/>
                <w:i w:val="0"/>
                <w:iCs w:val="0"/>
                <w:color w:val="000000"/>
                <w:kern w:val="0"/>
                <w:sz w:val="24"/>
                <w:szCs w:val="24"/>
                <w:u w:val="none"/>
                <w:lang w:val="en-US" w:eastAsia="zh-CN" w:bidi="ar"/>
              </w:rPr>
              <w:t>功能模块</w:t>
            </w:r>
          </w:p>
        </w:tc>
        <w:tc>
          <w:tcPr>
            <w:tcW w:w="2063" w:type="pct"/>
            <w:tcBorders>
              <w:top w:val="nil"/>
              <w:left w:val="nil"/>
              <w:bottom w:val="nil"/>
              <w:right w:val="nil"/>
            </w:tcBorders>
            <w:shd w:val="clear" w:color="auto" w:fill="auto"/>
            <w:vAlign w:val="top"/>
          </w:tcPr>
          <w:p w14:paraId="13B3935C">
            <w:pPr>
              <w:keepNext w:val="0"/>
              <w:keepLines w:val="0"/>
              <w:widowControl/>
              <w:suppressLineNumbers w:val="0"/>
              <w:spacing w:line="480" w:lineRule="auto"/>
              <w:jc w:val="center"/>
              <w:textAlignment w:val="top"/>
              <w:rPr>
                <w:rFonts w:hint="eastAsia" w:ascii="仿宋" w:hAnsi="仿宋" w:eastAsia="仿宋" w:cs="仿宋"/>
                <w:b/>
                <w:bCs/>
                <w:i w:val="0"/>
                <w:iCs w:val="0"/>
                <w:color w:val="000000"/>
                <w:kern w:val="0"/>
                <w:sz w:val="24"/>
                <w:szCs w:val="24"/>
                <w:u w:val="none"/>
                <w:lang w:val="en-US" w:eastAsia="zh-CN" w:bidi="ar"/>
              </w:rPr>
            </w:pPr>
            <w:r>
              <w:rPr>
                <w:rFonts w:hint="eastAsia" w:ascii="仿宋" w:hAnsi="仿宋" w:eastAsia="仿宋" w:cs="仿宋"/>
                <w:b/>
                <w:bCs/>
                <w:i w:val="0"/>
                <w:iCs w:val="0"/>
                <w:color w:val="000000"/>
                <w:kern w:val="0"/>
                <w:sz w:val="24"/>
                <w:szCs w:val="24"/>
                <w:u w:val="none"/>
                <w:lang w:val="en-US" w:eastAsia="zh-CN" w:bidi="ar"/>
              </w:rPr>
              <w:t>功能描述</w:t>
            </w:r>
          </w:p>
        </w:tc>
        <w:tc>
          <w:tcPr>
            <w:tcW w:w="760" w:type="pct"/>
            <w:tcBorders>
              <w:top w:val="nil"/>
              <w:left w:val="nil"/>
              <w:bottom w:val="nil"/>
              <w:right w:val="nil"/>
            </w:tcBorders>
            <w:shd w:val="clear" w:color="auto" w:fill="auto"/>
            <w:vAlign w:val="center"/>
          </w:tcPr>
          <w:p w14:paraId="403A4F25">
            <w:pPr>
              <w:keepNext w:val="0"/>
              <w:keepLines w:val="0"/>
              <w:widowControl/>
              <w:suppressLineNumbers w:val="0"/>
              <w:jc w:val="center"/>
              <w:textAlignment w:val="center"/>
              <w:rPr>
                <w:rFonts w:hint="eastAsia" w:ascii="仿宋" w:hAnsi="仿宋" w:eastAsia="仿宋" w:cs="仿宋"/>
                <w:b/>
                <w:bCs/>
                <w:i w:val="0"/>
                <w:iCs w:val="0"/>
                <w:color w:val="000000"/>
                <w:kern w:val="0"/>
                <w:sz w:val="24"/>
                <w:szCs w:val="24"/>
                <w:u w:val="none"/>
                <w:lang w:val="en-US" w:eastAsia="zh-CN" w:bidi="ar"/>
              </w:rPr>
            </w:pPr>
            <w:r>
              <w:rPr>
                <w:rFonts w:hint="eastAsia" w:ascii="仿宋" w:hAnsi="仿宋" w:eastAsia="仿宋" w:cs="仿宋"/>
                <w:b/>
                <w:bCs/>
                <w:i w:val="0"/>
                <w:iCs w:val="0"/>
                <w:color w:val="000000"/>
                <w:kern w:val="0"/>
                <w:sz w:val="24"/>
                <w:szCs w:val="24"/>
                <w:u w:val="none"/>
                <w:lang w:val="en-US" w:eastAsia="zh-CN" w:bidi="ar"/>
              </w:rPr>
              <w:t>是否满足</w:t>
            </w:r>
          </w:p>
        </w:tc>
        <w:tc>
          <w:tcPr>
            <w:tcW w:w="713" w:type="pct"/>
            <w:tcBorders>
              <w:top w:val="nil"/>
              <w:left w:val="nil"/>
              <w:bottom w:val="nil"/>
              <w:right w:val="nil"/>
            </w:tcBorders>
            <w:shd w:val="clear" w:color="auto" w:fill="auto"/>
            <w:vAlign w:val="center"/>
          </w:tcPr>
          <w:p w14:paraId="7A240850">
            <w:pPr>
              <w:keepNext w:val="0"/>
              <w:keepLines w:val="0"/>
              <w:widowControl/>
              <w:suppressLineNumbers w:val="0"/>
              <w:jc w:val="center"/>
              <w:textAlignment w:val="center"/>
              <w:rPr>
                <w:rFonts w:hint="eastAsia" w:ascii="仿宋" w:hAnsi="仿宋" w:eastAsia="仿宋" w:cs="仿宋"/>
                <w:b/>
                <w:bCs/>
                <w:i w:val="0"/>
                <w:iCs w:val="0"/>
                <w:color w:val="000000"/>
                <w:kern w:val="0"/>
                <w:sz w:val="24"/>
                <w:szCs w:val="24"/>
                <w:u w:val="none"/>
                <w:lang w:val="en-US" w:eastAsia="zh-CN" w:bidi="ar"/>
              </w:rPr>
            </w:pPr>
            <w:r>
              <w:rPr>
                <w:rFonts w:hint="eastAsia" w:ascii="仿宋" w:hAnsi="仿宋" w:eastAsia="仿宋" w:cs="仿宋"/>
                <w:b/>
                <w:bCs/>
                <w:i w:val="0"/>
                <w:iCs w:val="0"/>
                <w:color w:val="000000"/>
                <w:kern w:val="0"/>
                <w:sz w:val="24"/>
                <w:szCs w:val="24"/>
                <w:u w:val="none"/>
                <w:lang w:val="en-US" w:eastAsia="zh-CN" w:bidi="ar"/>
              </w:rPr>
              <w:t>功能证明截图</w:t>
            </w:r>
          </w:p>
        </w:tc>
      </w:tr>
      <w:tr w14:paraId="7DA4B6E6">
        <w:trPr>
          <w:trHeight w:val="576" w:hRule="atLeast"/>
        </w:trPr>
        <w:tc>
          <w:tcPr>
            <w:tcW w:w="737" w:type="pct"/>
            <w:vMerge w:val="restart"/>
            <w:tcBorders>
              <w:top w:val="nil"/>
              <w:left w:val="nil"/>
              <w:bottom w:val="nil"/>
              <w:right w:val="nil"/>
            </w:tcBorders>
            <w:shd w:val="clear" w:color="auto" w:fill="auto"/>
            <w:vAlign w:val="center"/>
          </w:tcPr>
          <w:p w14:paraId="4C384701">
            <w:pPr>
              <w:keepNext w:val="0"/>
              <w:keepLines w:val="0"/>
              <w:widowControl/>
              <w:suppressLineNumbers w:val="0"/>
              <w:jc w:val="center"/>
              <w:textAlignment w:val="center"/>
              <w:rPr>
                <w:rFonts w:hint="eastAsia" w:ascii="仿宋_GB2312" w:hAnsi="仿宋_GB2312" w:eastAsia="仿宋_GB2312" w:cs="仿宋_GB2312"/>
                <w:i w:val="0"/>
                <w:iCs w:val="0"/>
                <w:color w:val="000000"/>
                <w:sz w:val="22"/>
                <w:szCs w:val="22"/>
                <w:u w:val="none"/>
              </w:rPr>
            </w:pPr>
            <w:r>
              <w:rPr>
                <w:rFonts w:hint="eastAsia" w:ascii="仿宋" w:hAnsi="仿宋" w:eastAsia="仿宋" w:cs="仿宋"/>
                <w:i w:val="0"/>
                <w:iCs w:val="0"/>
                <w:color w:val="000000"/>
                <w:kern w:val="0"/>
                <w:sz w:val="24"/>
                <w:szCs w:val="24"/>
                <w:u w:val="none"/>
                <w:lang w:val="en-US" w:eastAsia="zh-CN" w:bidi="ar"/>
              </w:rPr>
              <w:t>精确定位系统</w:t>
            </w:r>
          </w:p>
        </w:tc>
        <w:tc>
          <w:tcPr>
            <w:tcW w:w="725" w:type="pct"/>
            <w:tcBorders>
              <w:top w:val="nil"/>
              <w:left w:val="nil"/>
              <w:bottom w:val="nil"/>
              <w:right w:val="nil"/>
            </w:tcBorders>
            <w:shd w:val="clear" w:color="auto" w:fill="auto"/>
            <w:vAlign w:val="center"/>
          </w:tcPr>
          <w:p w14:paraId="3355DF57">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系统组成</w:t>
            </w:r>
          </w:p>
        </w:tc>
        <w:tc>
          <w:tcPr>
            <w:tcW w:w="2063" w:type="pct"/>
            <w:tcBorders>
              <w:top w:val="nil"/>
              <w:left w:val="nil"/>
              <w:bottom w:val="nil"/>
              <w:right w:val="nil"/>
            </w:tcBorders>
            <w:shd w:val="clear" w:color="auto" w:fill="auto"/>
            <w:vAlign w:val="top"/>
          </w:tcPr>
          <w:p w14:paraId="6328AA78">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系统组成应包括中心端设备、定位分站、定位卡、便携式定位仪、精确定位软件、井口唯一性检测装置、信息显示屏等</w:t>
            </w:r>
          </w:p>
        </w:tc>
        <w:tc>
          <w:tcPr>
            <w:tcW w:w="760" w:type="pct"/>
            <w:tcBorders>
              <w:top w:val="nil"/>
              <w:left w:val="nil"/>
              <w:bottom w:val="nil"/>
              <w:right w:val="nil"/>
            </w:tcBorders>
            <w:shd w:val="clear" w:color="auto" w:fill="auto"/>
            <w:vAlign w:val="center"/>
          </w:tcPr>
          <w:p w14:paraId="7C126978">
            <w:pPr>
              <w:keepNext w:val="0"/>
              <w:keepLines w:val="0"/>
              <w:widowControl/>
              <w:suppressLineNumbers w:val="0"/>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595959" w:themeColor="text1" w:themeTint="A6"/>
                <w:sz w:val="24"/>
                <w:szCs w:val="24"/>
                <w:u w:val="none"/>
                <w:lang w:val="en-US" w:eastAsia="zh-CN"/>
                <w14:textFill>
                  <w14:solidFill>
                    <w14:schemeClr w14:val="tx1">
                      <w14:lumMod w14:val="65000"/>
                      <w14:lumOff w14:val="35000"/>
                    </w14:schemeClr>
                  </w14:solidFill>
                </w14:textFill>
              </w:rPr>
              <w:t>是/否</w:t>
            </w:r>
          </w:p>
        </w:tc>
        <w:tc>
          <w:tcPr>
            <w:tcW w:w="713" w:type="pct"/>
            <w:tcBorders>
              <w:top w:val="nil"/>
              <w:left w:val="nil"/>
              <w:bottom w:val="nil"/>
              <w:right w:val="nil"/>
            </w:tcBorders>
            <w:shd w:val="clear" w:color="auto" w:fill="auto"/>
            <w:vAlign w:val="center"/>
          </w:tcPr>
          <w:p w14:paraId="222281D4">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p>
        </w:tc>
      </w:tr>
      <w:tr w14:paraId="0701962C">
        <w:trPr>
          <w:trHeight w:val="576" w:hRule="atLeast"/>
        </w:trPr>
        <w:tc>
          <w:tcPr>
            <w:tcW w:w="737" w:type="pct"/>
            <w:vMerge w:val="continue"/>
            <w:tcBorders>
              <w:top w:val="nil"/>
              <w:left w:val="nil"/>
              <w:bottom w:val="nil"/>
              <w:right w:val="nil"/>
            </w:tcBorders>
            <w:shd w:val="clear" w:color="auto" w:fill="auto"/>
            <w:vAlign w:val="center"/>
          </w:tcPr>
          <w:p w14:paraId="2B7BC880">
            <w:pPr>
              <w:jc w:val="center"/>
              <w:rPr>
                <w:rFonts w:hint="eastAsia" w:ascii="仿宋_GB2312" w:hAnsi="仿宋_GB2312" w:eastAsia="仿宋_GB2312" w:cs="仿宋_GB2312"/>
                <w:i w:val="0"/>
                <w:iCs w:val="0"/>
                <w:color w:val="000000"/>
                <w:sz w:val="22"/>
                <w:szCs w:val="22"/>
                <w:u w:val="none"/>
              </w:rPr>
            </w:pPr>
          </w:p>
        </w:tc>
        <w:tc>
          <w:tcPr>
            <w:tcW w:w="725" w:type="pct"/>
            <w:tcBorders>
              <w:top w:val="nil"/>
              <w:left w:val="nil"/>
              <w:bottom w:val="nil"/>
              <w:right w:val="nil"/>
            </w:tcBorders>
            <w:shd w:val="clear" w:color="auto" w:fill="auto"/>
            <w:vAlign w:val="center"/>
          </w:tcPr>
          <w:p w14:paraId="37345A6F">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技术指标</w:t>
            </w:r>
          </w:p>
        </w:tc>
        <w:tc>
          <w:tcPr>
            <w:tcW w:w="2063" w:type="pct"/>
            <w:tcBorders>
              <w:top w:val="nil"/>
              <w:left w:val="nil"/>
              <w:bottom w:val="nil"/>
              <w:right w:val="nil"/>
            </w:tcBorders>
            <w:shd w:val="clear" w:color="auto" w:fill="auto"/>
            <w:vAlign w:val="top"/>
          </w:tcPr>
          <w:p w14:paraId="14F70932">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满足AQ1119-2023等标准规定的主要技术指标及标准中规定的监测、管理、存储、查询、显示、打印等各项功能</w:t>
            </w:r>
          </w:p>
        </w:tc>
        <w:tc>
          <w:tcPr>
            <w:tcW w:w="760" w:type="pct"/>
            <w:tcBorders>
              <w:top w:val="nil"/>
              <w:left w:val="nil"/>
              <w:bottom w:val="nil"/>
              <w:right w:val="nil"/>
            </w:tcBorders>
            <w:shd w:val="clear" w:color="auto" w:fill="auto"/>
            <w:vAlign w:val="center"/>
          </w:tcPr>
          <w:p w14:paraId="6AEEEB5A">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595959" w:themeColor="text1" w:themeTint="A6"/>
                <w:sz w:val="24"/>
                <w:szCs w:val="24"/>
                <w:u w:val="none"/>
                <w:lang w:val="en-US" w:eastAsia="zh-CN"/>
                <w14:textFill>
                  <w14:solidFill>
                    <w14:schemeClr w14:val="tx1">
                      <w14:lumMod w14:val="65000"/>
                      <w14:lumOff w14:val="35000"/>
                    </w14:schemeClr>
                  </w14:solidFill>
                </w14:textFill>
              </w:rPr>
              <w:t>是/否</w:t>
            </w:r>
          </w:p>
        </w:tc>
        <w:tc>
          <w:tcPr>
            <w:tcW w:w="713" w:type="pct"/>
            <w:tcBorders>
              <w:top w:val="nil"/>
              <w:left w:val="nil"/>
              <w:bottom w:val="nil"/>
              <w:right w:val="nil"/>
            </w:tcBorders>
            <w:shd w:val="clear" w:color="auto" w:fill="auto"/>
            <w:vAlign w:val="center"/>
          </w:tcPr>
          <w:p w14:paraId="494EA1F2">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p>
        </w:tc>
      </w:tr>
      <w:tr w14:paraId="7A5BFE29">
        <w:trPr>
          <w:trHeight w:val="1152" w:hRule="atLeast"/>
        </w:trPr>
        <w:tc>
          <w:tcPr>
            <w:tcW w:w="737" w:type="pct"/>
            <w:vMerge w:val="continue"/>
            <w:tcBorders>
              <w:top w:val="nil"/>
              <w:left w:val="nil"/>
              <w:bottom w:val="nil"/>
              <w:right w:val="nil"/>
            </w:tcBorders>
            <w:shd w:val="clear" w:color="auto" w:fill="auto"/>
            <w:vAlign w:val="center"/>
          </w:tcPr>
          <w:p w14:paraId="0AA9E10B">
            <w:pPr>
              <w:jc w:val="center"/>
              <w:rPr>
                <w:rFonts w:hint="eastAsia" w:ascii="仿宋_GB2312" w:hAnsi="仿宋_GB2312" w:eastAsia="仿宋_GB2312" w:cs="仿宋_GB2312"/>
                <w:i w:val="0"/>
                <w:iCs w:val="0"/>
                <w:color w:val="000000"/>
                <w:sz w:val="22"/>
                <w:szCs w:val="22"/>
                <w:u w:val="none"/>
              </w:rPr>
            </w:pPr>
          </w:p>
        </w:tc>
        <w:tc>
          <w:tcPr>
            <w:tcW w:w="725" w:type="pct"/>
            <w:vMerge w:val="restart"/>
            <w:tcBorders>
              <w:top w:val="nil"/>
              <w:left w:val="nil"/>
              <w:bottom w:val="nil"/>
              <w:right w:val="nil"/>
            </w:tcBorders>
            <w:shd w:val="clear" w:color="auto" w:fill="auto"/>
            <w:vAlign w:val="center"/>
          </w:tcPr>
          <w:p w14:paraId="34231F80">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系统功能</w:t>
            </w:r>
          </w:p>
        </w:tc>
        <w:tc>
          <w:tcPr>
            <w:tcW w:w="2063" w:type="pct"/>
            <w:tcBorders>
              <w:top w:val="nil"/>
              <w:left w:val="nil"/>
              <w:bottom w:val="nil"/>
              <w:right w:val="nil"/>
            </w:tcBorders>
            <w:shd w:val="clear" w:color="auto" w:fill="auto"/>
            <w:vAlign w:val="top"/>
          </w:tcPr>
          <w:p w14:paraId="25567486">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系统应具有监测功能：包括携卡人员位置及时刻监测、携卡人员出/入特定区域监测、定位卡工作是否正常工作、便携式定位仪脱网定位、定位卡移动速度监测与异常报警等，系统应能对乘坐胶轮车、电机车等各种运输工具的携卡人员进行位置监测</w:t>
            </w:r>
          </w:p>
        </w:tc>
        <w:tc>
          <w:tcPr>
            <w:tcW w:w="760" w:type="pct"/>
            <w:tcBorders>
              <w:top w:val="nil"/>
              <w:left w:val="nil"/>
              <w:bottom w:val="nil"/>
              <w:right w:val="nil"/>
            </w:tcBorders>
            <w:shd w:val="clear" w:color="auto" w:fill="auto"/>
            <w:vAlign w:val="center"/>
          </w:tcPr>
          <w:p w14:paraId="6E76099E">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595959" w:themeColor="text1" w:themeTint="A6"/>
                <w:sz w:val="24"/>
                <w:szCs w:val="24"/>
                <w:u w:val="none"/>
                <w:lang w:val="en-US" w:eastAsia="zh-CN"/>
                <w14:textFill>
                  <w14:solidFill>
                    <w14:schemeClr w14:val="tx1">
                      <w14:lumMod w14:val="65000"/>
                      <w14:lumOff w14:val="35000"/>
                    </w14:schemeClr>
                  </w14:solidFill>
                </w14:textFill>
              </w:rPr>
              <w:t>是/否</w:t>
            </w:r>
          </w:p>
        </w:tc>
        <w:tc>
          <w:tcPr>
            <w:tcW w:w="713" w:type="pct"/>
            <w:tcBorders>
              <w:top w:val="nil"/>
              <w:left w:val="nil"/>
              <w:bottom w:val="nil"/>
              <w:right w:val="nil"/>
            </w:tcBorders>
            <w:shd w:val="clear" w:color="auto" w:fill="auto"/>
            <w:vAlign w:val="center"/>
          </w:tcPr>
          <w:p w14:paraId="481E9EC6">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p>
        </w:tc>
      </w:tr>
      <w:tr w14:paraId="794CF9ED">
        <w:trPr>
          <w:trHeight w:val="864" w:hRule="atLeast"/>
        </w:trPr>
        <w:tc>
          <w:tcPr>
            <w:tcW w:w="737" w:type="pct"/>
            <w:vMerge w:val="continue"/>
            <w:tcBorders>
              <w:top w:val="nil"/>
              <w:left w:val="nil"/>
              <w:bottom w:val="nil"/>
              <w:right w:val="nil"/>
            </w:tcBorders>
            <w:shd w:val="clear" w:color="auto" w:fill="auto"/>
            <w:vAlign w:val="center"/>
          </w:tcPr>
          <w:p w14:paraId="1B3D2131">
            <w:pPr>
              <w:jc w:val="center"/>
              <w:rPr>
                <w:rFonts w:hint="eastAsia" w:ascii="仿宋_GB2312" w:hAnsi="仿宋_GB2312" w:eastAsia="仿宋_GB2312" w:cs="仿宋_GB2312"/>
                <w:i w:val="0"/>
                <w:iCs w:val="0"/>
                <w:color w:val="000000"/>
                <w:sz w:val="22"/>
                <w:szCs w:val="22"/>
                <w:u w:val="none"/>
              </w:rPr>
            </w:pPr>
          </w:p>
        </w:tc>
        <w:tc>
          <w:tcPr>
            <w:tcW w:w="725" w:type="pct"/>
            <w:vMerge w:val="continue"/>
            <w:tcBorders>
              <w:top w:val="nil"/>
              <w:left w:val="nil"/>
              <w:bottom w:val="nil"/>
              <w:right w:val="nil"/>
            </w:tcBorders>
            <w:shd w:val="clear" w:color="auto" w:fill="auto"/>
            <w:vAlign w:val="center"/>
          </w:tcPr>
          <w:p w14:paraId="6438884E">
            <w:pPr>
              <w:jc w:val="center"/>
              <w:rPr>
                <w:rFonts w:hint="eastAsia" w:ascii="仿宋" w:hAnsi="仿宋" w:eastAsia="仿宋" w:cs="仿宋"/>
                <w:i w:val="0"/>
                <w:iCs w:val="0"/>
                <w:color w:val="000000"/>
                <w:sz w:val="24"/>
                <w:szCs w:val="24"/>
                <w:u w:val="none"/>
              </w:rPr>
            </w:pPr>
          </w:p>
        </w:tc>
        <w:tc>
          <w:tcPr>
            <w:tcW w:w="2063" w:type="pct"/>
            <w:tcBorders>
              <w:top w:val="nil"/>
              <w:left w:val="nil"/>
              <w:bottom w:val="nil"/>
              <w:right w:val="nil"/>
            </w:tcBorders>
            <w:shd w:val="clear" w:color="auto" w:fill="auto"/>
            <w:vAlign w:val="top"/>
          </w:tcPr>
          <w:p w14:paraId="78F34709">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系统应具有管理功能：包括对携卡人员出入井、出入特定区域等场景的人员信息、数量、时间、活动路线等进行显示、打印、查询、报警，具有考勤管理功能</w:t>
            </w:r>
          </w:p>
        </w:tc>
        <w:tc>
          <w:tcPr>
            <w:tcW w:w="760" w:type="pct"/>
            <w:tcBorders>
              <w:top w:val="nil"/>
              <w:left w:val="nil"/>
              <w:bottom w:val="nil"/>
              <w:right w:val="nil"/>
            </w:tcBorders>
            <w:shd w:val="clear" w:color="auto" w:fill="auto"/>
            <w:vAlign w:val="center"/>
          </w:tcPr>
          <w:p w14:paraId="42F66191">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595959" w:themeColor="text1" w:themeTint="A6"/>
                <w:sz w:val="24"/>
                <w:szCs w:val="24"/>
                <w:u w:val="none"/>
                <w:lang w:val="en-US" w:eastAsia="zh-CN"/>
                <w14:textFill>
                  <w14:solidFill>
                    <w14:schemeClr w14:val="tx1">
                      <w14:lumMod w14:val="65000"/>
                      <w14:lumOff w14:val="35000"/>
                    </w14:schemeClr>
                  </w14:solidFill>
                </w14:textFill>
              </w:rPr>
              <w:t>是/否</w:t>
            </w:r>
          </w:p>
        </w:tc>
        <w:tc>
          <w:tcPr>
            <w:tcW w:w="713" w:type="pct"/>
            <w:tcBorders>
              <w:top w:val="nil"/>
              <w:left w:val="nil"/>
              <w:bottom w:val="nil"/>
              <w:right w:val="nil"/>
            </w:tcBorders>
            <w:shd w:val="clear" w:color="auto" w:fill="auto"/>
            <w:vAlign w:val="center"/>
          </w:tcPr>
          <w:p w14:paraId="5AC3544F">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p>
        </w:tc>
      </w:tr>
      <w:tr w14:paraId="627A0A14">
        <w:trPr>
          <w:trHeight w:val="1152" w:hRule="atLeast"/>
        </w:trPr>
        <w:tc>
          <w:tcPr>
            <w:tcW w:w="737" w:type="pct"/>
            <w:vMerge w:val="continue"/>
            <w:tcBorders>
              <w:top w:val="nil"/>
              <w:left w:val="nil"/>
              <w:bottom w:val="nil"/>
              <w:right w:val="nil"/>
            </w:tcBorders>
            <w:shd w:val="clear" w:color="auto" w:fill="auto"/>
            <w:vAlign w:val="center"/>
          </w:tcPr>
          <w:p w14:paraId="5899B31C">
            <w:pPr>
              <w:jc w:val="center"/>
              <w:rPr>
                <w:rFonts w:hint="eastAsia" w:ascii="仿宋_GB2312" w:hAnsi="仿宋_GB2312" w:eastAsia="仿宋_GB2312" w:cs="仿宋_GB2312"/>
                <w:i w:val="0"/>
                <w:iCs w:val="0"/>
                <w:color w:val="000000"/>
                <w:sz w:val="22"/>
                <w:szCs w:val="22"/>
                <w:u w:val="none"/>
              </w:rPr>
            </w:pPr>
          </w:p>
        </w:tc>
        <w:tc>
          <w:tcPr>
            <w:tcW w:w="725" w:type="pct"/>
            <w:vMerge w:val="continue"/>
            <w:tcBorders>
              <w:top w:val="nil"/>
              <w:left w:val="nil"/>
              <w:bottom w:val="nil"/>
              <w:right w:val="nil"/>
            </w:tcBorders>
            <w:shd w:val="clear" w:color="auto" w:fill="auto"/>
            <w:vAlign w:val="center"/>
          </w:tcPr>
          <w:p w14:paraId="72B42BDA">
            <w:pPr>
              <w:jc w:val="center"/>
              <w:rPr>
                <w:rFonts w:hint="eastAsia" w:ascii="仿宋" w:hAnsi="仿宋" w:eastAsia="仿宋" w:cs="仿宋"/>
                <w:i w:val="0"/>
                <w:iCs w:val="0"/>
                <w:color w:val="000000"/>
                <w:sz w:val="24"/>
                <w:szCs w:val="24"/>
                <w:u w:val="none"/>
              </w:rPr>
            </w:pPr>
          </w:p>
        </w:tc>
        <w:tc>
          <w:tcPr>
            <w:tcW w:w="2063" w:type="pct"/>
            <w:tcBorders>
              <w:top w:val="nil"/>
              <w:left w:val="nil"/>
              <w:bottom w:val="nil"/>
              <w:right w:val="nil"/>
            </w:tcBorders>
            <w:shd w:val="clear" w:color="auto" w:fill="auto"/>
            <w:vAlign w:val="top"/>
          </w:tcPr>
          <w:p w14:paraId="58FC9640">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系统应具有存储和查询功能：对携卡人员位置及时刻、出/入特定区域时刻、超时人员数量及起止时刻、人员基础信息等内容进行存储，支持根据人员、时间、区域、定位分站、部门、工种、异常事件报警等维度进行查询</w:t>
            </w:r>
          </w:p>
        </w:tc>
        <w:tc>
          <w:tcPr>
            <w:tcW w:w="760" w:type="pct"/>
            <w:tcBorders>
              <w:top w:val="nil"/>
              <w:left w:val="nil"/>
              <w:bottom w:val="nil"/>
              <w:right w:val="nil"/>
            </w:tcBorders>
            <w:shd w:val="clear" w:color="auto" w:fill="auto"/>
            <w:vAlign w:val="center"/>
          </w:tcPr>
          <w:p w14:paraId="285CE1C3">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595959" w:themeColor="text1" w:themeTint="A6"/>
                <w:sz w:val="24"/>
                <w:szCs w:val="24"/>
                <w:u w:val="none"/>
                <w:lang w:val="en-US" w:eastAsia="zh-CN"/>
                <w14:textFill>
                  <w14:solidFill>
                    <w14:schemeClr w14:val="tx1">
                      <w14:lumMod w14:val="65000"/>
                      <w14:lumOff w14:val="35000"/>
                    </w14:schemeClr>
                  </w14:solidFill>
                </w14:textFill>
              </w:rPr>
              <w:t>是/否</w:t>
            </w:r>
          </w:p>
        </w:tc>
        <w:tc>
          <w:tcPr>
            <w:tcW w:w="713" w:type="pct"/>
            <w:tcBorders>
              <w:top w:val="nil"/>
              <w:left w:val="nil"/>
              <w:bottom w:val="nil"/>
              <w:right w:val="nil"/>
            </w:tcBorders>
            <w:shd w:val="clear" w:color="auto" w:fill="auto"/>
            <w:vAlign w:val="center"/>
          </w:tcPr>
          <w:p w14:paraId="6B54CCB8">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p>
        </w:tc>
      </w:tr>
      <w:tr w14:paraId="0F839930">
        <w:trPr>
          <w:trHeight w:val="864" w:hRule="atLeast"/>
        </w:trPr>
        <w:tc>
          <w:tcPr>
            <w:tcW w:w="737" w:type="pct"/>
            <w:vMerge w:val="continue"/>
            <w:tcBorders>
              <w:top w:val="nil"/>
              <w:left w:val="nil"/>
              <w:bottom w:val="nil"/>
              <w:right w:val="nil"/>
            </w:tcBorders>
            <w:shd w:val="clear" w:color="auto" w:fill="auto"/>
            <w:vAlign w:val="center"/>
          </w:tcPr>
          <w:p w14:paraId="34F029CC">
            <w:pPr>
              <w:jc w:val="center"/>
              <w:rPr>
                <w:rFonts w:hint="eastAsia" w:ascii="仿宋_GB2312" w:hAnsi="仿宋_GB2312" w:eastAsia="仿宋_GB2312" w:cs="仿宋_GB2312"/>
                <w:i w:val="0"/>
                <w:iCs w:val="0"/>
                <w:color w:val="000000"/>
                <w:sz w:val="22"/>
                <w:szCs w:val="22"/>
                <w:u w:val="none"/>
              </w:rPr>
            </w:pPr>
          </w:p>
        </w:tc>
        <w:tc>
          <w:tcPr>
            <w:tcW w:w="725" w:type="pct"/>
            <w:vMerge w:val="continue"/>
            <w:tcBorders>
              <w:top w:val="nil"/>
              <w:left w:val="nil"/>
              <w:bottom w:val="nil"/>
              <w:right w:val="nil"/>
            </w:tcBorders>
            <w:shd w:val="clear" w:color="auto" w:fill="auto"/>
            <w:vAlign w:val="center"/>
          </w:tcPr>
          <w:p w14:paraId="6C3E2DD9">
            <w:pPr>
              <w:jc w:val="center"/>
              <w:rPr>
                <w:rFonts w:hint="eastAsia" w:ascii="仿宋" w:hAnsi="仿宋" w:eastAsia="仿宋" w:cs="仿宋"/>
                <w:i w:val="0"/>
                <w:iCs w:val="0"/>
                <w:color w:val="000000"/>
                <w:sz w:val="24"/>
                <w:szCs w:val="24"/>
                <w:u w:val="none"/>
              </w:rPr>
            </w:pPr>
          </w:p>
        </w:tc>
        <w:tc>
          <w:tcPr>
            <w:tcW w:w="2063" w:type="pct"/>
            <w:tcBorders>
              <w:top w:val="nil"/>
              <w:left w:val="nil"/>
              <w:bottom w:val="nil"/>
              <w:right w:val="nil"/>
            </w:tcBorders>
            <w:shd w:val="clear" w:color="auto" w:fill="auto"/>
            <w:vAlign w:val="top"/>
          </w:tcPr>
          <w:p w14:paraId="0512DC87">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具有唯一性检测装置，检测定位卡工作是否正常和每位下井人员携带1张本人定位卡的唯一性检测，检测结果使用信息显示屏、语音、声光等形式发出提示</w:t>
            </w:r>
          </w:p>
        </w:tc>
        <w:tc>
          <w:tcPr>
            <w:tcW w:w="760" w:type="pct"/>
            <w:tcBorders>
              <w:top w:val="nil"/>
              <w:left w:val="nil"/>
              <w:bottom w:val="nil"/>
              <w:right w:val="nil"/>
            </w:tcBorders>
            <w:shd w:val="clear" w:color="auto" w:fill="auto"/>
            <w:vAlign w:val="center"/>
          </w:tcPr>
          <w:p w14:paraId="2E2A1037">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595959" w:themeColor="text1" w:themeTint="A6"/>
                <w:sz w:val="24"/>
                <w:szCs w:val="24"/>
                <w:u w:val="none"/>
                <w:lang w:val="en-US" w:eastAsia="zh-CN"/>
                <w14:textFill>
                  <w14:solidFill>
                    <w14:schemeClr w14:val="tx1">
                      <w14:lumMod w14:val="65000"/>
                      <w14:lumOff w14:val="35000"/>
                    </w14:schemeClr>
                  </w14:solidFill>
                </w14:textFill>
              </w:rPr>
              <w:t>是/否</w:t>
            </w:r>
          </w:p>
        </w:tc>
        <w:tc>
          <w:tcPr>
            <w:tcW w:w="713" w:type="pct"/>
            <w:tcBorders>
              <w:top w:val="nil"/>
              <w:left w:val="nil"/>
              <w:bottom w:val="nil"/>
              <w:right w:val="nil"/>
            </w:tcBorders>
            <w:shd w:val="clear" w:color="auto" w:fill="auto"/>
            <w:vAlign w:val="center"/>
          </w:tcPr>
          <w:p w14:paraId="55EBFA54">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p>
        </w:tc>
      </w:tr>
      <w:tr w14:paraId="2135D30E">
        <w:trPr>
          <w:trHeight w:val="864" w:hRule="atLeast"/>
        </w:trPr>
        <w:tc>
          <w:tcPr>
            <w:tcW w:w="737" w:type="pct"/>
            <w:vMerge w:val="continue"/>
            <w:tcBorders>
              <w:top w:val="nil"/>
              <w:left w:val="nil"/>
              <w:bottom w:val="nil"/>
              <w:right w:val="nil"/>
            </w:tcBorders>
            <w:shd w:val="clear" w:color="auto" w:fill="auto"/>
            <w:vAlign w:val="center"/>
          </w:tcPr>
          <w:p w14:paraId="7FCF59C7">
            <w:pPr>
              <w:jc w:val="center"/>
              <w:rPr>
                <w:rFonts w:hint="eastAsia" w:ascii="仿宋_GB2312" w:hAnsi="仿宋_GB2312" w:eastAsia="仿宋_GB2312" w:cs="仿宋_GB2312"/>
                <w:i w:val="0"/>
                <w:iCs w:val="0"/>
                <w:color w:val="000000"/>
                <w:sz w:val="22"/>
                <w:szCs w:val="22"/>
                <w:u w:val="none"/>
              </w:rPr>
            </w:pPr>
          </w:p>
        </w:tc>
        <w:tc>
          <w:tcPr>
            <w:tcW w:w="725" w:type="pct"/>
            <w:vMerge w:val="continue"/>
            <w:tcBorders>
              <w:top w:val="nil"/>
              <w:left w:val="nil"/>
              <w:bottom w:val="nil"/>
              <w:right w:val="nil"/>
            </w:tcBorders>
            <w:shd w:val="clear" w:color="auto" w:fill="auto"/>
            <w:vAlign w:val="center"/>
          </w:tcPr>
          <w:p w14:paraId="19FE7433">
            <w:pPr>
              <w:jc w:val="center"/>
              <w:rPr>
                <w:rFonts w:hint="eastAsia" w:ascii="仿宋" w:hAnsi="仿宋" w:eastAsia="仿宋" w:cs="仿宋"/>
                <w:i w:val="0"/>
                <w:iCs w:val="0"/>
                <w:color w:val="000000"/>
                <w:sz w:val="24"/>
                <w:szCs w:val="24"/>
                <w:u w:val="none"/>
              </w:rPr>
            </w:pPr>
          </w:p>
        </w:tc>
        <w:tc>
          <w:tcPr>
            <w:tcW w:w="2063" w:type="pct"/>
            <w:tcBorders>
              <w:top w:val="nil"/>
              <w:left w:val="nil"/>
              <w:bottom w:val="nil"/>
              <w:right w:val="nil"/>
            </w:tcBorders>
            <w:shd w:val="clear" w:color="auto" w:fill="auto"/>
            <w:vAlign w:val="top"/>
          </w:tcPr>
          <w:p w14:paraId="083CB019">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系统应具有显示功能：包括汉字显示和提示功能、对人员及报警事件进行列表显示功能、井巷系统图动态显示功能、有系统设备布置图显示功能等</w:t>
            </w:r>
          </w:p>
        </w:tc>
        <w:tc>
          <w:tcPr>
            <w:tcW w:w="760" w:type="pct"/>
            <w:tcBorders>
              <w:top w:val="nil"/>
              <w:left w:val="nil"/>
              <w:bottom w:val="nil"/>
              <w:right w:val="nil"/>
            </w:tcBorders>
            <w:shd w:val="clear" w:color="auto" w:fill="auto"/>
            <w:vAlign w:val="center"/>
          </w:tcPr>
          <w:p w14:paraId="0A1EA9A1">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595959" w:themeColor="text1" w:themeTint="A6"/>
                <w:sz w:val="24"/>
                <w:szCs w:val="24"/>
                <w:u w:val="none"/>
                <w:lang w:val="en-US" w:eastAsia="zh-CN"/>
                <w14:textFill>
                  <w14:solidFill>
                    <w14:schemeClr w14:val="tx1">
                      <w14:lumMod w14:val="65000"/>
                      <w14:lumOff w14:val="35000"/>
                    </w14:schemeClr>
                  </w14:solidFill>
                </w14:textFill>
              </w:rPr>
              <w:t>是/否</w:t>
            </w:r>
          </w:p>
        </w:tc>
        <w:tc>
          <w:tcPr>
            <w:tcW w:w="713" w:type="pct"/>
            <w:tcBorders>
              <w:top w:val="nil"/>
              <w:left w:val="nil"/>
              <w:bottom w:val="nil"/>
              <w:right w:val="nil"/>
            </w:tcBorders>
            <w:shd w:val="clear" w:color="auto" w:fill="auto"/>
            <w:vAlign w:val="center"/>
          </w:tcPr>
          <w:p w14:paraId="0B569702">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p>
        </w:tc>
      </w:tr>
      <w:tr w14:paraId="4384290B">
        <w:trPr>
          <w:trHeight w:val="576" w:hRule="atLeast"/>
        </w:trPr>
        <w:tc>
          <w:tcPr>
            <w:tcW w:w="737" w:type="pct"/>
            <w:vMerge w:val="continue"/>
            <w:tcBorders>
              <w:top w:val="nil"/>
              <w:left w:val="nil"/>
              <w:bottom w:val="nil"/>
              <w:right w:val="nil"/>
            </w:tcBorders>
            <w:shd w:val="clear" w:color="auto" w:fill="auto"/>
            <w:vAlign w:val="center"/>
          </w:tcPr>
          <w:p w14:paraId="64843FBB">
            <w:pPr>
              <w:jc w:val="center"/>
              <w:rPr>
                <w:rFonts w:hint="eastAsia" w:ascii="仿宋_GB2312" w:hAnsi="仿宋_GB2312" w:eastAsia="仿宋_GB2312" w:cs="仿宋_GB2312"/>
                <w:i w:val="0"/>
                <w:iCs w:val="0"/>
                <w:color w:val="000000"/>
                <w:sz w:val="22"/>
                <w:szCs w:val="22"/>
                <w:u w:val="none"/>
              </w:rPr>
            </w:pPr>
          </w:p>
        </w:tc>
        <w:tc>
          <w:tcPr>
            <w:tcW w:w="725" w:type="pct"/>
            <w:vMerge w:val="continue"/>
            <w:tcBorders>
              <w:top w:val="nil"/>
              <w:left w:val="nil"/>
              <w:bottom w:val="nil"/>
              <w:right w:val="nil"/>
            </w:tcBorders>
            <w:shd w:val="clear" w:color="auto" w:fill="auto"/>
            <w:vAlign w:val="center"/>
          </w:tcPr>
          <w:p w14:paraId="2D5B6F61">
            <w:pPr>
              <w:jc w:val="center"/>
              <w:rPr>
                <w:rFonts w:hint="eastAsia" w:ascii="仿宋" w:hAnsi="仿宋" w:eastAsia="仿宋" w:cs="仿宋"/>
                <w:i w:val="0"/>
                <w:iCs w:val="0"/>
                <w:color w:val="000000"/>
                <w:sz w:val="24"/>
                <w:szCs w:val="24"/>
                <w:u w:val="none"/>
              </w:rPr>
            </w:pPr>
          </w:p>
        </w:tc>
        <w:tc>
          <w:tcPr>
            <w:tcW w:w="2063" w:type="pct"/>
            <w:tcBorders>
              <w:top w:val="nil"/>
              <w:left w:val="nil"/>
              <w:bottom w:val="nil"/>
              <w:right w:val="nil"/>
            </w:tcBorders>
            <w:shd w:val="clear" w:color="auto" w:fill="auto"/>
            <w:vAlign w:val="top"/>
          </w:tcPr>
          <w:p w14:paraId="1D1026CB">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系统应具有打印功能：包括汉字报表、初始化参数召唤打印功能、定时打印功能(可选)</w:t>
            </w:r>
          </w:p>
        </w:tc>
        <w:tc>
          <w:tcPr>
            <w:tcW w:w="760" w:type="pct"/>
            <w:tcBorders>
              <w:top w:val="nil"/>
              <w:left w:val="nil"/>
              <w:bottom w:val="nil"/>
              <w:right w:val="nil"/>
            </w:tcBorders>
            <w:shd w:val="clear" w:color="auto" w:fill="auto"/>
            <w:vAlign w:val="center"/>
          </w:tcPr>
          <w:p w14:paraId="13E1B783">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595959" w:themeColor="text1" w:themeTint="A6"/>
                <w:sz w:val="24"/>
                <w:szCs w:val="24"/>
                <w:u w:val="none"/>
                <w:lang w:val="en-US" w:eastAsia="zh-CN"/>
                <w14:textFill>
                  <w14:solidFill>
                    <w14:schemeClr w14:val="tx1">
                      <w14:lumMod w14:val="65000"/>
                      <w14:lumOff w14:val="35000"/>
                    </w14:schemeClr>
                  </w14:solidFill>
                </w14:textFill>
              </w:rPr>
              <w:t>是/否</w:t>
            </w:r>
          </w:p>
        </w:tc>
        <w:tc>
          <w:tcPr>
            <w:tcW w:w="713" w:type="pct"/>
            <w:tcBorders>
              <w:top w:val="nil"/>
              <w:left w:val="nil"/>
              <w:bottom w:val="nil"/>
              <w:right w:val="nil"/>
            </w:tcBorders>
            <w:shd w:val="clear" w:color="auto" w:fill="auto"/>
            <w:vAlign w:val="center"/>
          </w:tcPr>
          <w:p w14:paraId="1CD1F63F">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p>
        </w:tc>
      </w:tr>
      <w:tr w14:paraId="3F3F57A2">
        <w:trPr>
          <w:trHeight w:val="576" w:hRule="atLeast"/>
        </w:trPr>
        <w:tc>
          <w:tcPr>
            <w:tcW w:w="737" w:type="pct"/>
            <w:vMerge w:val="continue"/>
            <w:tcBorders>
              <w:top w:val="nil"/>
              <w:left w:val="nil"/>
              <w:bottom w:val="nil"/>
              <w:right w:val="nil"/>
            </w:tcBorders>
            <w:shd w:val="clear" w:color="auto" w:fill="auto"/>
            <w:vAlign w:val="center"/>
          </w:tcPr>
          <w:p w14:paraId="73A83CC6">
            <w:pPr>
              <w:jc w:val="center"/>
              <w:rPr>
                <w:rFonts w:hint="eastAsia" w:ascii="仿宋_GB2312" w:hAnsi="仿宋_GB2312" w:eastAsia="仿宋_GB2312" w:cs="仿宋_GB2312"/>
                <w:i w:val="0"/>
                <w:iCs w:val="0"/>
                <w:color w:val="000000"/>
                <w:sz w:val="22"/>
                <w:szCs w:val="22"/>
                <w:u w:val="none"/>
              </w:rPr>
            </w:pPr>
          </w:p>
        </w:tc>
        <w:tc>
          <w:tcPr>
            <w:tcW w:w="725" w:type="pct"/>
            <w:vMerge w:val="continue"/>
            <w:tcBorders>
              <w:top w:val="nil"/>
              <w:left w:val="nil"/>
              <w:bottom w:val="nil"/>
              <w:right w:val="nil"/>
            </w:tcBorders>
            <w:shd w:val="clear" w:color="auto" w:fill="auto"/>
            <w:vAlign w:val="center"/>
          </w:tcPr>
          <w:p w14:paraId="3987593B">
            <w:pPr>
              <w:jc w:val="center"/>
              <w:rPr>
                <w:rFonts w:hint="eastAsia" w:ascii="仿宋" w:hAnsi="仿宋" w:eastAsia="仿宋" w:cs="仿宋"/>
                <w:i w:val="0"/>
                <w:iCs w:val="0"/>
                <w:color w:val="000000"/>
                <w:sz w:val="24"/>
                <w:szCs w:val="24"/>
                <w:u w:val="none"/>
              </w:rPr>
            </w:pPr>
          </w:p>
        </w:tc>
        <w:tc>
          <w:tcPr>
            <w:tcW w:w="2063" w:type="pct"/>
            <w:tcBorders>
              <w:top w:val="nil"/>
              <w:left w:val="nil"/>
              <w:bottom w:val="nil"/>
              <w:right w:val="nil"/>
            </w:tcBorders>
            <w:shd w:val="clear" w:color="auto" w:fill="auto"/>
            <w:vAlign w:val="top"/>
          </w:tcPr>
          <w:p w14:paraId="77BAC071">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实现综采工作面人员定位和安全闭锁、掘进工作面人员防误入、辅助运输车辆定位及人车闭锁等功能</w:t>
            </w:r>
          </w:p>
        </w:tc>
        <w:tc>
          <w:tcPr>
            <w:tcW w:w="760" w:type="pct"/>
            <w:tcBorders>
              <w:top w:val="nil"/>
              <w:left w:val="nil"/>
              <w:bottom w:val="nil"/>
              <w:right w:val="nil"/>
            </w:tcBorders>
            <w:shd w:val="clear" w:color="auto" w:fill="auto"/>
            <w:vAlign w:val="center"/>
          </w:tcPr>
          <w:p w14:paraId="225F5BA8">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595959" w:themeColor="text1" w:themeTint="A6"/>
                <w:sz w:val="24"/>
                <w:szCs w:val="24"/>
                <w:u w:val="none"/>
                <w:lang w:val="en-US" w:eastAsia="zh-CN"/>
                <w14:textFill>
                  <w14:solidFill>
                    <w14:schemeClr w14:val="tx1">
                      <w14:lumMod w14:val="65000"/>
                      <w14:lumOff w14:val="35000"/>
                    </w14:schemeClr>
                  </w14:solidFill>
                </w14:textFill>
              </w:rPr>
              <w:t>是/否</w:t>
            </w:r>
          </w:p>
        </w:tc>
        <w:tc>
          <w:tcPr>
            <w:tcW w:w="713" w:type="pct"/>
            <w:tcBorders>
              <w:top w:val="nil"/>
              <w:left w:val="nil"/>
              <w:bottom w:val="nil"/>
              <w:right w:val="nil"/>
            </w:tcBorders>
            <w:shd w:val="clear" w:color="auto" w:fill="auto"/>
            <w:vAlign w:val="center"/>
          </w:tcPr>
          <w:p w14:paraId="3864C3E8">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p>
        </w:tc>
      </w:tr>
      <w:tr w14:paraId="4F0DD974">
        <w:trPr>
          <w:trHeight w:val="288" w:hRule="atLeast"/>
        </w:trPr>
        <w:tc>
          <w:tcPr>
            <w:tcW w:w="737" w:type="pct"/>
            <w:vMerge w:val="continue"/>
            <w:tcBorders>
              <w:top w:val="nil"/>
              <w:left w:val="nil"/>
              <w:bottom w:val="nil"/>
              <w:right w:val="nil"/>
            </w:tcBorders>
            <w:shd w:val="clear" w:color="auto" w:fill="auto"/>
            <w:vAlign w:val="center"/>
          </w:tcPr>
          <w:p w14:paraId="0D22BA99">
            <w:pPr>
              <w:jc w:val="center"/>
              <w:rPr>
                <w:rFonts w:hint="eastAsia" w:ascii="仿宋_GB2312" w:hAnsi="仿宋_GB2312" w:eastAsia="仿宋_GB2312" w:cs="仿宋_GB2312"/>
                <w:i w:val="0"/>
                <w:iCs w:val="0"/>
                <w:color w:val="000000"/>
                <w:sz w:val="22"/>
                <w:szCs w:val="22"/>
                <w:u w:val="none"/>
              </w:rPr>
            </w:pPr>
          </w:p>
        </w:tc>
        <w:tc>
          <w:tcPr>
            <w:tcW w:w="725" w:type="pct"/>
            <w:vMerge w:val="continue"/>
            <w:tcBorders>
              <w:top w:val="nil"/>
              <w:left w:val="nil"/>
              <w:bottom w:val="nil"/>
              <w:right w:val="nil"/>
            </w:tcBorders>
            <w:shd w:val="clear" w:color="auto" w:fill="auto"/>
            <w:vAlign w:val="center"/>
          </w:tcPr>
          <w:p w14:paraId="7D62F5AC">
            <w:pPr>
              <w:jc w:val="center"/>
              <w:rPr>
                <w:rFonts w:hint="eastAsia" w:ascii="仿宋" w:hAnsi="仿宋" w:eastAsia="仿宋" w:cs="仿宋"/>
                <w:i w:val="0"/>
                <w:iCs w:val="0"/>
                <w:color w:val="000000"/>
                <w:sz w:val="24"/>
                <w:szCs w:val="24"/>
                <w:u w:val="none"/>
              </w:rPr>
            </w:pPr>
          </w:p>
        </w:tc>
        <w:tc>
          <w:tcPr>
            <w:tcW w:w="2063" w:type="pct"/>
            <w:tcBorders>
              <w:top w:val="nil"/>
              <w:left w:val="nil"/>
              <w:bottom w:val="nil"/>
              <w:right w:val="nil"/>
            </w:tcBorders>
            <w:shd w:val="clear" w:color="auto" w:fill="auto"/>
            <w:vAlign w:val="top"/>
          </w:tcPr>
          <w:p w14:paraId="118F1707">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系统设备的部署和使用，按照 MT/T1198-2023 标准规定执行；</w:t>
            </w:r>
          </w:p>
        </w:tc>
        <w:tc>
          <w:tcPr>
            <w:tcW w:w="760" w:type="pct"/>
            <w:tcBorders>
              <w:top w:val="nil"/>
              <w:left w:val="nil"/>
              <w:bottom w:val="nil"/>
              <w:right w:val="nil"/>
            </w:tcBorders>
            <w:shd w:val="clear" w:color="auto" w:fill="auto"/>
            <w:vAlign w:val="center"/>
          </w:tcPr>
          <w:p w14:paraId="3C510A41">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595959" w:themeColor="text1" w:themeTint="A6"/>
                <w:sz w:val="24"/>
                <w:szCs w:val="24"/>
                <w:u w:val="none"/>
                <w:lang w:val="en-US" w:eastAsia="zh-CN"/>
                <w14:textFill>
                  <w14:solidFill>
                    <w14:schemeClr w14:val="tx1">
                      <w14:lumMod w14:val="65000"/>
                      <w14:lumOff w14:val="35000"/>
                    </w14:schemeClr>
                  </w14:solidFill>
                </w14:textFill>
              </w:rPr>
              <w:t>是/否</w:t>
            </w:r>
          </w:p>
        </w:tc>
        <w:tc>
          <w:tcPr>
            <w:tcW w:w="713" w:type="pct"/>
            <w:tcBorders>
              <w:top w:val="nil"/>
              <w:left w:val="nil"/>
              <w:bottom w:val="nil"/>
              <w:right w:val="nil"/>
            </w:tcBorders>
            <w:shd w:val="clear" w:color="auto" w:fill="auto"/>
            <w:vAlign w:val="center"/>
          </w:tcPr>
          <w:p w14:paraId="6797C0F2">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p>
        </w:tc>
      </w:tr>
    </w:tbl>
    <w:p w14:paraId="79499F5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textAlignment w:val="auto"/>
        <w:rPr>
          <w:rFonts w:hint="default" w:asciiTheme="minorEastAsia" w:hAnsiTheme="minorEastAsia" w:cstheme="minorEastAsia"/>
          <w:sz w:val="21"/>
          <w:szCs w:val="21"/>
          <w:lang w:val="en-US" w:eastAsia="zh-CN"/>
        </w:rPr>
      </w:pPr>
    </w:p>
    <w:p w14:paraId="37E068AF">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default" w:ascii="楷体_GB2312" w:hAnsi="楷体_GB2312" w:eastAsia="楷体_GB2312" w:cs="楷体_GB2312"/>
          <w:color w:val="000000" w:themeColor="text1"/>
          <w:sz w:val="28"/>
          <w:szCs w:val="28"/>
          <w:lang w:val="en-US" w:eastAsia="zh-CN"/>
          <w14:textFill>
            <w14:solidFill>
              <w14:schemeClr w14:val="tx1"/>
            </w14:solidFill>
          </w14:textFill>
        </w:rPr>
      </w:pPr>
      <w:r>
        <w:rPr>
          <w:rFonts w:hint="eastAsia" w:ascii="楷体_GB2312" w:hAnsi="楷体_GB2312" w:eastAsia="楷体_GB2312" w:cs="楷体_GB2312"/>
          <w:color w:val="000000" w:themeColor="text1"/>
          <w:sz w:val="28"/>
          <w:szCs w:val="28"/>
          <w:lang w:val="en-US" w:eastAsia="zh-CN"/>
          <w14:textFill>
            <w14:solidFill>
              <w14:schemeClr w14:val="tx1"/>
            </w14:solidFill>
          </w14:textFill>
        </w:rPr>
        <w:t>示例2：</w:t>
      </w:r>
    </w:p>
    <w:tbl>
      <w:tblPr>
        <w:tblStyle w:val="3"/>
        <w:tblW w:w="499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3"/>
        <w:gridCol w:w="1235"/>
        <w:gridCol w:w="4055"/>
        <w:gridCol w:w="1969"/>
      </w:tblGrid>
      <w:tr w14:paraId="40D18E57">
        <w:trPr>
          <w:trHeight w:val="576" w:hRule="atLeast"/>
        </w:trPr>
        <w:tc>
          <w:tcPr>
            <w:tcW w:w="736" w:type="pct"/>
            <w:tcBorders>
              <w:top w:val="nil"/>
              <w:left w:val="nil"/>
              <w:bottom w:val="nil"/>
              <w:right w:val="nil"/>
            </w:tcBorders>
            <w:shd w:val="clear" w:color="auto" w:fill="auto"/>
            <w:vAlign w:val="center"/>
          </w:tcPr>
          <w:p w14:paraId="7F4EAB1B">
            <w:pPr>
              <w:keepNext w:val="0"/>
              <w:keepLines w:val="0"/>
              <w:widowControl/>
              <w:suppressLineNumbers w:val="0"/>
              <w:jc w:val="center"/>
              <w:textAlignment w:val="center"/>
              <w:rPr>
                <w:rFonts w:hint="eastAsia" w:ascii="仿宋" w:hAnsi="仿宋" w:eastAsia="仿宋" w:cs="仿宋"/>
                <w:b/>
                <w:bCs/>
                <w:i w:val="0"/>
                <w:iCs w:val="0"/>
                <w:color w:val="000000"/>
                <w:kern w:val="0"/>
                <w:sz w:val="24"/>
                <w:szCs w:val="24"/>
                <w:u w:val="none"/>
                <w:lang w:val="en-US" w:eastAsia="zh-CN" w:bidi="ar"/>
              </w:rPr>
            </w:pPr>
            <w:r>
              <w:rPr>
                <w:rFonts w:hint="eastAsia" w:ascii="仿宋" w:hAnsi="仿宋" w:eastAsia="仿宋" w:cs="仿宋"/>
                <w:b/>
                <w:bCs/>
                <w:i w:val="0"/>
                <w:iCs w:val="0"/>
                <w:color w:val="000000"/>
                <w:kern w:val="0"/>
                <w:sz w:val="24"/>
                <w:szCs w:val="24"/>
                <w:u w:val="none"/>
                <w:lang w:val="en-US" w:eastAsia="zh-CN" w:bidi="ar"/>
              </w:rPr>
              <w:t>系统名称</w:t>
            </w:r>
          </w:p>
        </w:tc>
        <w:tc>
          <w:tcPr>
            <w:tcW w:w="725" w:type="pct"/>
            <w:tcBorders>
              <w:top w:val="nil"/>
              <w:left w:val="nil"/>
              <w:bottom w:val="nil"/>
              <w:right w:val="nil"/>
            </w:tcBorders>
            <w:shd w:val="clear" w:color="auto" w:fill="auto"/>
            <w:vAlign w:val="center"/>
          </w:tcPr>
          <w:p w14:paraId="35C4501C">
            <w:pPr>
              <w:keepNext w:val="0"/>
              <w:keepLines w:val="0"/>
              <w:widowControl/>
              <w:suppressLineNumbers w:val="0"/>
              <w:jc w:val="center"/>
              <w:textAlignment w:val="center"/>
              <w:rPr>
                <w:rFonts w:hint="eastAsia" w:ascii="仿宋" w:hAnsi="仿宋" w:eastAsia="仿宋" w:cs="仿宋"/>
                <w:b/>
                <w:bCs/>
                <w:i w:val="0"/>
                <w:iCs w:val="0"/>
                <w:color w:val="000000"/>
                <w:kern w:val="0"/>
                <w:sz w:val="24"/>
                <w:szCs w:val="24"/>
                <w:u w:val="none"/>
                <w:lang w:val="en-US" w:eastAsia="zh-CN" w:bidi="ar"/>
              </w:rPr>
            </w:pPr>
            <w:r>
              <w:rPr>
                <w:rFonts w:hint="eastAsia" w:ascii="仿宋" w:hAnsi="仿宋" w:eastAsia="仿宋" w:cs="仿宋"/>
                <w:b/>
                <w:bCs/>
                <w:i w:val="0"/>
                <w:iCs w:val="0"/>
                <w:color w:val="000000"/>
                <w:kern w:val="0"/>
                <w:sz w:val="24"/>
                <w:szCs w:val="24"/>
                <w:u w:val="none"/>
                <w:lang w:val="en-US" w:eastAsia="zh-CN" w:bidi="ar"/>
              </w:rPr>
              <w:t>功能模块</w:t>
            </w:r>
          </w:p>
        </w:tc>
        <w:tc>
          <w:tcPr>
            <w:tcW w:w="2381" w:type="pct"/>
            <w:tcBorders>
              <w:top w:val="nil"/>
              <w:left w:val="nil"/>
              <w:bottom w:val="nil"/>
              <w:right w:val="nil"/>
            </w:tcBorders>
            <w:shd w:val="clear" w:color="auto" w:fill="auto"/>
            <w:vAlign w:val="center"/>
          </w:tcPr>
          <w:p w14:paraId="77B3F217">
            <w:pPr>
              <w:keepNext w:val="0"/>
              <w:keepLines w:val="0"/>
              <w:widowControl/>
              <w:suppressLineNumbers w:val="0"/>
              <w:jc w:val="center"/>
              <w:textAlignment w:val="center"/>
              <w:rPr>
                <w:rFonts w:hint="eastAsia" w:ascii="仿宋" w:hAnsi="仿宋" w:eastAsia="仿宋" w:cs="仿宋"/>
                <w:b/>
                <w:bCs/>
                <w:i w:val="0"/>
                <w:iCs w:val="0"/>
                <w:color w:val="000000"/>
                <w:kern w:val="0"/>
                <w:sz w:val="24"/>
                <w:szCs w:val="24"/>
                <w:u w:val="none"/>
                <w:lang w:val="en-US" w:eastAsia="zh-CN" w:bidi="ar"/>
              </w:rPr>
            </w:pPr>
            <w:r>
              <w:rPr>
                <w:rFonts w:hint="eastAsia" w:ascii="仿宋" w:hAnsi="仿宋" w:eastAsia="仿宋" w:cs="仿宋"/>
                <w:b/>
                <w:bCs/>
                <w:i w:val="0"/>
                <w:iCs w:val="0"/>
                <w:color w:val="000000"/>
                <w:kern w:val="0"/>
                <w:sz w:val="24"/>
                <w:szCs w:val="24"/>
                <w:u w:val="none"/>
                <w:lang w:val="en-US" w:eastAsia="zh-CN" w:bidi="ar"/>
              </w:rPr>
              <w:t>功能描述</w:t>
            </w:r>
          </w:p>
        </w:tc>
        <w:tc>
          <w:tcPr>
            <w:tcW w:w="1156" w:type="pct"/>
            <w:tcBorders>
              <w:top w:val="nil"/>
              <w:left w:val="nil"/>
              <w:bottom w:val="nil"/>
              <w:right w:val="nil"/>
            </w:tcBorders>
            <w:shd w:val="clear" w:color="auto" w:fill="auto"/>
            <w:vAlign w:val="center"/>
          </w:tcPr>
          <w:p w14:paraId="7F319F75">
            <w:pPr>
              <w:keepNext w:val="0"/>
              <w:keepLines w:val="0"/>
              <w:widowControl/>
              <w:suppressLineNumbers w:val="0"/>
              <w:jc w:val="center"/>
              <w:textAlignment w:val="center"/>
              <w:rPr>
                <w:rFonts w:hint="eastAsia" w:ascii="仿宋" w:hAnsi="仿宋" w:eastAsia="仿宋" w:cs="仿宋"/>
                <w:b/>
                <w:bCs/>
                <w:i w:val="0"/>
                <w:iCs w:val="0"/>
                <w:color w:val="000000"/>
                <w:kern w:val="0"/>
                <w:sz w:val="24"/>
                <w:szCs w:val="24"/>
                <w:u w:val="none"/>
                <w:lang w:val="en-US" w:eastAsia="zh-CN" w:bidi="ar"/>
              </w:rPr>
            </w:pPr>
            <w:r>
              <w:rPr>
                <w:rFonts w:hint="eastAsia" w:ascii="仿宋" w:hAnsi="仿宋" w:eastAsia="仿宋" w:cs="仿宋"/>
                <w:b/>
                <w:bCs/>
                <w:i w:val="0"/>
                <w:iCs w:val="0"/>
                <w:color w:val="000000"/>
                <w:kern w:val="0"/>
                <w:sz w:val="24"/>
                <w:szCs w:val="24"/>
                <w:u w:val="none"/>
                <w:lang w:val="en-US" w:eastAsia="zh-CN" w:bidi="ar"/>
              </w:rPr>
              <w:t>功能证明截图</w:t>
            </w:r>
          </w:p>
        </w:tc>
      </w:tr>
      <w:tr w14:paraId="3F4FFC61">
        <w:trPr>
          <w:trHeight w:val="576" w:hRule="atLeast"/>
        </w:trPr>
        <w:tc>
          <w:tcPr>
            <w:tcW w:w="736" w:type="pct"/>
            <w:vMerge w:val="restart"/>
            <w:tcBorders>
              <w:top w:val="nil"/>
              <w:left w:val="nil"/>
              <w:right w:val="nil"/>
            </w:tcBorders>
            <w:shd w:val="clear" w:color="auto" w:fill="auto"/>
            <w:vAlign w:val="center"/>
          </w:tcPr>
          <w:p w14:paraId="0FDBBD0F">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XX系统</w:t>
            </w:r>
          </w:p>
        </w:tc>
        <w:tc>
          <w:tcPr>
            <w:tcW w:w="725" w:type="pct"/>
            <w:tcBorders>
              <w:top w:val="nil"/>
              <w:left w:val="nil"/>
              <w:bottom w:val="nil"/>
              <w:right w:val="nil"/>
            </w:tcBorders>
            <w:shd w:val="clear" w:color="auto" w:fill="auto"/>
            <w:vAlign w:val="center"/>
          </w:tcPr>
          <w:p w14:paraId="7A231924">
            <w:pPr>
              <w:keepNext w:val="0"/>
              <w:keepLines w:val="0"/>
              <w:widowControl/>
              <w:suppressLineNumbers w:val="0"/>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XX功能</w:t>
            </w:r>
          </w:p>
        </w:tc>
        <w:tc>
          <w:tcPr>
            <w:tcW w:w="2381" w:type="pct"/>
            <w:tcBorders>
              <w:top w:val="nil"/>
              <w:left w:val="nil"/>
              <w:bottom w:val="nil"/>
              <w:right w:val="nil"/>
            </w:tcBorders>
            <w:shd w:val="clear" w:color="auto" w:fill="auto"/>
            <w:vAlign w:val="top"/>
          </w:tcPr>
          <w:p w14:paraId="183606AA">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p>
        </w:tc>
        <w:tc>
          <w:tcPr>
            <w:tcW w:w="1156" w:type="pct"/>
            <w:tcBorders>
              <w:top w:val="nil"/>
              <w:left w:val="nil"/>
              <w:bottom w:val="nil"/>
              <w:right w:val="nil"/>
            </w:tcBorders>
            <w:shd w:val="clear" w:color="auto" w:fill="auto"/>
            <w:vAlign w:val="center"/>
          </w:tcPr>
          <w:p w14:paraId="79848FCB">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4"/>
                <w:szCs w:val="24"/>
                <w:u w:val="none"/>
                <w:lang w:val="en-US" w:eastAsia="zh-CN" w:bidi="ar"/>
              </w:rPr>
            </w:pPr>
          </w:p>
        </w:tc>
      </w:tr>
      <w:tr w14:paraId="71A40DAA">
        <w:trPr>
          <w:trHeight w:val="576" w:hRule="atLeast"/>
        </w:trPr>
        <w:tc>
          <w:tcPr>
            <w:tcW w:w="736" w:type="pct"/>
            <w:vMerge w:val="continue"/>
            <w:tcBorders>
              <w:left w:val="nil"/>
              <w:right w:val="nil"/>
            </w:tcBorders>
            <w:shd w:val="clear" w:color="auto" w:fill="auto"/>
            <w:vAlign w:val="center"/>
          </w:tcPr>
          <w:p w14:paraId="5B4E0987">
            <w:pPr>
              <w:jc w:val="center"/>
              <w:rPr>
                <w:rFonts w:hint="eastAsia" w:ascii="仿宋" w:hAnsi="仿宋" w:eastAsia="仿宋" w:cs="仿宋"/>
                <w:i w:val="0"/>
                <w:iCs w:val="0"/>
                <w:color w:val="000000"/>
                <w:sz w:val="24"/>
                <w:szCs w:val="24"/>
                <w:u w:val="none"/>
              </w:rPr>
            </w:pPr>
          </w:p>
        </w:tc>
        <w:tc>
          <w:tcPr>
            <w:tcW w:w="725" w:type="pct"/>
            <w:tcBorders>
              <w:top w:val="nil"/>
              <w:left w:val="nil"/>
              <w:bottom w:val="nil"/>
              <w:right w:val="nil"/>
            </w:tcBorders>
            <w:shd w:val="clear" w:color="auto" w:fill="auto"/>
            <w:vAlign w:val="center"/>
          </w:tcPr>
          <w:p w14:paraId="09538B32">
            <w:pPr>
              <w:keepNext w:val="0"/>
              <w:keepLines w:val="0"/>
              <w:widowControl/>
              <w:suppressLineNumbers w:val="0"/>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XX功能</w:t>
            </w:r>
          </w:p>
        </w:tc>
        <w:tc>
          <w:tcPr>
            <w:tcW w:w="2381" w:type="pct"/>
            <w:tcBorders>
              <w:top w:val="nil"/>
              <w:left w:val="nil"/>
              <w:bottom w:val="nil"/>
              <w:right w:val="nil"/>
            </w:tcBorders>
            <w:shd w:val="clear" w:color="auto" w:fill="auto"/>
            <w:vAlign w:val="top"/>
          </w:tcPr>
          <w:p w14:paraId="0642D0C4">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p>
        </w:tc>
        <w:tc>
          <w:tcPr>
            <w:tcW w:w="1156" w:type="pct"/>
            <w:tcBorders>
              <w:top w:val="nil"/>
              <w:left w:val="nil"/>
              <w:bottom w:val="nil"/>
              <w:right w:val="nil"/>
            </w:tcBorders>
            <w:shd w:val="clear" w:color="auto" w:fill="auto"/>
            <w:vAlign w:val="center"/>
          </w:tcPr>
          <w:p w14:paraId="1AB96E4D">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4"/>
                <w:szCs w:val="24"/>
                <w:u w:val="none"/>
                <w:lang w:val="en-US" w:eastAsia="zh-CN" w:bidi="ar"/>
              </w:rPr>
            </w:pPr>
          </w:p>
        </w:tc>
      </w:tr>
      <w:tr w14:paraId="115ACF43">
        <w:trPr>
          <w:trHeight w:val="612" w:hRule="atLeast"/>
        </w:trPr>
        <w:tc>
          <w:tcPr>
            <w:tcW w:w="736" w:type="pct"/>
            <w:vMerge w:val="continue"/>
            <w:tcBorders>
              <w:left w:val="nil"/>
              <w:right w:val="nil"/>
            </w:tcBorders>
            <w:shd w:val="clear" w:color="auto" w:fill="auto"/>
            <w:vAlign w:val="center"/>
          </w:tcPr>
          <w:p w14:paraId="792F7C70">
            <w:pPr>
              <w:jc w:val="center"/>
              <w:rPr>
                <w:rFonts w:hint="eastAsia" w:ascii="仿宋" w:hAnsi="仿宋" w:eastAsia="仿宋" w:cs="仿宋"/>
                <w:i w:val="0"/>
                <w:iCs w:val="0"/>
                <w:color w:val="000000"/>
                <w:sz w:val="24"/>
                <w:szCs w:val="24"/>
                <w:u w:val="none"/>
              </w:rPr>
            </w:pPr>
          </w:p>
        </w:tc>
        <w:tc>
          <w:tcPr>
            <w:tcW w:w="725" w:type="pct"/>
            <w:tcBorders>
              <w:top w:val="nil"/>
              <w:left w:val="nil"/>
              <w:bottom w:val="nil"/>
              <w:right w:val="nil"/>
            </w:tcBorders>
            <w:shd w:val="clear" w:color="auto" w:fill="auto"/>
            <w:vAlign w:val="center"/>
          </w:tcPr>
          <w:p w14:paraId="32E51906">
            <w:pPr>
              <w:keepNext w:val="0"/>
              <w:keepLines w:val="0"/>
              <w:widowControl/>
              <w:suppressLineNumbers w:val="0"/>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XX功能</w:t>
            </w:r>
          </w:p>
        </w:tc>
        <w:tc>
          <w:tcPr>
            <w:tcW w:w="2381" w:type="pct"/>
            <w:tcBorders>
              <w:top w:val="nil"/>
              <w:left w:val="nil"/>
              <w:bottom w:val="nil"/>
              <w:right w:val="nil"/>
            </w:tcBorders>
            <w:shd w:val="clear" w:color="auto" w:fill="auto"/>
            <w:vAlign w:val="top"/>
          </w:tcPr>
          <w:p w14:paraId="57915843">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p>
        </w:tc>
        <w:tc>
          <w:tcPr>
            <w:tcW w:w="1156" w:type="pct"/>
            <w:tcBorders>
              <w:top w:val="nil"/>
              <w:left w:val="nil"/>
              <w:bottom w:val="nil"/>
              <w:right w:val="nil"/>
            </w:tcBorders>
            <w:shd w:val="clear" w:color="auto" w:fill="auto"/>
            <w:vAlign w:val="center"/>
          </w:tcPr>
          <w:p w14:paraId="2AD3236F">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4"/>
                <w:szCs w:val="24"/>
                <w:u w:val="none"/>
                <w:lang w:val="en-US" w:eastAsia="zh-CN" w:bidi="ar"/>
              </w:rPr>
            </w:pPr>
          </w:p>
        </w:tc>
      </w:tr>
      <w:tr w14:paraId="0FD252D0">
        <w:trPr>
          <w:trHeight w:val="612" w:hRule="atLeast"/>
        </w:trPr>
        <w:tc>
          <w:tcPr>
            <w:tcW w:w="736" w:type="pct"/>
            <w:vMerge w:val="continue"/>
            <w:tcBorders>
              <w:left w:val="nil"/>
              <w:bottom w:val="nil"/>
              <w:right w:val="nil"/>
            </w:tcBorders>
            <w:shd w:val="clear" w:color="auto" w:fill="auto"/>
            <w:vAlign w:val="center"/>
          </w:tcPr>
          <w:p w14:paraId="2DE3A4A4">
            <w:pPr>
              <w:jc w:val="center"/>
              <w:rPr>
                <w:rFonts w:hint="eastAsia" w:ascii="仿宋" w:hAnsi="仿宋" w:eastAsia="仿宋" w:cs="仿宋"/>
                <w:i w:val="0"/>
                <w:iCs w:val="0"/>
                <w:color w:val="000000"/>
                <w:sz w:val="24"/>
                <w:szCs w:val="24"/>
                <w:u w:val="none"/>
              </w:rPr>
            </w:pPr>
          </w:p>
        </w:tc>
        <w:tc>
          <w:tcPr>
            <w:tcW w:w="725" w:type="pct"/>
            <w:tcBorders>
              <w:top w:val="nil"/>
              <w:left w:val="nil"/>
              <w:bottom w:val="nil"/>
              <w:right w:val="nil"/>
            </w:tcBorders>
            <w:shd w:val="clear" w:color="auto" w:fill="auto"/>
            <w:vAlign w:val="center"/>
          </w:tcPr>
          <w:p w14:paraId="5BB6A6F2">
            <w:pPr>
              <w:keepNext w:val="0"/>
              <w:keepLines w:val="0"/>
              <w:widowControl/>
              <w:suppressLineNumbers w:val="0"/>
              <w:jc w:val="center"/>
              <w:textAlignment w:val="center"/>
              <w:rPr>
                <w:rFonts w:hint="eastAsia" w:ascii="仿宋" w:hAnsi="仿宋" w:eastAsia="仿宋" w:cs="仿宋"/>
                <w:i w:val="0"/>
                <w:iCs w:val="0"/>
                <w:color w:val="000000"/>
                <w:kern w:val="0"/>
                <w:sz w:val="24"/>
                <w:szCs w:val="24"/>
                <w:u w:val="none"/>
                <w:lang w:val="en-US" w:eastAsia="zh-CN" w:bidi="ar"/>
              </w:rPr>
            </w:pPr>
            <w:r>
              <w:rPr>
                <w:rFonts w:hint="eastAsia" w:ascii="仿宋" w:hAnsi="仿宋" w:eastAsia="仿宋" w:cs="仿宋"/>
                <w:i w:val="0"/>
                <w:iCs w:val="0"/>
                <w:color w:val="000000"/>
                <w:kern w:val="0"/>
                <w:sz w:val="24"/>
                <w:szCs w:val="24"/>
                <w:u w:val="none"/>
                <w:lang w:val="en-US" w:eastAsia="zh-CN" w:bidi="ar"/>
              </w:rPr>
              <w:t>…</w:t>
            </w:r>
          </w:p>
        </w:tc>
        <w:tc>
          <w:tcPr>
            <w:tcW w:w="2381" w:type="pct"/>
            <w:tcBorders>
              <w:top w:val="nil"/>
              <w:left w:val="nil"/>
              <w:bottom w:val="nil"/>
              <w:right w:val="nil"/>
            </w:tcBorders>
            <w:shd w:val="clear" w:color="auto" w:fill="auto"/>
            <w:vAlign w:val="top"/>
          </w:tcPr>
          <w:p w14:paraId="0BF6F72B">
            <w:pPr>
              <w:keepNext w:val="0"/>
              <w:keepLines w:val="0"/>
              <w:widowControl/>
              <w:suppressLineNumbers w:val="0"/>
              <w:jc w:val="left"/>
              <w:textAlignment w:val="top"/>
              <w:rPr>
                <w:rFonts w:hint="eastAsia" w:ascii="仿宋" w:hAnsi="仿宋" w:eastAsia="仿宋" w:cs="仿宋"/>
                <w:i w:val="0"/>
                <w:iCs w:val="0"/>
                <w:color w:val="000000"/>
                <w:sz w:val="24"/>
                <w:szCs w:val="24"/>
                <w:u w:val="none"/>
              </w:rPr>
            </w:pPr>
          </w:p>
        </w:tc>
        <w:tc>
          <w:tcPr>
            <w:tcW w:w="1156" w:type="pct"/>
            <w:tcBorders>
              <w:top w:val="nil"/>
              <w:left w:val="nil"/>
              <w:bottom w:val="nil"/>
              <w:right w:val="nil"/>
            </w:tcBorders>
            <w:shd w:val="clear" w:color="auto" w:fill="auto"/>
            <w:vAlign w:val="center"/>
          </w:tcPr>
          <w:p w14:paraId="37B29E72">
            <w:pPr>
              <w:keepNext w:val="0"/>
              <w:keepLines w:val="0"/>
              <w:widowControl/>
              <w:suppressLineNumbers w:val="0"/>
              <w:jc w:val="center"/>
              <w:textAlignment w:val="center"/>
              <w:rPr>
                <w:rFonts w:hint="eastAsia" w:ascii="仿宋_GB2312" w:hAnsi="仿宋_GB2312" w:eastAsia="仿宋_GB2312" w:cs="仿宋_GB2312"/>
                <w:i w:val="0"/>
                <w:iCs w:val="0"/>
                <w:color w:val="000000"/>
                <w:kern w:val="0"/>
                <w:sz w:val="24"/>
                <w:szCs w:val="24"/>
                <w:u w:val="none"/>
                <w:lang w:val="en-US" w:eastAsia="zh-CN" w:bidi="ar"/>
              </w:rPr>
            </w:pPr>
          </w:p>
        </w:tc>
      </w:tr>
    </w:tbl>
    <w:p w14:paraId="4DF118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heme="minorEastAsia" w:hAnsiTheme="minorEastAsia" w:cstheme="minorEastAsia"/>
          <w:sz w:val="21"/>
          <w:szCs w:val="21"/>
          <w:lang w:val="en-US" w:eastAsia="zh-CN"/>
        </w:rPr>
      </w:pPr>
    </w:p>
    <w:p w14:paraId="2FE3FE54">
      <w:pPr>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br w:type="page"/>
      </w:r>
    </w:p>
    <w:p w14:paraId="1418F4D6">
      <w:pPr>
        <w:keepNext w:val="0"/>
        <w:keepLines w:val="0"/>
        <w:pageBreakBefore w:val="0"/>
        <w:widowControl/>
        <w:kinsoku w:val="0"/>
        <w:wordWrap/>
        <w:overflowPunct/>
        <w:topLinePunct w:val="0"/>
        <w:autoSpaceDE w:val="0"/>
        <w:autoSpaceDN w:val="0"/>
        <w:bidi w:val="0"/>
        <w:adjustRightInd w:val="0"/>
        <w:snapToGrid w:val="0"/>
        <w:spacing w:line="560" w:lineRule="exact"/>
        <w:jc w:val="both"/>
        <w:textAlignment w:val="baseline"/>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附件4：</w:t>
      </w:r>
    </w:p>
    <w:p w14:paraId="49DFE6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黑体" w:hAnsi="黑体" w:eastAsia="黑体" w:cs="黑体"/>
          <w:spacing w:val="0"/>
          <w:w w:val="100"/>
          <w:sz w:val="44"/>
          <w:szCs w:val="44"/>
          <w:lang w:val="en-US" w:eastAsia="zh-CN"/>
        </w:rPr>
      </w:pPr>
      <w:r>
        <w:rPr>
          <w:rFonts w:hint="eastAsia" w:ascii="黑体" w:hAnsi="黑体" w:eastAsia="黑体" w:cs="黑体"/>
          <w:snapToGrid w:val="0"/>
          <w:color w:val="auto"/>
          <w:spacing w:val="0"/>
          <w:w w:val="100"/>
          <w:kern w:val="0"/>
          <w:sz w:val="44"/>
          <w:szCs w:val="44"/>
          <w:lang w:val="en-US" w:eastAsia="zh-CN"/>
        </w:rPr>
        <w:t>材料真实性承诺函</w:t>
      </w:r>
    </w:p>
    <w:p w14:paraId="6B8B8504">
      <w:pPr>
        <w:keepNext w:val="0"/>
        <w:keepLines w:val="0"/>
        <w:pageBreakBefore w:val="0"/>
        <w:widowControl w:val="0"/>
        <w:kinsoku w:val="0"/>
        <w:wordWrap/>
        <w:overflowPunct/>
        <w:topLinePunct w:val="0"/>
        <w:autoSpaceDE w:val="0"/>
        <w:autoSpaceDN w:val="0"/>
        <w:bidi w:val="0"/>
        <w:adjustRightInd w:val="0"/>
        <w:snapToGrid w:val="0"/>
        <w:spacing w:line="560" w:lineRule="exact"/>
        <w:jc w:val="both"/>
        <w:textAlignment w:val="baseline"/>
        <w:rPr>
          <w:rFonts w:hint="eastAsia" w:ascii="仿宋_GB2312" w:hAnsi="仿宋_GB2312" w:eastAsia="仿宋_GB2312" w:cs="仿宋_GB2312"/>
          <w:snapToGrid w:val="0"/>
          <w:color w:val="000000"/>
          <w:kern w:val="0"/>
          <w:sz w:val="32"/>
          <w:szCs w:val="32"/>
          <w:lang w:val="en-US" w:eastAsia="zh-CN"/>
        </w:rPr>
      </w:pPr>
    </w:p>
    <w:p w14:paraId="4B2D30F7">
      <w:pPr>
        <w:keepNext w:val="0"/>
        <w:keepLines w:val="0"/>
        <w:pageBreakBefore w:val="0"/>
        <w:widowControl w:val="0"/>
        <w:kinsoku w:val="0"/>
        <w:wordWrap/>
        <w:overflowPunct/>
        <w:topLinePunct w:val="0"/>
        <w:autoSpaceDE w:val="0"/>
        <w:autoSpaceDN w:val="0"/>
        <w:bidi w:val="0"/>
        <w:adjustRightInd w:val="0"/>
        <w:snapToGrid w:val="0"/>
        <w:spacing w:line="560" w:lineRule="exact"/>
        <w:jc w:val="both"/>
        <w:textAlignment w:val="baseline"/>
        <w:rPr>
          <w:rFonts w:hint="eastAsia" w:ascii="仿宋" w:hAnsi="仿宋" w:eastAsia="仿宋" w:cs="仿宋"/>
          <w:snapToGrid w:val="0"/>
          <w:color w:val="000000"/>
          <w:kern w:val="0"/>
          <w:sz w:val="32"/>
          <w:szCs w:val="32"/>
          <w:lang w:val="en-US" w:eastAsia="zh-CN"/>
        </w:rPr>
      </w:pPr>
      <w:r>
        <w:rPr>
          <w:rFonts w:hint="eastAsia" w:ascii="仿宋" w:hAnsi="仿宋" w:eastAsia="仿宋" w:cs="仿宋"/>
          <w:snapToGrid w:val="0"/>
          <w:color w:val="000000"/>
          <w:kern w:val="0"/>
          <w:sz w:val="32"/>
          <w:szCs w:val="32"/>
          <w:lang w:val="en-US" w:eastAsia="zh-CN"/>
        </w:rPr>
        <w:t>致山西晋云互联科技有限公司：</w:t>
      </w:r>
    </w:p>
    <w:p w14:paraId="4D6AD3C9">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jc w:val="both"/>
        <w:textAlignment w:val="baseline"/>
        <w:rPr>
          <w:rFonts w:hint="eastAsia" w:ascii="仿宋" w:hAnsi="仿宋" w:eastAsia="仿宋" w:cs="仿宋"/>
          <w:snapToGrid w:val="0"/>
          <w:color w:val="000000"/>
          <w:kern w:val="0"/>
          <w:sz w:val="32"/>
          <w:szCs w:val="32"/>
          <w:lang w:val="en-US" w:eastAsia="zh-CN"/>
        </w:rPr>
      </w:pPr>
      <w:r>
        <w:rPr>
          <w:rFonts w:hint="eastAsia" w:ascii="仿宋" w:hAnsi="仿宋" w:eastAsia="仿宋" w:cs="仿宋"/>
          <w:snapToGrid w:val="0"/>
          <w:color w:val="000000"/>
          <w:kern w:val="0"/>
          <w:sz w:val="32"/>
          <w:szCs w:val="32"/>
          <w:lang w:val="en-US" w:eastAsia="zh-CN"/>
        </w:rPr>
        <w:t>我司对提供的申报材料，包括但不限于用于商品技术适配、商品上架、项目招投标等，现作出以下保证和承诺：</w:t>
      </w:r>
    </w:p>
    <w:p w14:paraId="4C2661AD">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jc w:val="both"/>
        <w:textAlignment w:val="baseline"/>
        <w:rPr>
          <w:rFonts w:hint="eastAsia" w:ascii="仿宋" w:hAnsi="仿宋" w:eastAsia="仿宋" w:cs="仿宋"/>
          <w:snapToGrid w:val="0"/>
          <w:color w:val="000000"/>
          <w:kern w:val="0"/>
          <w:sz w:val="32"/>
          <w:szCs w:val="32"/>
          <w:lang w:val="en-US" w:eastAsia="zh-CN"/>
        </w:rPr>
      </w:pPr>
      <w:r>
        <w:rPr>
          <w:rFonts w:hint="eastAsia" w:ascii="仿宋" w:hAnsi="仿宋" w:eastAsia="仿宋" w:cs="仿宋"/>
          <w:snapToGrid w:val="0"/>
          <w:color w:val="000000"/>
          <w:kern w:val="0"/>
          <w:sz w:val="32"/>
          <w:szCs w:val="32"/>
          <w:lang w:val="en-US" w:eastAsia="zh-CN"/>
        </w:rPr>
        <w:t>我司保证对提供的申报材料的真实性、完整性、一致性负责，该等资料的副本或复印件均与其原始资料或原件一致，所有文件上的签名、印章均为真实有效的。</w:t>
      </w:r>
    </w:p>
    <w:p w14:paraId="650E01B4">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jc w:val="both"/>
        <w:textAlignment w:val="baseline"/>
        <w:rPr>
          <w:rFonts w:hint="eastAsia" w:ascii="仿宋" w:hAnsi="仿宋" w:eastAsia="仿宋" w:cs="仿宋"/>
          <w:snapToGrid w:val="0"/>
          <w:color w:val="000000"/>
          <w:kern w:val="0"/>
          <w:sz w:val="32"/>
          <w:szCs w:val="32"/>
          <w:lang w:val="en-US" w:eastAsia="zh-CN"/>
        </w:rPr>
      </w:pPr>
      <w:r>
        <w:rPr>
          <w:rFonts w:hint="eastAsia" w:ascii="仿宋" w:hAnsi="仿宋" w:eastAsia="仿宋" w:cs="仿宋"/>
          <w:snapToGrid w:val="0"/>
          <w:color w:val="000000"/>
          <w:kern w:val="0"/>
          <w:sz w:val="32"/>
          <w:szCs w:val="32"/>
          <w:lang w:val="en-US" w:eastAsia="zh-CN"/>
        </w:rPr>
        <w:t>我司保证提供的所有信息真实、准确和完整，不存在虚假记载、误导性陈述或重大遗漏，并对所提供信息的真实性、准确性和完整性承担一切法律责任。</w:t>
      </w:r>
    </w:p>
    <w:p w14:paraId="7EB4C50C">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jc w:val="both"/>
        <w:textAlignment w:val="baseline"/>
        <w:rPr>
          <w:rFonts w:hint="eastAsia" w:ascii="仿宋_GB2312" w:hAnsi="仿宋_GB2312" w:eastAsia="仿宋_GB2312" w:cs="仿宋_GB2312"/>
          <w:snapToGrid w:val="0"/>
          <w:color w:val="000000"/>
          <w:kern w:val="0"/>
          <w:sz w:val="32"/>
          <w:szCs w:val="32"/>
          <w:lang w:val="en-US" w:eastAsia="zh-CN"/>
        </w:rPr>
      </w:pPr>
    </w:p>
    <w:p w14:paraId="2DCB6A06">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40" w:firstLineChars="200"/>
        <w:jc w:val="both"/>
        <w:textAlignment w:val="baseline"/>
        <w:rPr>
          <w:rFonts w:hint="eastAsia" w:ascii="仿宋_GB2312" w:hAnsi="仿宋_GB2312" w:eastAsia="仿宋_GB2312" w:cs="仿宋_GB2312"/>
          <w:snapToGrid w:val="0"/>
          <w:color w:val="000000"/>
          <w:kern w:val="0"/>
          <w:sz w:val="32"/>
          <w:szCs w:val="32"/>
          <w:lang w:val="en-US" w:eastAsia="zh-CN"/>
        </w:rPr>
      </w:pPr>
    </w:p>
    <w:p w14:paraId="0653DF07">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5632" w:firstLineChars="1760"/>
        <w:jc w:val="both"/>
        <w:textAlignment w:val="baseline"/>
        <w:rPr>
          <w:rFonts w:hint="eastAsia" w:ascii="仿宋_GB2312" w:hAnsi="仿宋_GB2312" w:eastAsia="仿宋_GB2312" w:cs="仿宋_GB2312"/>
          <w:snapToGrid w:val="0"/>
          <w:color w:val="000000"/>
          <w:kern w:val="0"/>
          <w:sz w:val="32"/>
          <w:szCs w:val="32"/>
          <w:lang w:val="en-US" w:eastAsia="zh-CN"/>
        </w:rPr>
      </w:pPr>
    </w:p>
    <w:p w14:paraId="62BF2495">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5632" w:firstLineChars="1760"/>
        <w:jc w:val="both"/>
        <w:textAlignment w:val="baseline"/>
        <w:rPr>
          <w:rFonts w:hint="eastAsia" w:ascii="仿宋" w:hAnsi="仿宋" w:eastAsia="仿宋" w:cs="仿宋"/>
          <w:snapToGrid w:val="0"/>
          <w:color w:val="000000"/>
          <w:kern w:val="0"/>
          <w:sz w:val="32"/>
          <w:szCs w:val="32"/>
          <w:lang w:val="en-US" w:eastAsia="zh-CN"/>
        </w:rPr>
      </w:pPr>
      <w:r>
        <w:rPr>
          <w:rFonts w:hint="eastAsia" w:ascii="仿宋" w:hAnsi="仿宋" w:eastAsia="仿宋" w:cs="仿宋"/>
          <w:snapToGrid w:val="0"/>
          <w:color w:val="000000"/>
          <w:kern w:val="0"/>
          <w:sz w:val="32"/>
          <w:szCs w:val="32"/>
          <w:lang w:val="en-US" w:eastAsia="zh-CN"/>
        </w:rPr>
        <w:t>XXX 公司（盖章）</w:t>
      </w:r>
    </w:p>
    <w:p w14:paraId="45388C3E">
      <w:pPr>
        <w:keepNext w:val="0"/>
        <w:keepLines w:val="0"/>
        <w:pageBreakBefore w:val="0"/>
        <w:widowControl w:val="0"/>
        <w:kinsoku w:val="0"/>
        <w:wordWrap/>
        <w:overflowPunct/>
        <w:topLinePunct w:val="0"/>
        <w:autoSpaceDE w:val="0"/>
        <w:autoSpaceDN w:val="0"/>
        <w:bidi w:val="0"/>
        <w:adjustRightInd w:val="0"/>
        <w:snapToGrid w:val="0"/>
        <w:spacing w:line="560" w:lineRule="exact"/>
        <w:ind w:firstLine="6080" w:firstLineChars="1900"/>
        <w:jc w:val="both"/>
        <w:textAlignment w:val="baseline"/>
        <w:rPr>
          <w:rFonts w:hint="eastAsia" w:ascii="仿宋" w:hAnsi="仿宋" w:eastAsia="仿宋" w:cs="仿宋"/>
          <w:sz w:val="28"/>
          <w:szCs w:val="28"/>
          <w:lang w:val="en-US" w:eastAsia="zh-CN"/>
        </w:rPr>
      </w:pPr>
      <w:r>
        <w:rPr>
          <w:rFonts w:hint="eastAsia" w:ascii="仿宋" w:hAnsi="仿宋" w:eastAsia="仿宋" w:cs="仿宋"/>
          <w:snapToGrid w:val="0"/>
          <w:color w:val="000000"/>
          <w:kern w:val="0"/>
          <w:sz w:val="32"/>
          <w:szCs w:val="32"/>
          <w:lang w:val="en-US" w:eastAsia="zh-CN"/>
        </w:rPr>
        <w:t xml:space="preserve">xx年xx月 xx </w:t>
      </w:r>
    </w:p>
    <w:p w14:paraId="4CA28EBA">
      <w:pPr>
        <w:rPr>
          <w:rFonts w:hint="eastAsia" w:ascii="仿宋_GB2312" w:hAnsi="仿宋_GB2312" w:eastAsia="仿宋_GB2312" w:cs="仿宋_GB2312"/>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简体">
    <w:altName w:val="汉仪书宋二KW"/>
    <w:panose1 w:val="02010601030101010101"/>
    <w:charset w:val="86"/>
    <w:family w:val="script"/>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仿宋_GB2312">
    <w:altName w:val="方正仿宋_GBK"/>
    <w:panose1 w:val="02010609030101010101"/>
    <w:charset w:val="86"/>
    <w:family w:val="auto"/>
    <w:pitch w:val="default"/>
    <w:sig w:usb0="00000000" w:usb1="0000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楷体_GB2312">
    <w:altName w:val="汉仪楷体简"/>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UxYzc0MGEzMWVjZGZhMWRiMjBkZDVmOThhYWQ3YTUifQ=="/>
  </w:docVars>
  <w:rsids>
    <w:rsidRoot w:val="00000000"/>
    <w:rsid w:val="00494FFB"/>
    <w:rsid w:val="004E0863"/>
    <w:rsid w:val="00521BCE"/>
    <w:rsid w:val="009C337D"/>
    <w:rsid w:val="00C6664C"/>
    <w:rsid w:val="00D23242"/>
    <w:rsid w:val="013E2121"/>
    <w:rsid w:val="01A93FA3"/>
    <w:rsid w:val="023F0464"/>
    <w:rsid w:val="02843E62"/>
    <w:rsid w:val="0286080B"/>
    <w:rsid w:val="02E80AFB"/>
    <w:rsid w:val="03062D2F"/>
    <w:rsid w:val="031F3DF1"/>
    <w:rsid w:val="03750134"/>
    <w:rsid w:val="03A930D6"/>
    <w:rsid w:val="03B86720"/>
    <w:rsid w:val="03DD6186"/>
    <w:rsid w:val="04172905"/>
    <w:rsid w:val="04F73DAA"/>
    <w:rsid w:val="05121E5F"/>
    <w:rsid w:val="052851DF"/>
    <w:rsid w:val="058D598A"/>
    <w:rsid w:val="05B42F17"/>
    <w:rsid w:val="060F45F1"/>
    <w:rsid w:val="06233BF8"/>
    <w:rsid w:val="06A765D7"/>
    <w:rsid w:val="072A7934"/>
    <w:rsid w:val="0822060B"/>
    <w:rsid w:val="08485B98"/>
    <w:rsid w:val="085256B7"/>
    <w:rsid w:val="08CF1E16"/>
    <w:rsid w:val="095347F5"/>
    <w:rsid w:val="09722ECD"/>
    <w:rsid w:val="097430E9"/>
    <w:rsid w:val="097E5D15"/>
    <w:rsid w:val="098B21E0"/>
    <w:rsid w:val="09AB4393"/>
    <w:rsid w:val="0A0D6DAF"/>
    <w:rsid w:val="0A23066B"/>
    <w:rsid w:val="0A60541B"/>
    <w:rsid w:val="0A6F38B0"/>
    <w:rsid w:val="0ACE4A7B"/>
    <w:rsid w:val="0AD11E75"/>
    <w:rsid w:val="0BA457DB"/>
    <w:rsid w:val="0BFE313E"/>
    <w:rsid w:val="0C7E0C95"/>
    <w:rsid w:val="0D170EF0"/>
    <w:rsid w:val="0D5403E2"/>
    <w:rsid w:val="0DB5782C"/>
    <w:rsid w:val="0E0B7D94"/>
    <w:rsid w:val="0E1442C7"/>
    <w:rsid w:val="0EFA4090"/>
    <w:rsid w:val="0F334EAC"/>
    <w:rsid w:val="0F3A26DF"/>
    <w:rsid w:val="0F865924"/>
    <w:rsid w:val="0FA91612"/>
    <w:rsid w:val="0FC63F72"/>
    <w:rsid w:val="0FED59A3"/>
    <w:rsid w:val="10101691"/>
    <w:rsid w:val="102F7D69"/>
    <w:rsid w:val="105F379F"/>
    <w:rsid w:val="105F666E"/>
    <w:rsid w:val="10675755"/>
    <w:rsid w:val="112A6783"/>
    <w:rsid w:val="11447845"/>
    <w:rsid w:val="11AC0F46"/>
    <w:rsid w:val="11BD75F7"/>
    <w:rsid w:val="12A367ED"/>
    <w:rsid w:val="1340403C"/>
    <w:rsid w:val="13A445CA"/>
    <w:rsid w:val="13AE369B"/>
    <w:rsid w:val="13F53078"/>
    <w:rsid w:val="147F6DE6"/>
    <w:rsid w:val="14A979BF"/>
    <w:rsid w:val="15155054"/>
    <w:rsid w:val="153656F6"/>
    <w:rsid w:val="15793835"/>
    <w:rsid w:val="158555E0"/>
    <w:rsid w:val="1594066F"/>
    <w:rsid w:val="15A703A2"/>
    <w:rsid w:val="15F630D7"/>
    <w:rsid w:val="162714E3"/>
    <w:rsid w:val="166718DF"/>
    <w:rsid w:val="16A72CF5"/>
    <w:rsid w:val="16F92E7F"/>
    <w:rsid w:val="17516817"/>
    <w:rsid w:val="17523A54"/>
    <w:rsid w:val="175B7696"/>
    <w:rsid w:val="17650515"/>
    <w:rsid w:val="177C13BA"/>
    <w:rsid w:val="17F43647"/>
    <w:rsid w:val="1820443C"/>
    <w:rsid w:val="182C4B8E"/>
    <w:rsid w:val="18504D21"/>
    <w:rsid w:val="18891FE1"/>
    <w:rsid w:val="19377C8F"/>
    <w:rsid w:val="1A1954AF"/>
    <w:rsid w:val="1A322D95"/>
    <w:rsid w:val="1A622003"/>
    <w:rsid w:val="1A951111"/>
    <w:rsid w:val="1AB777FC"/>
    <w:rsid w:val="1AC612CA"/>
    <w:rsid w:val="1AE6196C"/>
    <w:rsid w:val="1B6034CD"/>
    <w:rsid w:val="1BFF2E0D"/>
    <w:rsid w:val="1C4E77C9"/>
    <w:rsid w:val="1D091942"/>
    <w:rsid w:val="1D305121"/>
    <w:rsid w:val="1D9B6A3E"/>
    <w:rsid w:val="1DA75842"/>
    <w:rsid w:val="1E142EA8"/>
    <w:rsid w:val="1EB4768C"/>
    <w:rsid w:val="1EE12B77"/>
    <w:rsid w:val="1F1D7927"/>
    <w:rsid w:val="1FAA11BB"/>
    <w:rsid w:val="1FDA3340"/>
    <w:rsid w:val="20A51982"/>
    <w:rsid w:val="213D7E0C"/>
    <w:rsid w:val="21DD02A8"/>
    <w:rsid w:val="21F726B1"/>
    <w:rsid w:val="2228286B"/>
    <w:rsid w:val="222B4109"/>
    <w:rsid w:val="224551CB"/>
    <w:rsid w:val="22A16179"/>
    <w:rsid w:val="22A243CB"/>
    <w:rsid w:val="22A51FFB"/>
    <w:rsid w:val="22BD76AB"/>
    <w:rsid w:val="23384D2F"/>
    <w:rsid w:val="23AE0B4E"/>
    <w:rsid w:val="242B219E"/>
    <w:rsid w:val="2460453E"/>
    <w:rsid w:val="24B623B0"/>
    <w:rsid w:val="24E16D01"/>
    <w:rsid w:val="24F66C50"/>
    <w:rsid w:val="25360AE9"/>
    <w:rsid w:val="259D70CC"/>
    <w:rsid w:val="259F0794"/>
    <w:rsid w:val="25A55F80"/>
    <w:rsid w:val="26B51CC0"/>
    <w:rsid w:val="26E72CF4"/>
    <w:rsid w:val="270513CC"/>
    <w:rsid w:val="27BD7A98"/>
    <w:rsid w:val="28060F58"/>
    <w:rsid w:val="281F64BE"/>
    <w:rsid w:val="28767899"/>
    <w:rsid w:val="28A32C4B"/>
    <w:rsid w:val="2919115F"/>
    <w:rsid w:val="298962E5"/>
    <w:rsid w:val="298A7967"/>
    <w:rsid w:val="2A697EC4"/>
    <w:rsid w:val="2A8820F8"/>
    <w:rsid w:val="2A8C2814"/>
    <w:rsid w:val="2B083239"/>
    <w:rsid w:val="2B42499D"/>
    <w:rsid w:val="2BA20BD7"/>
    <w:rsid w:val="2BF12E7A"/>
    <w:rsid w:val="2C3D40B9"/>
    <w:rsid w:val="2C4A360C"/>
    <w:rsid w:val="2C73502A"/>
    <w:rsid w:val="2CAD22EA"/>
    <w:rsid w:val="2CE30931"/>
    <w:rsid w:val="2E093550"/>
    <w:rsid w:val="2E2465DC"/>
    <w:rsid w:val="2E5D1AEE"/>
    <w:rsid w:val="2ED81174"/>
    <w:rsid w:val="2EFA6992"/>
    <w:rsid w:val="2F1E74CF"/>
    <w:rsid w:val="2F77513E"/>
    <w:rsid w:val="2F9C6646"/>
    <w:rsid w:val="2FC50E28"/>
    <w:rsid w:val="301C1DC6"/>
    <w:rsid w:val="306C28C5"/>
    <w:rsid w:val="31015362"/>
    <w:rsid w:val="31305298"/>
    <w:rsid w:val="316118F5"/>
    <w:rsid w:val="31A17F44"/>
    <w:rsid w:val="31DE4CF4"/>
    <w:rsid w:val="32625925"/>
    <w:rsid w:val="3293788C"/>
    <w:rsid w:val="33751688"/>
    <w:rsid w:val="33E201D2"/>
    <w:rsid w:val="343706EB"/>
    <w:rsid w:val="349124F1"/>
    <w:rsid w:val="34AE6BFF"/>
    <w:rsid w:val="34B360F9"/>
    <w:rsid w:val="34D50630"/>
    <w:rsid w:val="3558300F"/>
    <w:rsid w:val="359C114E"/>
    <w:rsid w:val="35AF0E81"/>
    <w:rsid w:val="35DC59EE"/>
    <w:rsid w:val="35FE5964"/>
    <w:rsid w:val="36070CBD"/>
    <w:rsid w:val="36B349A1"/>
    <w:rsid w:val="385C2E16"/>
    <w:rsid w:val="3928527B"/>
    <w:rsid w:val="39E37D33"/>
    <w:rsid w:val="39FF0E5F"/>
    <w:rsid w:val="3AA82343"/>
    <w:rsid w:val="3AEF3ACE"/>
    <w:rsid w:val="3AF47336"/>
    <w:rsid w:val="3B464036"/>
    <w:rsid w:val="3B5F0C53"/>
    <w:rsid w:val="3B714E2B"/>
    <w:rsid w:val="3BAA5C47"/>
    <w:rsid w:val="3C2854E9"/>
    <w:rsid w:val="3CDDE231"/>
    <w:rsid w:val="3D6B3D08"/>
    <w:rsid w:val="3D874491"/>
    <w:rsid w:val="3DD51279"/>
    <w:rsid w:val="3E04787F"/>
    <w:rsid w:val="3E0B6E71"/>
    <w:rsid w:val="3E1B60F5"/>
    <w:rsid w:val="3E263CAA"/>
    <w:rsid w:val="3E8135D7"/>
    <w:rsid w:val="3EAA6689"/>
    <w:rsid w:val="3EBB73F9"/>
    <w:rsid w:val="3FB53538"/>
    <w:rsid w:val="3FDA11F0"/>
    <w:rsid w:val="3FEE6A4A"/>
    <w:rsid w:val="40953369"/>
    <w:rsid w:val="40F63E08"/>
    <w:rsid w:val="41140732"/>
    <w:rsid w:val="411B386E"/>
    <w:rsid w:val="41847666"/>
    <w:rsid w:val="42100EF9"/>
    <w:rsid w:val="42674891"/>
    <w:rsid w:val="42937435"/>
    <w:rsid w:val="42A45328"/>
    <w:rsid w:val="42D9578F"/>
    <w:rsid w:val="42DF08CC"/>
    <w:rsid w:val="432A5FEB"/>
    <w:rsid w:val="43BB6C43"/>
    <w:rsid w:val="45294080"/>
    <w:rsid w:val="458539AC"/>
    <w:rsid w:val="45F428E0"/>
    <w:rsid w:val="46405B25"/>
    <w:rsid w:val="46B67B95"/>
    <w:rsid w:val="46E22739"/>
    <w:rsid w:val="470923BB"/>
    <w:rsid w:val="47217705"/>
    <w:rsid w:val="475353E4"/>
    <w:rsid w:val="47613336"/>
    <w:rsid w:val="487B4BF3"/>
    <w:rsid w:val="49107A31"/>
    <w:rsid w:val="49F27137"/>
    <w:rsid w:val="49F320E5"/>
    <w:rsid w:val="4A705102"/>
    <w:rsid w:val="4AF3760A"/>
    <w:rsid w:val="4B447E66"/>
    <w:rsid w:val="4B771FE9"/>
    <w:rsid w:val="4C367E9C"/>
    <w:rsid w:val="4C7E262A"/>
    <w:rsid w:val="4CAA019C"/>
    <w:rsid w:val="4CFB0B39"/>
    <w:rsid w:val="4DD86643"/>
    <w:rsid w:val="4DF06083"/>
    <w:rsid w:val="4E437F61"/>
    <w:rsid w:val="4EFF657E"/>
    <w:rsid w:val="4F2E04D0"/>
    <w:rsid w:val="4F4421E2"/>
    <w:rsid w:val="502838B2"/>
    <w:rsid w:val="502D0EC8"/>
    <w:rsid w:val="50962F12"/>
    <w:rsid w:val="50B138A7"/>
    <w:rsid w:val="50BB0282"/>
    <w:rsid w:val="50BD049E"/>
    <w:rsid w:val="50FB2D75"/>
    <w:rsid w:val="511B3417"/>
    <w:rsid w:val="512978E2"/>
    <w:rsid w:val="51346287"/>
    <w:rsid w:val="52CC2C1B"/>
    <w:rsid w:val="52EF3425"/>
    <w:rsid w:val="53283BC9"/>
    <w:rsid w:val="53B415ED"/>
    <w:rsid w:val="53CC09F8"/>
    <w:rsid w:val="541D3002"/>
    <w:rsid w:val="54352A41"/>
    <w:rsid w:val="54751090"/>
    <w:rsid w:val="54AA0D3A"/>
    <w:rsid w:val="54E76701"/>
    <w:rsid w:val="55110DB9"/>
    <w:rsid w:val="55230AEC"/>
    <w:rsid w:val="558A0B6B"/>
    <w:rsid w:val="55A167A9"/>
    <w:rsid w:val="55D342C0"/>
    <w:rsid w:val="55EC5382"/>
    <w:rsid w:val="56B7773E"/>
    <w:rsid w:val="56C105BC"/>
    <w:rsid w:val="571F0E42"/>
    <w:rsid w:val="57664CC0"/>
    <w:rsid w:val="57833AC4"/>
    <w:rsid w:val="578D6CD2"/>
    <w:rsid w:val="57EA769F"/>
    <w:rsid w:val="58226E39"/>
    <w:rsid w:val="589A2E73"/>
    <w:rsid w:val="58A12453"/>
    <w:rsid w:val="58D02D39"/>
    <w:rsid w:val="58DE7204"/>
    <w:rsid w:val="59F111B9"/>
    <w:rsid w:val="5A582FE6"/>
    <w:rsid w:val="5A957D96"/>
    <w:rsid w:val="5AB50438"/>
    <w:rsid w:val="5B044E2C"/>
    <w:rsid w:val="5B0B62AA"/>
    <w:rsid w:val="5BF925A6"/>
    <w:rsid w:val="5C58551F"/>
    <w:rsid w:val="5C7D4F86"/>
    <w:rsid w:val="5CD03307"/>
    <w:rsid w:val="5CF07506"/>
    <w:rsid w:val="5D0E3E30"/>
    <w:rsid w:val="5DC82230"/>
    <w:rsid w:val="5DEA21A7"/>
    <w:rsid w:val="5E677C9B"/>
    <w:rsid w:val="5EA507C4"/>
    <w:rsid w:val="5ED115B9"/>
    <w:rsid w:val="5F0B10AC"/>
    <w:rsid w:val="5F7563E8"/>
    <w:rsid w:val="5FBA3DFB"/>
    <w:rsid w:val="6017749F"/>
    <w:rsid w:val="60472DAF"/>
    <w:rsid w:val="60A24FBB"/>
    <w:rsid w:val="60BD1DF5"/>
    <w:rsid w:val="610619ED"/>
    <w:rsid w:val="61314591"/>
    <w:rsid w:val="613E5097"/>
    <w:rsid w:val="61D513C0"/>
    <w:rsid w:val="61E15FB7"/>
    <w:rsid w:val="623B56C7"/>
    <w:rsid w:val="638C0801"/>
    <w:rsid w:val="63AB4186"/>
    <w:rsid w:val="63F26259"/>
    <w:rsid w:val="63F7386F"/>
    <w:rsid w:val="645439A8"/>
    <w:rsid w:val="64923598"/>
    <w:rsid w:val="64A532CB"/>
    <w:rsid w:val="64BB489D"/>
    <w:rsid w:val="65907AD8"/>
    <w:rsid w:val="65AD68DC"/>
    <w:rsid w:val="65B35574"/>
    <w:rsid w:val="65C97953"/>
    <w:rsid w:val="661F2C0A"/>
    <w:rsid w:val="66F422E8"/>
    <w:rsid w:val="672A5D0A"/>
    <w:rsid w:val="674B1590"/>
    <w:rsid w:val="67717495"/>
    <w:rsid w:val="67784CC7"/>
    <w:rsid w:val="67902011"/>
    <w:rsid w:val="679D64DC"/>
    <w:rsid w:val="682E35D8"/>
    <w:rsid w:val="68394457"/>
    <w:rsid w:val="68914293"/>
    <w:rsid w:val="68AB69D7"/>
    <w:rsid w:val="69006D22"/>
    <w:rsid w:val="690A5DF3"/>
    <w:rsid w:val="69232A11"/>
    <w:rsid w:val="693D2CAB"/>
    <w:rsid w:val="69A43B52"/>
    <w:rsid w:val="69EA352F"/>
    <w:rsid w:val="69EC374B"/>
    <w:rsid w:val="6A162576"/>
    <w:rsid w:val="6A1A3E14"/>
    <w:rsid w:val="6A484E25"/>
    <w:rsid w:val="6A590DE0"/>
    <w:rsid w:val="6A615EE7"/>
    <w:rsid w:val="6A813E93"/>
    <w:rsid w:val="6AA61B4B"/>
    <w:rsid w:val="6AD93CCF"/>
    <w:rsid w:val="6B5C045C"/>
    <w:rsid w:val="6B6932A5"/>
    <w:rsid w:val="6BEC5C84"/>
    <w:rsid w:val="6C700663"/>
    <w:rsid w:val="6DDE15FC"/>
    <w:rsid w:val="6DE74955"/>
    <w:rsid w:val="6E0E0133"/>
    <w:rsid w:val="6EFC4430"/>
    <w:rsid w:val="6F2B0871"/>
    <w:rsid w:val="6F683873"/>
    <w:rsid w:val="6F87504A"/>
    <w:rsid w:val="701B07AC"/>
    <w:rsid w:val="709F5073"/>
    <w:rsid w:val="70A703CB"/>
    <w:rsid w:val="714A0255"/>
    <w:rsid w:val="722515A8"/>
    <w:rsid w:val="72312642"/>
    <w:rsid w:val="725325B9"/>
    <w:rsid w:val="725F0F5E"/>
    <w:rsid w:val="731A1328"/>
    <w:rsid w:val="73320420"/>
    <w:rsid w:val="74272D53"/>
    <w:rsid w:val="742835D1"/>
    <w:rsid w:val="743D707D"/>
    <w:rsid w:val="744D4DE6"/>
    <w:rsid w:val="74624D35"/>
    <w:rsid w:val="7467234B"/>
    <w:rsid w:val="751D2A0A"/>
    <w:rsid w:val="75357D54"/>
    <w:rsid w:val="75A1188D"/>
    <w:rsid w:val="75A153E9"/>
    <w:rsid w:val="75CD2682"/>
    <w:rsid w:val="76504990"/>
    <w:rsid w:val="76B63116"/>
    <w:rsid w:val="771F2A69"/>
    <w:rsid w:val="773A5AF5"/>
    <w:rsid w:val="77A64F39"/>
    <w:rsid w:val="7808174F"/>
    <w:rsid w:val="781E0F73"/>
    <w:rsid w:val="78276CB1"/>
    <w:rsid w:val="78A23952"/>
    <w:rsid w:val="78BB2C66"/>
    <w:rsid w:val="78DD6CAF"/>
    <w:rsid w:val="795E2CD5"/>
    <w:rsid w:val="79A22A9A"/>
    <w:rsid w:val="7AD93877"/>
    <w:rsid w:val="7AEC35AA"/>
    <w:rsid w:val="7AFC3586"/>
    <w:rsid w:val="7B5ED932"/>
    <w:rsid w:val="7B6C52B3"/>
    <w:rsid w:val="7BBF0CBF"/>
    <w:rsid w:val="7BDF4EBD"/>
    <w:rsid w:val="7C3F3BAE"/>
    <w:rsid w:val="7C43369E"/>
    <w:rsid w:val="7C5C4760"/>
    <w:rsid w:val="7C701FB9"/>
    <w:rsid w:val="7CC7607D"/>
    <w:rsid w:val="7CF90201"/>
    <w:rsid w:val="7D540F84"/>
    <w:rsid w:val="7DB67EA0"/>
    <w:rsid w:val="7E590F57"/>
    <w:rsid w:val="7EF649F8"/>
    <w:rsid w:val="7F097E7A"/>
    <w:rsid w:val="7FDF36DE"/>
    <w:rsid w:val="7FF34686"/>
    <w:rsid w:val="D5EB4194"/>
    <w:rsid w:val="DFBFEE2D"/>
    <w:rsid w:val="FD494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table" w:styleId="4">
    <w:name w:val="Table Grid"/>
    <w:basedOn w:val="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autoRedefine/>
    <w:qFormat/>
    <w:uiPriority w:val="0"/>
    <w:rPr>
      <w:b/>
    </w:rPr>
  </w:style>
  <w:style w:type="character" w:styleId="7">
    <w:name w:val="Hyperlink"/>
    <w:basedOn w:val="5"/>
    <w:autoRedefine/>
    <w:qFormat/>
    <w:uiPriority w:val="0"/>
    <w:rPr>
      <w:color w:val="0000FF"/>
      <w:u w:val="single"/>
    </w:rPr>
  </w:style>
  <w:style w:type="character" w:customStyle="1" w:styleId="8">
    <w:name w:val="font21"/>
    <w:basedOn w:val="5"/>
    <w:autoRedefine/>
    <w:qFormat/>
    <w:uiPriority w:val="0"/>
    <w:rPr>
      <w:rFonts w:hint="eastAsia" w:ascii="宋体" w:hAnsi="宋体" w:eastAsia="宋体" w:cs="宋体"/>
      <w:color w:val="595959"/>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3289</Words>
  <Characters>3529</Characters>
  <Lines>0</Lines>
  <Paragraphs>0</Paragraphs>
  <TotalTime>11</TotalTime>
  <ScaleCrop>false</ScaleCrop>
  <LinksUpToDate>false</LinksUpToDate>
  <CharactersWithSpaces>3543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2024-05-22T11:23:00Z</dcterms:created>
  <dc:creator>issuser</dc:creator>
  <cp:lastModifiedBy>王宁喆</cp:lastModifiedBy>
  <dcterms:modified xsi:type="dcterms:W3CDTF">2025-11-14T16:37:38Z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E4B7764EEE0F45A0A2E9503B876E92C1_13</vt:lpwstr>
  </property>
  <property fmtid="{D5CDD505-2E9C-101B-9397-08002B2CF9AE}" pid="4" name="_2015_ms_pID_725343">
    <vt:lpwstr>(3)0IxtVuUF2UKXTPEb6ocACgNfdVzvk/rgy4ps4+eAZp2MuoKcg/cRcMZHN56NQnmh0YZbH8BC
7OFNmyC6C9M8jWxBbSJ9RpaXy6DdOtjKashy9ALcpG0IlYnPaw8rBflm8ybFXsJJxWxeXVxa
PiQ4+tWUatcjvcQY5iMfCLLdR8Ar377sgwkAbfBwmLTUOVLiGEqI+LVwgSNalgrH5CcsILTM
T27kwMXpFf1mNdh9nt</vt:lpwstr>
  </property>
  <property fmtid="{D5CDD505-2E9C-101B-9397-08002B2CF9AE}" pid="5" name="_2015_ms_pID_7253431">
    <vt:lpwstr>FCT110BOb8FTLF0e1xELplbRMVWT5lK85I0WEDRbMFsPwkQwSuZ1hw
n8qYfSjFnXOYVb06wLH2lkYMQN9iJQMoPg2IWV5aSgmTwkT5ezQ8R/GZSqgW9lsIZY6N2+eE
kv1tw3XoKu4eDHSpFooNkjZ5F3J07TFK4JV19Eq5nOdgUjZ58PpxT47wnp3W/tMQF2RkYhZL
ZJ/UZ91lt8MA458y52Lu8uIcFmJBtTqS/r2c</vt:lpwstr>
  </property>
  <property fmtid="{D5CDD505-2E9C-101B-9397-08002B2CF9AE}" pid="6" name="_2015_ms_pID_7253432">
    <vt:lpwstr>3A==</vt:lpwstr>
  </property>
  <property fmtid="{D5CDD505-2E9C-101B-9397-08002B2CF9AE}" pid="7" name="KSOTemplateDocerSaveRecord">
    <vt:lpwstr>eyJoZGlkIjoiNWQyMzJlMGFhMjhhNzE5NzE5NDIzZGY3NGNmM2FkOTEiLCJ1c2VySWQiOiIxMjY5NzQwODk1In0=</vt:lpwstr>
  </property>
</Properties>
</file>