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40"/>
          <w:szCs w:val="40"/>
        </w:rPr>
        <w:t xml:space="preserve">GNI Autonomous Diary</w:t>
      </w:r>
    </w:p>
    <w:p>
      <w:pPr>
        <w:pBdr>
          <w:bottom w:val="single" w:color="1F3864" w:sz="4" w:space="1"/>
        </w:pBdr>
        <w:spacing w:after="80" w:before="0"/>
        <w:jc w:val="center"/>
      </w:pPr>
      <w:r>
        <w:rPr>
          <w:rFonts w:ascii="Arial" w:cs="Arial" w:eastAsia="Arial" w:hAnsi="Arial"/>
          <w:b/>
          <w:bCs/>
          <w:color w:val="2E4057"/>
          <w:sz w:val="28"/>
          <w:szCs w:val="28"/>
        </w:rPr>
        <w:t xml:space="preserve">GNI S34 + PHI-003 Session — May 18–22, 2026</w:t>
      </w:r>
    </w:p>
    <w:p>
      <w:pPr>
        <w:spacing w:after="80" w:before="200"/>
      </w:pPr>
      <w:r>
        <w:t xml:space="preserve"/>
      </w:r>
    </w:p>
    <w:p>
      <w:pPr>
        <w:pStyle w:val="Heading2"/>
        <w:spacing w:after="140" w:before="280"/>
      </w:pPr>
      <w:r>
        <w:rPr>
          <w:rFonts w:ascii="Arial" w:cs="Arial" w:eastAsia="Arial" w:hAnsi="Arial"/>
          <w:b/>
          <w:bCs/>
          <w:color w:val="2E4057"/>
          <w:sz w:val="28"/>
          <w:szCs w:val="28"/>
        </w:rPr>
        <w:t xml:space="preserve">The Session That Changed Everything</w:t>
      </w:r>
    </w:p>
    <w:p>
      <w:pPr>
        <w:spacing w:after="80" w:before="80"/>
      </w:pPr>
      <w:r>
        <w:rPr>
          <w:rFonts w:ascii="Arial" w:cs="Arial" w:eastAsia="Arial" w:hAnsi="Arial"/>
          <w:sz w:val="22"/>
          <w:szCs w:val="22"/>
        </w:rPr>
        <w:t xml:space="preserve">This session started as a routine maintenance sweep and ended as the most philosophically significant session in GNI's history.</w:t>
      </w:r>
    </w:p>
    <w:p>
      <w:pPr>
        <w:spacing w:after="80" w:before="80"/>
      </w:pPr>
      <w:r>
        <w:t xml:space="preserve"/>
      </w:r>
    </w:p>
    <w:p>
      <w:pPr>
        <w:spacing w:after="80" w:before="80"/>
      </w:pPr>
      <w:r>
        <w:rPr>
          <w:rFonts w:ascii="Arial" w:cs="Arial" w:eastAsia="Arial" w:hAnsi="Arial"/>
          <w:sz w:val="22"/>
          <w:szCs w:val="22"/>
        </w:rPr>
        <w:t xml:space="preserve">The S34 marathon began with James asking for a BEV of GNI Autonomous after weeks of operational issues. What followed was a 24-commit sweep that found and fixed two CRITICAL bugs that had been invisible for months: Mission Control was always showing WARNING because an internal server-to-server call had no authentication header — a silent 401 that nobody noticed because there was no error message. And the Telegram webhook had been using SUPABASE_SERVICE_ROLE_KEY instead of SUPABASE_SERVICE_KEY since day one — meaning every reserve activation attempt for Reuters and AP News had silently failed for 343 hours.</w:t>
      </w:r>
    </w:p>
    <w:p>
      <w:pPr>
        <w:spacing w:after="80" w:before="80"/>
      </w:pPr>
      <w:r>
        <w:t xml:space="preserve"/>
      </w:r>
    </w:p>
    <w:p>
      <w:pPr>
        <w:spacing w:after="80" w:before="80"/>
      </w:pPr>
      <w:r>
        <w:rPr>
          <w:rFonts w:ascii="Arial" w:cs="Arial" w:eastAsia="Arial" w:hAnsi="Arial"/>
          <w:sz w:val="22"/>
          <w:szCs w:val="22"/>
        </w:rPr>
        <w:t xml:space="preserve">The moment the webhook bug was found was memorable. James had tried to activate Reuters and AP reserves multiple times over 14 days, received 'No pending reserve selection found' each time, and assumed something was wrong with the data. The data was fine. The connection to the data was broken by a single wrong env variable name.</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GNI-R-240 — The Handshake Gate</w:t>
      </w:r>
    </w:p>
    <w:p>
      <w:pPr>
        <w:spacing w:after="80" w:before="80"/>
      </w:pPr>
      <w:r>
        <w:rPr>
          <w:rFonts w:ascii="Arial" w:cs="Arial" w:eastAsia="Arial" w:hAnsi="Arial"/>
          <w:sz w:val="22"/>
          <w:szCs w:val="22"/>
        </w:rPr>
        <w:t xml:space="preserve">The handshake gate was architecturally significant. MAD had been designed to run separately from Intelligence, but with a time-gap assumption: if MAD waited 30 minutes after Intelligence, Intelligence would surely be done. This assumption was fragile. GNI-R-240 replaced the time assumption with a polling gate: MAD now asks Supabase 'is Intelligence done?' every 60 seconds for up to 25 minutes before running. The system is now guarantee-based, not timing-based.</w:t>
      </w:r>
    </w:p>
    <w:p>
      <w:pPr>
        <w:spacing w:after="80" w:before="80"/>
      </w:pPr>
      <w:r>
        <w:t xml:space="preserve"/>
      </w:r>
    </w:p>
    <w:p>
      <w:pPr>
        <w:spacing w:after="80" w:before="80"/>
      </w:pPr>
      <w:r>
        <w:rPr>
          <w:rFonts w:ascii="Arial" w:cs="Arial" w:eastAsia="Arial" w:hAnsi="Arial"/>
          <w:sz w:val="22"/>
          <w:szCs w:val="22"/>
        </w:rPr>
        <w:t xml:space="preserve">This fix required 4 commits to fully close — the function, the timing adjustment (45→90 min cutoff), the pending filter to prevent duplicate debates, and the stale comments. A good lesson in how architectural changes have cascading consequences that must be traced before declaring done.</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PHI-003 — The Philosophy Reset</w:t>
      </w:r>
    </w:p>
    <w:p>
      <w:pPr>
        <w:spacing w:after="80" w:before="80"/>
      </w:pPr>
      <w:r>
        <w:rPr>
          <w:rFonts w:ascii="Arial" w:cs="Arial" w:eastAsia="Arial" w:hAnsi="Arial"/>
          <w:sz w:val="22"/>
          <w:szCs w:val="22"/>
        </w:rPr>
        <w:t xml:space="preserve">Late in the session, James asked something that changed the direction entirely: he wanted GNI to select news and reviews differently, with Freedom from Fear as the core standard. What started as a collection philosophy question became a complete architectural reset.</w:t>
      </w:r>
    </w:p>
    <w:p>
      <w:pPr>
        <w:spacing w:after="80" w:before="80"/>
      </w:pPr>
      <w:r>
        <w:t xml:space="preserve"/>
      </w:r>
    </w:p>
    <w:p>
      <w:pPr>
        <w:spacing w:after="80" w:before="80"/>
      </w:pPr>
      <w:r>
        <w:rPr>
          <w:rFonts w:ascii="Arial" w:cs="Arial" w:eastAsia="Arial" w:hAnsi="Arial"/>
          <w:sz w:val="22"/>
          <w:szCs w:val="22"/>
        </w:rPr>
        <w:t xml:space="preserve">Over several hours, James refined the philosophy precisely: one channel with two content types. Type 1 (news) accepts all directions — good, bad, happy, unhappy, opportunity, threat, strength, weakness — across three equal pillars: Geopolitics (expanded), Technology/IT/AI/Science (expanded), Financial (expanded). Type 2 (review) accepts any direction too, but only if it has cause+effect explanation AND a Freedom from Fear path, and does not use peer pressure, sectarian trap, distraction, passive extreme injection, Broken Window exploitation, or Butterfly Effect fear amplification.</w:t>
      </w:r>
    </w:p>
    <w:p>
      <w:pPr>
        <w:spacing w:after="80" w:before="80"/>
      </w:pPr>
      <w:r>
        <w:t xml:space="preserve"/>
      </w:r>
    </w:p>
    <w:p>
      <w:pPr>
        <w:spacing w:after="80" w:before="80"/>
      </w:pPr>
      <w:r>
        <w:rPr>
          <w:rFonts w:ascii="Arial" w:cs="Arial" w:eastAsia="Arial" w:hAnsi="Arial"/>
          <w:sz w:val="22"/>
          <w:szCs w:val="22"/>
        </w:rPr>
        <w:t xml:space="preserve">The most important sentence James said: 'any human being has to clearly understand Freedom from Fear since the age of a teenager.' And then: 'every senior citizen has to understand that everyone has duty to support this.' This became Part 10 of PHI-003 — the Reader's Journey. The teenager's right to begin understanding. The senior citizen's duty to protect it for those who come after.</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Option F — Content Classification</w:t>
      </w:r>
    </w:p>
    <w:p>
      <w:pPr>
        <w:spacing w:after="80" w:before="80"/>
      </w:pPr>
      <w:r>
        <w:rPr>
          <w:rFonts w:ascii="Arial" w:cs="Arial" w:eastAsia="Arial" w:hAnsi="Arial"/>
          <w:sz w:val="22"/>
          <w:szCs w:val="22"/>
        </w:rPr>
        <w:t xml:space="preserve">For how to classify articles beyond keywords, 8 options were analyzed. Option F (Hybrid Layered) was approved: Layer 1 source pre-classification, Layer 2 URL/metadata signals, Layer 3 structural heuristics, Layer 4 LLM spot-check for the ~20-30% that are genuinely ambiguous. Zero cost for 70-80% of articles. Minimal quota for the rest. ~90-95% accuracy overall.</w:t>
      </w:r>
    </w:p>
    <w:p>
      <w:pPr>
        <w:spacing w:after="80" w:before="120"/>
      </w:pPr>
      <w:r>
        <w:t xml:space="preserve"/>
      </w:r>
    </w:p>
    <w:p>
      <w:pPr>
        <w:pStyle w:val="Heading2"/>
        <w:spacing w:after="140" w:before="280"/>
      </w:pPr>
      <w:r>
        <w:rPr>
          <w:rFonts w:ascii="Arial" w:cs="Arial" w:eastAsia="Arial" w:hAnsi="Arial"/>
          <w:b/>
          <w:bCs/>
          <w:color w:val="2E4057"/>
          <w:sz w:val="28"/>
          <w:szCs w:val="28"/>
        </w:rPr>
        <w:t xml:space="preserve">What Comes Next</w:t>
      </w:r>
    </w:p>
    <w:p>
      <w:pPr>
        <w:spacing w:after="80" w:before="80"/>
      </w:pPr>
      <w:r>
        <w:rPr>
          <w:rFonts w:ascii="Arial" w:cs="Arial" w:eastAsia="Arial" w:hAnsi="Arial"/>
          <w:sz w:val="22"/>
          <w:szCs w:val="22"/>
        </w:rPr>
        <w:t xml:space="preserve">PHI-003 is written. The architecture is designed. Option F is approved. The data reset to-do list is complete (U-1 through U-8). GNI S35 will be the implementation session — building the web app banner first (users see the app now), then reclassifying adversarial sources, expanding rejection patterns, building the classifier, building the review gate, reframing output, verifying 3 clean runs, and finally executing the data reset.</w:t>
      </w:r>
    </w:p>
    <w:p>
      <w:pPr>
        <w:spacing w:after="80" w:before="80"/>
      </w:pPr>
      <w:r>
        <w:t xml:space="preserve"/>
      </w:r>
    </w:p>
    <w:p>
      <w:pPr>
        <w:spacing w:after="80" w:before="80"/>
      </w:pPr>
      <w:r>
        <w:rPr>
          <w:rFonts w:ascii="Arial" w:cs="Arial" w:eastAsia="Arial" w:hAnsi="Arial"/>
          <w:sz w:val="22"/>
          <w:szCs w:val="22"/>
        </w:rPr>
        <w:t xml:space="preserve">GNI is beginning again with clearer purpose.</w:t>
      </w:r>
    </w:p>
    <w:p>
      <w:pPr>
        <w:spacing w:after="80" w:before="200"/>
      </w:pPr>
      <w:r>
        <w:t xml:space="preserve"/>
      </w:r>
    </w:p>
    <w:p>
      <w:pPr>
        <w:pBdr>
          <w:bottom w:val="single" w:color="1F3864" w:sz="6" w:space="1"/>
        </w:pBdr>
        <w:spacing w:after="200" w:before="200"/>
      </w:pPr>
      <w:r>
        <w:t xml:space="preserve"/>
      </w:r>
    </w:p>
    <w:p>
      <w:pPr>
        <w:spacing w:after="0" w:before="120"/>
        <w:jc w:val="center"/>
      </w:pPr>
      <w:r>
        <w:rPr>
          <w:rFonts w:ascii="Arial" w:cs="Arial" w:eastAsia="Arial" w:hAnsi="Arial"/>
          <w:color w:val="555555"/>
          <w:sz w:val="18"/>
          <w:szCs w:val="18"/>
        </w:rPr>
        <w:t xml:space="preserve">GNI S34 Diary  |  May 2026  |  Team Geeks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2026-05-21T21:57:08.161Z</dcterms:created>
  <dcterms:modified xsi:type="dcterms:W3CDTF">2026-05-21T21:57:08.161Z</dcterms:modified>
</cp:coreProperties>
</file>

<file path=docProps/custom.xml><?xml version="1.0" encoding="utf-8"?>
<Properties xmlns="http://schemas.openxmlformats.org/officeDocument/2006/custom-properties" xmlns:vt="http://schemas.openxmlformats.org/officeDocument/2006/docPropsVTypes"/>
</file>