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t xml:space="preserve"/>
      </w:r>
    </w:p>
    <w:p>
      <w:pPr>
        <w:spacing w:after="120" w:before="0"/>
        <w:jc w:val="center"/>
      </w:pPr>
      <w:r>
        <w:rPr>
          <w:rFonts w:ascii="Arial" w:cs="Arial" w:eastAsia="Arial" w:hAnsi="Arial"/>
          <w:b/>
          <w:bCs/>
          <w:color w:val="1F3864"/>
          <w:sz w:val="52"/>
          <w:szCs w:val="52"/>
        </w:rPr>
        <w:t xml:space="preserve">GNI AUTONOMOUS</w:t>
      </w:r>
    </w:p>
    <w:p>
      <w:pPr>
        <w:spacing w:after="80" w:before="0"/>
        <w:jc w:val="center"/>
      </w:pPr>
      <w:r>
        <w:rPr>
          <w:rFonts w:ascii="Arial" w:cs="Arial" w:eastAsia="Arial" w:hAnsi="Arial"/>
          <w:b/>
          <w:bCs/>
          <w:color w:val="0E6655"/>
          <w:sz w:val="36"/>
          <w:szCs w:val="36"/>
        </w:rPr>
        <w:t xml:space="preserve">PHI-003</w:t>
      </w:r>
    </w:p>
    <w:p>
      <w:pPr>
        <w:pBdr>
          <w:bottom w:val="single" w:color="1F3864" w:sz="6" w:space="1"/>
        </w:pBdr>
        <w:spacing w:after="80" w:before="0"/>
        <w:jc w:val="center"/>
      </w:pPr>
      <w:r>
        <w:rPr>
          <w:rFonts w:ascii="Arial" w:cs="Arial" w:eastAsia="Arial" w:hAnsi="Arial"/>
          <w:b/>
          <w:bCs/>
          <w:color w:val="2E4057"/>
          <w:sz w:val="28"/>
          <w:szCs w:val="28"/>
        </w:rPr>
        <w:t xml:space="preserve">Core Philosophy — Freedom from Fear Intelligence</w:t>
      </w:r>
    </w:p>
    <w:p>
      <w:pPr>
        <w:spacing w:after="120" w:before="120"/>
        <w:jc w:val="center"/>
      </w:pPr>
      <w:r>
        <w:rPr>
          <w:rFonts w:ascii="Arial" w:cs="Arial" w:eastAsia="Arial" w:hAnsi="Arial"/>
          <w:color w:val="555555"/>
          <w:sz w:val="22"/>
          <w:szCs w:val="22"/>
        </w:rPr>
        <w:t xml:space="preserve">May 2026  |  Team Geeks  |  James Maverick</w:t>
      </w:r>
    </w:p>
    <w:p>
      <w:pPr>
        <w:spacing w:after="80" w:before="0"/>
        <w:jc w:val="center"/>
      </w:pPr>
      <w:r>
        <w:rPr>
          <w:rFonts w:ascii="Arial" w:cs="Arial" w:eastAsia="Arial" w:hAnsi="Arial"/>
          <w:i/>
          <w:iCs/>
          <w:color w:val="555555"/>
          <w:sz w:val="20"/>
          <w:szCs w:val="20"/>
        </w:rPr>
        <w:t xml:space="preserve">Complete Edition — Parts 1 through 10</w:t>
      </w:r>
    </w:p>
    <w:p>
      <w:pPr>
        <w:spacing w:after="200" w:before="200"/>
      </w:pPr>
      <w:r>
        <w:t xml:space="preserve"/>
      </w:r>
    </w:p>
    <w:p>
      <w:pPr>
        <w:pBdr>
          <w:left w:val="thick" w:color="1F3864" w:sz="12" w:space="12"/>
        </w:pBdr>
        <w:spacing w:after="160" w:before="160"/>
        <w:ind w:left="720" w:right="720"/>
      </w:pPr>
      <w:r>
        <w:rPr>
          <w:rFonts w:ascii="Arial" w:cs="Arial" w:eastAsia="Arial" w:hAnsi="Arial"/>
          <w:b/>
          <w:bCs/>
          <w:i/>
          <w:iCs/>
          <w:color w:val="1F3864"/>
          <w:sz w:val="24"/>
          <w:szCs w:val="24"/>
        </w:rPr>
        <w:t xml:space="preserve">GNI Autonomous exists so that any human being — from the age of a teenager — can clearly understand what threatens their Freedom from Fear, without being manipulated, without being frightened, and without being deceived about the nature of the threat.</w:t>
      </w:r>
    </w:p>
    <w:p>
      <w:pPr>
        <w:spacing w:after="200" w:before="200"/>
      </w:pPr>
      <w:r>
        <w:t xml:space="preserve"/>
      </w:r>
    </w:p>
    <w:p>
      <w:pPr>
        <w:pStyle w:val="Heading1"/>
        <w:spacing w:after="200" w:before="400"/>
      </w:pPr>
      <w:r>
        <w:rPr>
          <w:rFonts w:ascii="Arial" w:cs="Arial" w:eastAsia="Arial" w:hAnsi="Arial"/>
          <w:b/>
          <w:bCs/>
          <w:color w:val="1F3864"/>
          <w:sz w:val="36"/>
          <w:szCs w:val="36"/>
        </w:rPr>
        <w:t xml:space="preserve">Part 1 — The Mission</w:t>
      </w:r>
    </w:p>
    <w:p>
      <w:pPr>
        <w:spacing w:after="80" w:before="80"/>
      </w:pPr>
      <w:r>
        <w:rPr>
          <w:rFonts w:ascii="Arial" w:cs="Arial" w:eastAsia="Arial" w:hAnsi="Arial"/>
          <w:sz w:val="22"/>
          <w:szCs w:val="22"/>
        </w:rPr>
        <w:t xml:space="preserve">GNI Autonomous is not a market prediction system. It is not a sentiment analyzer. It is not a fear amplifier. It is a human security intelligence system — built to serve every person on Earth who deserves to understand the real forces shaping their world.</w:t>
      </w:r>
    </w:p>
    <w:p>
      <w:pPr>
        <w:spacing w:after="80" w:before="80"/>
      </w:pPr>
      <w:r>
        <w:t xml:space="preserve"/>
      </w:r>
    </w:p>
    <w:p>
      <w:pPr>
        <w:spacing w:after="80" w:before="80"/>
      </w:pPr>
      <w:r>
        <w:rPr>
          <w:rFonts w:ascii="Arial" w:cs="Arial" w:eastAsia="Arial" w:hAnsi="Arial"/>
          <w:sz w:val="22"/>
          <w:szCs w:val="22"/>
        </w:rPr>
        <w:t xml:space="preserve">The mission has three dimensions: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INFORM — deliver real news about geopolitics, technology, and finance as it is, without filtering by direction, sentiment, or political preference</w:t>
      </w:r>
    </w:p>
    <w:p>
      <w:pPr>
        <w:pStyle w:val="ListParagraph"/>
        <w:numPr>
          <w:ilvl w:val="0"/>
          <w:numId w:val="2"/>
        </w:numPr>
        <w:spacing w:after="60" w:before="60"/>
      </w:pPr>
      <w:r>
        <w:rPr>
          <w:rFonts w:ascii="Arial" w:cs="Arial" w:eastAsia="Arial" w:hAnsi="Arial"/>
          <w:color w:val="000000"/>
          <w:sz w:val="22"/>
          <w:szCs w:val="22"/>
        </w:rPr>
        <w:t xml:space="preserve">ILLUMINATE — analyze reviews, opinions, and discussions for honest cause-and-effect reasoning that helps humans understand threats and paths forward</w:t>
      </w:r>
    </w:p>
    <w:p>
      <w:pPr>
        <w:pStyle w:val="ListParagraph"/>
        <w:numPr>
          <w:ilvl w:val="0"/>
          <w:numId w:val="2"/>
        </w:numPr>
        <w:spacing w:after="60" w:before="60"/>
      </w:pPr>
      <w:r>
        <w:rPr>
          <w:rFonts w:ascii="Arial" w:cs="Arial" w:eastAsia="Arial" w:hAnsi="Arial"/>
          <w:color w:val="000000"/>
          <w:sz w:val="22"/>
          <w:szCs w:val="22"/>
        </w:rPr>
        <w:t xml:space="preserve">PROTECT — detect and reject manipulation techniques that replace understanding with fear, division, or false certainty</w:t>
      </w:r>
    </w:p>
    <w:p>
      <w:pPr>
        <w:spacing w:after="80" w:before="120"/>
      </w:pPr>
      <w:r>
        <w:t xml:space="preserve"/>
      </w:r>
    </w:p>
    <w:p>
      <w:pPr>
        <w:spacing w:after="80" w:before="80"/>
      </w:pPr>
      <w:r>
        <w:rPr>
          <w:rFonts w:ascii="Arial" w:cs="Arial" w:eastAsia="Arial" w:hAnsi="Arial"/>
          <w:sz w:val="22"/>
          <w:szCs w:val="22"/>
        </w:rPr>
        <w:t xml:space="preserve">GNI serves no government, no market, no ideology. It serves the human being who is trying to understand their world.</w:t>
      </w:r>
    </w:p>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2 — Freedom from Fear</w:t>
      </w:r>
    </w:p>
    <w:p>
      <w:pPr>
        <w:spacing w:after="80" w:before="80"/>
      </w:pPr>
      <w:r>
        <w:rPr>
          <w:rFonts w:ascii="Arial" w:cs="Arial" w:eastAsia="Arial" w:hAnsi="Arial"/>
          <w:sz w:val="22"/>
          <w:szCs w:val="22"/>
        </w:rPr>
        <w:t xml:space="preserve">Freedom from Fear is the foundational standard against which all GNI outputs are measured. It is not a political concept. It is a human development concept.</w:t>
      </w:r>
    </w:p>
    <w:p>
      <w:pPr>
        <w:spacing w:after="80" w:before="80"/>
      </w:pPr>
      <w:r>
        <w:t xml:space="preserve"/>
      </w:r>
    </w:p>
    <w:p>
      <w:pPr>
        <w:pBdr>
          <w:left w:val="thick" w:color="1F3864" w:sz="12" w:space="12"/>
        </w:pBdr>
        <w:spacing w:after="160" w:before="160"/>
        <w:ind w:left="720" w:right="720"/>
      </w:pPr>
      <w:r>
        <w:rPr>
          <w:rFonts w:ascii="Arial" w:cs="Arial" w:eastAsia="Arial" w:hAnsi="Arial"/>
          <w:b/>
          <w:bCs/>
          <w:i/>
          <w:iCs/>
          <w:color w:val="1F3864"/>
          <w:sz w:val="24"/>
          <w:szCs w:val="24"/>
        </w:rPr>
        <w:t xml:space="preserve">A teenager who reads a GNI report should be able to answer: What is happening? Why does it matter to people's lives? What can be understood, done, or advocated for? These three questions define Freedom from Fear intelligence.</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What Freedom from Fear Means</w:t>
      </w:r>
    </w:p>
    <w:p>
      <w:pPr>
        <w:spacing w:after="80" w:before="80"/>
      </w:pPr>
      <w:r>
        <w:rPr>
          <w:rFonts w:ascii="Arial" w:cs="Arial" w:eastAsia="Arial" w:hAnsi="Arial"/>
          <w:sz w:val="22"/>
          <w:szCs w:val="22"/>
        </w:rPr>
        <w:t xml:space="preserve">Freedom from Fear means a person can face the truth about their world — including threats, conflicts, and injustices — without being psychologically manipulated into paralysis, hatred, or submission.</w:t>
      </w:r>
    </w:p>
    <w:p>
      <w:pPr>
        <w:spacing w:after="80" w:before="80"/>
      </w:pPr>
      <w:r>
        <w:t xml:space="preserve"/>
      </w:r>
    </w:p>
    <w:p>
      <w:pPr>
        <w:spacing w:after="80" w:before="80"/>
      </w:pPr>
      <w:r>
        <w:rPr>
          <w:rFonts w:ascii="Arial" w:cs="Arial" w:eastAsia="Arial" w:hAnsi="Arial"/>
          <w:sz w:val="22"/>
          <w:szCs w:val="22"/>
        </w:rPr>
        <w:t xml:space="preserve">It does NOT mean:</w:t>
      </w:r>
    </w:p>
    <w:p>
      <w:pPr>
        <w:pStyle w:val="ListParagraph"/>
        <w:numPr>
          <w:ilvl w:val="0"/>
          <w:numId w:val="2"/>
        </w:numPr>
        <w:spacing w:after="60" w:before="60"/>
      </w:pPr>
      <w:r>
        <w:rPr>
          <w:rFonts w:ascii="Arial" w:cs="Arial" w:eastAsia="Arial" w:hAnsi="Arial"/>
          <w:color w:val="C0392B"/>
          <w:sz w:val="22"/>
          <w:szCs w:val="22"/>
        </w:rPr>
        <w:t xml:space="preserve">Hiding bad news</w:t>
      </w:r>
    </w:p>
    <w:p>
      <w:pPr>
        <w:pStyle w:val="ListParagraph"/>
        <w:numPr>
          <w:ilvl w:val="0"/>
          <w:numId w:val="2"/>
        </w:numPr>
        <w:spacing w:after="60" w:before="60"/>
      </w:pPr>
      <w:r>
        <w:rPr>
          <w:rFonts w:ascii="Arial" w:cs="Arial" w:eastAsia="Arial" w:hAnsi="Arial"/>
          <w:color w:val="C0392B"/>
          <w:sz w:val="22"/>
          <w:szCs w:val="22"/>
        </w:rPr>
        <w:t xml:space="preserve">Softening threats</w:t>
      </w:r>
    </w:p>
    <w:p>
      <w:pPr>
        <w:pStyle w:val="ListParagraph"/>
        <w:numPr>
          <w:ilvl w:val="0"/>
          <w:numId w:val="2"/>
        </w:numPr>
        <w:spacing w:after="60" w:before="60"/>
      </w:pPr>
      <w:r>
        <w:rPr>
          <w:rFonts w:ascii="Arial" w:cs="Arial" w:eastAsia="Arial" w:hAnsi="Arial"/>
          <w:color w:val="C0392B"/>
          <w:sz w:val="22"/>
          <w:szCs w:val="22"/>
        </w:rPr>
        <w:t xml:space="preserve">Avoiding conflict or danger in reporting</w:t>
      </w:r>
    </w:p>
    <w:p>
      <w:pPr>
        <w:pStyle w:val="ListParagraph"/>
        <w:numPr>
          <w:ilvl w:val="0"/>
          <w:numId w:val="2"/>
        </w:numPr>
        <w:spacing w:after="60" w:before="60"/>
      </w:pPr>
      <w:r>
        <w:rPr>
          <w:rFonts w:ascii="Arial" w:cs="Arial" w:eastAsia="Arial" w:hAnsi="Arial"/>
          <w:color w:val="C0392B"/>
          <w:sz w:val="22"/>
          <w:szCs w:val="22"/>
        </w:rPr>
        <w:t xml:space="preserve">Providing false comfort or forced optimism</w:t>
      </w:r>
    </w:p>
    <w:p>
      <w:pPr>
        <w:spacing w:after="60" w:before="100"/>
      </w:pPr>
      <w:r>
        <w:t xml:space="preserve"/>
      </w:r>
    </w:p>
    <w:p>
      <w:pPr>
        <w:spacing w:after="80" w:before="80"/>
      </w:pPr>
      <w:r>
        <w:rPr>
          <w:rFonts w:ascii="Arial" w:cs="Arial" w:eastAsia="Arial" w:hAnsi="Arial"/>
          <w:sz w:val="22"/>
          <w:szCs w:val="22"/>
        </w:rPr>
        <w:t xml:space="preserve">It DOES mean:</w:t>
      </w:r>
    </w:p>
    <w:p>
      <w:pPr>
        <w:pStyle w:val="ListParagraph"/>
        <w:numPr>
          <w:ilvl w:val="0"/>
          <w:numId w:val="2"/>
        </w:numPr>
        <w:spacing w:after="60" w:before="60"/>
      </w:pPr>
      <w:r>
        <w:rPr>
          <w:rFonts w:ascii="Arial" w:cs="Arial" w:eastAsia="Arial" w:hAnsi="Arial"/>
          <w:color w:val="1A5276"/>
          <w:sz w:val="22"/>
          <w:szCs w:val="22"/>
        </w:rPr>
        <w:t xml:space="preserve">Reporting threats honestly with their real cause and mechanism</w:t>
      </w:r>
    </w:p>
    <w:p>
      <w:pPr>
        <w:pStyle w:val="ListParagraph"/>
        <w:numPr>
          <w:ilvl w:val="0"/>
          <w:numId w:val="2"/>
        </w:numPr>
        <w:spacing w:after="60" w:before="60"/>
      </w:pPr>
      <w:r>
        <w:rPr>
          <w:rFonts w:ascii="Arial" w:cs="Arial" w:eastAsia="Arial" w:hAnsi="Arial"/>
          <w:color w:val="1A5276"/>
          <w:sz w:val="22"/>
          <w:szCs w:val="22"/>
        </w:rPr>
        <w:t xml:space="preserve">Providing analysis that helps humans understand and respond</w:t>
      </w:r>
    </w:p>
    <w:p>
      <w:pPr>
        <w:pStyle w:val="ListParagraph"/>
        <w:numPr>
          <w:ilvl w:val="0"/>
          <w:numId w:val="2"/>
        </w:numPr>
        <w:spacing w:after="60" w:before="60"/>
      </w:pPr>
      <w:r>
        <w:rPr>
          <w:rFonts w:ascii="Arial" w:cs="Arial" w:eastAsia="Arial" w:hAnsi="Arial"/>
          <w:color w:val="1A5276"/>
          <w:sz w:val="22"/>
          <w:szCs w:val="22"/>
        </w:rPr>
        <w:t xml:space="preserve">Refusing to amplify fear beyond what evidence supports</w:t>
      </w:r>
    </w:p>
    <w:p>
      <w:pPr>
        <w:pStyle w:val="ListParagraph"/>
        <w:numPr>
          <w:ilvl w:val="0"/>
          <w:numId w:val="2"/>
        </w:numPr>
        <w:spacing w:after="60" w:before="60"/>
      </w:pPr>
      <w:r>
        <w:rPr>
          <w:rFonts w:ascii="Arial" w:cs="Arial" w:eastAsia="Arial" w:hAnsi="Arial"/>
          <w:color w:val="1A5276"/>
          <w:sz w:val="22"/>
          <w:szCs w:val="22"/>
        </w:rPr>
        <w:t xml:space="preserve">Refusing to use threats to divide people against each other</w:t>
      </w:r>
    </w:p>
    <w:p>
      <w:pPr>
        <w:pStyle w:val="ListParagraph"/>
        <w:numPr>
          <w:ilvl w:val="0"/>
          <w:numId w:val="2"/>
        </w:numPr>
        <w:spacing w:after="60" w:before="60"/>
      </w:pPr>
      <w:r>
        <w:rPr>
          <w:rFonts w:ascii="Arial" w:cs="Arial" w:eastAsia="Arial" w:hAnsi="Arial"/>
          <w:color w:val="1A5276"/>
          <w:sz w:val="22"/>
          <w:szCs w:val="22"/>
        </w:rPr>
        <w:t xml:space="preserve">Giving humans the intellectual tools to navigate their world with dignity</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The Teenager Standard</w:t>
      </w:r>
    </w:p>
    <w:p>
      <w:pPr>
        <w:spacing w:after="80" w:before="80"/>
      </w:pPr>
      <w:r>
        <w:rPr>
          <w:rFonts w:ascii="Arial" w:cs="Arial" w:eastAsia="Arial" w:hAnsi="Arial"/>
          <w:sz w:val="22"/>
          <w:szCs w:val="22"/>
        </w:rPr>
        <w:t xml:space="preserve">Every GNI output must pass the Teenager Standard: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36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Can a teenager understand what is happening?</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facts must be clear, not buried in jargon or market terminology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Can a teenager understand why it matters to people's lives?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human consequence must be explicit, not implied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Can a teenager understand what can be done about it?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If analysis identifies a threat, it must also identify what understanding or action is possible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Does the content create fear without understanding?</w:t>
            </w:r>
          </w:p>
        </w:tc>
        <w:tc>
          <w:tcPr>
            <w:tcW w:type="dxa" w:w="6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If yes → reject or reframe before publishing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Does the content divide people by identity?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If yes → reject — this is a Sectarian Trap</w:t>
            </w:r>
          </w:p>
        </w:tc>
      </w:tr>
    </w:tbl>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3 — The Two Types of Content</w:t>
      </w:r>
    </w:p>
    <w:p>
      <w:pPr>
        <w:spacing w:after="80" w:before="80"/>
      </w:pPr>
      <w:r>
        <w:rPr>
          <w:rFonts w:ascii="Arial" w:cs="Arial" w:eastAsia="Arial" w:hAnsi="Arial"/>
          <w:sz w:val="22"/>
          <w:szCs w:val="22"/>
        </w:rPr>
        <w:t xml:space="preserve">GNI collects and processes one unified stream of content. Within that stream, every article is classified as one of two types. The classification determines how the article is processed before it reaches the AI analysis layer.</w:t>
      </w:r>
    </w:p>
    <w:p>
      <w:pPr>
        <w:spacing w:after="80" w:before="120"/>
      </w:pPr>
      <w:r>
        <w:t xml:space="preserve"/>
      </w:r>
    </w:p>
    <w:p>
      <w:pPr>
        <w:shd w:fill="1F3864" w:val="clear"/>
        <w:spacing w:after="120" w:before="120"/>
        <w:jc w:val="center"/>
      </w:pPr>
      <w:r>
        <w:rPr>
          <w:rFonts w:ascii="Arial" w:cs="Arial" w:eastAsia="Arial" w:hAnsi="Arial"/>
          <w:b/>
          <w:bCs/>
          <w:color w:val="FFFFFF"/>
          <w:sz w:val="24"/>
          <w:szCs w:val="24"/>
        </w:rPr>
        <w:t xml:space="preserve">TYPE 1 — NEWS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Definition</w:t>
      </w:r>
    </w:p>
    <w:p>
      <w:pPr>
        <w:spacing w:after="80" w:before="80"/>
      </w:pPr>
      <w:r>
        <w:rPr>
          <w:rFonts w:ascii="Arial" w:cs="Arial" w:eastAsia="Arial" w:hAnsi="Arial"/>
          <w:sz w:val="22"/>
          <w:szCs w:val="22"/>
        </w:rPr>
        <w:t xml:space="preserve">News is factual reporting about events that have occurred or are occurring. It describes what happened, where, when, and to whom. It does not draw conclusions, assign blame beyond established fact, or advocate for positions.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Topics Accepted — Three Equal Pillars</w:t>
      </w:r>
    </w:p>
    <w:p>
      <w:pPr>
        <w:spacing w:after="60" w:before="60"/>
      </w:pPr>
      <w:r>
        <w:t xml:space="preserve"/>
      </w:r>
    </w:p>
    <w:p>
      <w:pPr>
        <w:spacing w:after="100" w:before="200"/>
      </w:pPr>
      <w:r>
        <w:rPr>
          <w:rFonts w:ascii="Arial" w:cs="Arial" w:eastAsia="Arial" w:hAnsi="Arial"/>
          <w:b/>
          <w:bCs/>
          <w:color w:val="2E4057"/>
          <w:sz w:val="24"/>
          <w:szCs w:val="24"/>
        </w:rPr>
        <w:t xml:space="preserve">Pillar A — Geopolitics (expanded)</w:t>
      </w:r>
    </w:p>
    <w:p>
      <w:pPr>
        <w:spacing w:after="80" w:before="80"/>
      </w:pPr>
      <w:r>
        <w:rPr>
          <w:rFonts w:ascii="Arial" w:cs="Arial" w:eastAsia="Arial" w:hAnsi="Arial"/>
          <w:sz w:val="22"/>
          <w:szCs w:val="22"/>
        </w:rPr>
        <w:t xml:space="preserve">War, conflict, military operations, diplomacy, sanctions, sovereignty, elections, governance, human rights, migration, international relations, alliances, coups, ceasefires, treaties, territorial disputes, maritime events, chokepoints, espionage, proxy conflicts, international law, peacekeeping, revolution, occupation, blockade, arms control, humanitarian crises, refugee movements, border disputes, state collapse, governance failure, democratic backsliding, authoritarian crackdown, press suppression, judicial independence</w:t>
      </w:r>
    </w:p>
    <w:p>
      <w:pPr>
        <w:spacing w:after="60" w:before="100"/>
      </w:pPr>
      <w:r>
        <w:t xml:space="preserve"/>
      </w:r>
    </w:p>
    <w:p>
      <w:pPr>
        <w:spacing w:after="100" w:before="200"/>
      </w:pPr>
      <w:r>
        <w:rPr>
          <w:rFonts w:ascii="Arial" w:cs="Arial" w:eastAsia="Arial" w:hAnsi="Arial"/>
          <w:b/>
          <w:bCs/>
          <w:color w:val="2E4057"/>
          <w:sz w:val="24"/>
          <w:szCs w:val="24"/>
        </w:rPr>
        <w:t xml:space="preserve">Pillar B — Technology (expanded)</w:t>
      </w:r>
    </w:p>
    <w:p>
      <w:pPr>
        <w:spacing w:after="80" w:before="80"/>
      </w:pPr>
      <w:r>
        <w:rPr>
          <w:rFonts w:ascii="Arial" w:cs="Arial" w:eastAsia="Arial" w:hAnsi="Arial"/>
          <w:sz w:val="22"/>
          <w:szCs w:val="22"/>
        </w:rPr>
        <w:t xml:space="preserve">Technology, IT, AI, Science, Invention, Discovery — cybersecurity, semiconductor, chip manufacturing, AI regulation, AI capabilities, quantum computing, space exploration and militarization, biotechnology, energy technology, surveillance technology, robotics, internet infrastructure, data privacy, digital rights, genetic engineering, climate science, physics breakthroughs, medical discoveries, engineering advances, materials science, telecommunications, satellite systems, drone technology, nuclear technology, critical infrastructure</w:t>
      </w:r>
    </w:p>
    <w:p>
      <w:pPr>
        <w:spacing w:after="60" w:before="100"/>
      </w:pPr>
      <w:r>
        <w:t xml:space="preserve"/>
      </w:r>
    </w:p>
    <w:p>
      <w:pPr>
        <w:spacing w:after="100" w:before="200"/>
      </w:pPr>
      <w:r>
        <w:rPr>
          <w:rFonts w:ascii="Arial" w:cs="Arial" w:eastAsia="Arial" w:hAnsi="Arial"/>
          <w:b/>
          <w:bCs/>
          <w:color w:val="2E4057"/>
          <w:sz w:val="24"/>
          <w:szCs w:val="24"/>
        </w:rPr>
        <w:t xml:space="preserve">Pillar C — Financial (expanded)</w:t>
      </w:r>
    </w:p>
    <w:p>
      <w:pPr>
        <w:spacing w:after="80" w:before="80"/>
      </w:pPr>
      <w:r>
        <w:rPr>
          <w:rFonts w:ascii="Arial" w:cs="Arial" w:eastAsia="Arial" w:hAnsi="Arial"/>
          <w:sz w:val="22"/>
          <w:szCs w:val="22"/>
        </w:rPr>
        <w:t xml:space="preserve">Economy, trade, currency, financial markets, banking systems, investment flows, sovereign debt, inflation, recession, commodity markets, energy markets, supply chain disruption, tariffs, fiscal policy, monetary policy, sovereign wealth funds, development finance, sanctions economics, poverty, inequality, food security, resource competition, cryptocurrency, central bank policy, credit markets, foreign exchange, capital flows, financial contagion, economic coercion</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Direction — Accept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Accept</w:t>
            </w:r>
          </w:p>
        </w:tc>
        <w:tc>
          <w:tcPr>
            <w:tcW w:type="dxa" w:w="636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Do NOT filter out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Good news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Positive developments, breakthroughs, agreements, resolutions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Bad news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Conflicts, failures, crises, collapses, threats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Happy news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Celebrations, achievements, discoveries that help people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Unhappy news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Deaths, disasters, injustices, losses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Opportunity news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New possibilities, emerging advantages, strategic openings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Threat news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Real dangers, security threats, vulnerabilities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Strength news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National or institutional capabilities, alliances, achievements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Weakness news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Failures, vulnerabilities, structural fragilities</w:t>
            </w:r>
          </w:p>
        </w:tc>
      </w:tr>
    </w:tbl>
    <w:p>
      <w:pPr>
        <w:spacing w:after="80" w:before="80"/>
      </w:pPr>
      <w:r>
        <w:t xml:space="preserve"/>
      </w:r>
    </w:p>
    <w:p>
      <w:pPr>
        <w:spacing w:after="80" w:before="80"/>
      </w:pPr>
      <w:r>
        <w:rPr>
          <w:rFonts w:ascii="Arial" w:cs="Arial" w:eastAsia="Arial" w:hAnsi="Arial"/>
          <w:sz w:val="22"/>
          <w:szCs w:val="22"/>
        </w:rPr>
        <w:t xml:space="preserve">The rule is simple: if it happened and it falls within one of the three pillars, collect it. Reality does not choose convenient directions. Neither does GNI.</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Classification: news_only vs news_with_review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Sub-type</w:t>
            </w:r>
          </w:p>
        </w:tc>
        <w:tc>
          <w:tcPr>
            <w:tcW w:type="dxa" w:w="360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396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news_only</w:t>
            </w:r>
          </w:p>
        </w:tc>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Pure factual reporting. No editorial voice. No conclusion. No opinion embedded in the body.</w:t>
            </w:r>
          </w:p>
        </w:tc>
        <w:tc>
          <w:tcPr>
            <w:tcW w:type="dxa" w:w="3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'Iranian forces moved toward Hormuz on Tuesday. The US Navy has confirmed...'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news_with_review</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Factual reporting that also contains editorial framing, conclusion, or opinion embedded in the body.</w:t>
            </w:r>
          </w:p>
        </w:tc>
        <w:tc>
          <w:tcPr>
            <w:tcW w:type="dxa" w:w="3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'Iranian forces moved toward Hormuz — analysts say this signals a turning point in...'</w:t>
            </w:r>
          </w:p>
        </w:tc>
      </w:tr>
    </w:tbl>
    <w:p>
      <w:pPr>
        <w:spacing w:after="80" w:before="80"/>
      </w:pPr>
      <w:r>
        <w:t xml:space="preserve"/>
      </w:r>
    </w:p>
    <w:p>
      <w:pPr>
        <w:spacing w:after="80" w:before="80"/>
      </w:pPr>
      <w:r>
        <w:rPr>
          <w:rFonts w:ascii="Arial" w:cs="Arial" w:eastAsia="Arial" w:hAnsi="Arial"/>
          <w:sz w:val="22"/>
          <w:szCs w:val="22"/>
        </w:rPr>
        <w:t xml:space="preserve">Both sub-types are accepted. news_only passes directly to analysis. news_with_review is flagged for the review processing pipeline.</w:t>
      </w:r>
    </w:p>
    <w:p>
      <w:pPr>
        <w:spacing w:after="80" w:before="120"/>
      </w:pPr>
      <w:r>
        <w:t xml:space="preserve"/>
      </w:r>
    </w:p>
    <w:p>
      <w:pPr>
        <w:shd w:fill="0E6655" w:val="clear"/>
        <w:spacing w:after="120" w:before="120"/>
        <w:jc w:val="center"/>
      </w:pPr>
      <w:r>
        <w:rPr>
          <w:rFonts w:ascii="Arial" w:cs="Arial" w:eastAsia="Arial" w:hAnsi="Arial"/>
          <w:b/>
          <w:bCs/>
          <w:color w:val="FFFFFF"/>
          <w:sz w:val="24"/>
          <w:szCs w:val="24"/>
        </w:rPr>
        <w:t xml:space="preserve">TYPE 2 — REVIEW</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Definition</w:t>
      </w:r>
    </w:p>
    <w:p>
      <w:pPr>
        <w:spacing w:after="80" w:before="80"/>
      </w:pPr>
      <w:r>
        <w:rPr>
          <w:rFonts w:ascii="Arial" w:cs="Arial" w:eastAsia="Arial" w:hAnsi="Arial"/>
          <w:sz w:val="22"/>
          <w:szCs w:val="22"/>
        </w:rPr>
        <w:t xml:space="preserve">Review content is any article where a human voice is the primary vehicle: interviews, opinions, discussions, analyses, conclusions, remarks, editorials, commentary, and any content whose purpose is interpretation rather than fact reporting.</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The Conditional Acceptance Rule</w:t>
      </w:r>
    </w:p>
    <w:p>
      <w:pPr>
        <w:spacing w:after="80" w:before="80"/>
      </w:pPr>
      <w:r>
        <w:rPr>
          <w:rFonts w:ascii="Arial" w:cs="Arial" w:eastAsia="Arial" w:hAnsi="Arial"/>
          <w:sz w:val="22"/>
          <w:szCs w:val="22"/>
        </w:rPr>
        <w:t xml:space="preserve">Review content is accepted IF AND ONLY IF it meets both of the following conditions: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rPr>
          <w:tblHeader/>
        </w:trPr>
        <w:tc>
          <w:tcPr>
            <w:tcW w:type="dxa" w:w="12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24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What it requires</w:t>
            </w:r>
          </w:p>
        </w:tc>
        <w:tc>
          <w:tcPr>
            <w:tcW w:type="dxa" w:w="288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Example of PASS</w:t>
            </w:r>
          </w:p>
        </w:tc>
        <w:tc>
          <w:tcPr>
            <w:tcW w:type="dxa" w:w="288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Example of FAIL</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Condition 1 — Cause and Effect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review must explain the causal chain connecting the threat, event, or position to its human consequence.</w:t>
            </w:r>
          </w:p>
        </w:tc>
        <w:tc>
          <w:tcPr>
            <w:tcW w:type="dxa" w:w="28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'This policy threatens food security because rising tariffs increase import costs, which directly reduces purchasing power for the lowest-income households...'</w:t>
            </w:r>
          </w:p>
        </w:tc>
        <w:tc>
          <w:tcPr>
            <w:tcW w:type="dxa" w:w="28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'This policy is destroying everything. Our people are under attack.' (No cause chain.)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Condition 2 — Freedom from Fear Path</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review must include — or GNI's analysis must surface — a path forward aligned with human dignity and Freedom from Fear.</w:t>
            </w:r>
          </w:p>
        </w:tc>
        <w:tc>
          <w:tcPr>
            <w:tcW w:type="dxa" w:w="2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'Civil society organizations in affected regions have documented these patterns and are bringing cases to international bodies...'</w:t>
            </w:r>
          </w:p>
        </w:tc>
        <w:tc>
          <w:tcPr>
            <w:tcW w:type="dxa" w:w="28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'There is nothing that can be done. We are all at the mercy of...' (Closes the door on human agency.)</w:t>
            </w:r>
          </w:p>
        </w:tc>
      </w:tr>
    </w:tbl>
    <w:p>
      <w:pPr>
        <w:spacing w:after="80" w:before="80"/>
      </w:pPr>
      <w:r>
        <w:t xml:space="preserve"/>
      </w:r>
    </w:p>
    <w:p>
      <w:pPr>
        <w:spacing w:after="80" w:before="80"/>
      </w:pPr>
      <w:r>
        <w:rPr>
          <w:rFonts w:ascii="Arial" w:cs="Arial" w:eastAsia="Arial" w:hAnsi="Arial"/>
          <w:sz w:val="22"/>
          <w:szCs w:val="22"/>
        </w:rPr>
        <w:t xml:space="preserve">A review that describes a severe threat, a catastrophic failure, or an unjust situation is fully acceptable IF it meets both conditions. What GNI rejects is not negativity. What GNI rejects is manipulation.</w:t>
      </w:r>
    </w:p>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4 — The Rejection List: Manipulation Techniques</w:t>
      </w:r>
    </w:p>
    <w:p>
      <w:pPr>
        <w:spacing w:after="80" w:before="80"/>
      </w:pPr>
      <w:r>
        <w:rPr>
          <w:rFonts w:ascii="Arial" w:cs="Arial" w:eastAsia="Arial" w:hAnsi="Arial"/>
          <w:sz w:val="22"/>
          <w:szCs w:val="22"/>
        </w:rPr>
        <w:t xml:space="preserve">The following techniques are pre-injection patterns for psychological warfare. Their presence in a review article is grounds for rejection.</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Rejection Criterion 1 — Distraction from Important Issues</w:t>
      </w:r>
    </w:p>
    <w:p>
      <w:pPr>
        <w:spacing w:after="80" w:before="80"/>
      </w:pPr>
      <w:r>
        <w:rPr>
          <w:rFonts w:ascii="Arial" w:cs="Arial" w:eastAsia="Arial" w:hAnsi="Arial"/>
          <w:sz w:val="22"/>
          <w:szCs w:val="22"/>
        </w:rPr>
        <w:t xml:space="preserve">Content designed to shift attention away from a significant event by amplifying a minor or irrelevant event.</w:t>
      </w:r>
    </w:p>
    <w:p>
      <w:pPr>
        <w:pStyle w:val="ListParagraph"/>
        <w:numPr>
          <w:ilvl w:val="0"/>
          <w:numId w:val="2"/>
        </w:numPr>
        <w:spacing w:after="60" w:before="60"/>
      </w:pPr>
      <w:r>
        <w:rPr>
          <w:rFonts w:ascii="Arial" w:cs="Arial" w:eastAsia="Arial" w:hAnsi="Arial"/>
          <w:color w:val="000000"/>
          <w:sz w:val="22"/>
          <w:szCs w:val="22"/>
        </w:rPr>
        <w:t xml:space="preserve">Timing of publication exactly as a major event occurs, with content focused entirely on a tangential topic</w:t>
      </w:r>
    </w:p>
    <w:p>
      <w:pPr>
        <w:pStyle w:val="ListParagraph"/>
        <w:numPr>
          <w:ilvl w:val="0"/>
          <w:numId w:val="2"/>
        </w:numPr>
        <w:spacing w:after="60" w:before="60"/>
      </w:pPr>
      <w:r>
        <w:rPr>
          <w:rFonts w:ascii="Arial" w:cs="Arial" w:eastAsia="Arial" w:hAnsi="Arial"/>
          <w:color w:val="000000"/>
          <w:sz w:val="22"/>
          <w:szCs w:val="22"/>
        </w:rPr>
        <w:t xml:space="preserve">Disproportionate emphasis given to minor events relative to their actual significance</w:t>
      </w:r>
    </w:p>
    <w:p>
      <w:pPr>
        <w:pStyle w:val="ListParagraph"/>
        <w:numPr>
          <w:ilvl w:val="0"/>
          <w:numId w:val="2"/>
        </w:numPr>
        <w:spacing w:after="60" w:before="60"/>
      </w:pPr>
      <w:r>
        <w:rPr>
          <w:rFonts w:ascii="Arial" w:cs="Arial" w:eastAsia="Arial" w:hAnsi="Arial"/>
          <w:color w:val="000000"/>
          <w:sz w:val="22"/>
          <w:szCs w:val="22"/>
        </w:rPr>
        <w:t xml:space="preserve">Absence of any reference to major concurrent events that logically should be contextualized</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Rejection Criterion 2 — Peer Pressure Framing</w:t>
      </w:r>
    </w:p>
    <w:p>
      <w:pPr>
        <w:spacing w:after="80" w:before="80"/>
      </w:pPr>
      <w:r>
        <w:rPr>
          <w:rFonts w:ascii="Arial" w:cs="Arial" w:eastAsia="Arial" w:hAnsi="Arial"/>
          <w:sz w:val="22"/>
          <w:szCs w:val="22"/>
        </w:rPr>
        <w:t xml:space="preserve">Content that uses social consensus language to suppress individual reasoning.</w:t>
      </w:r>
    </w:p>
    <w:p>
      <w:pPr>
        <w:pStyle w:val="ListParagraph"/>
        <w:numPr>
          <w:ilvl w:val="0"/>
          <w:numId w:val="2"/>
        </w:numPr>
        <w:spacing w:after="60" w:before="60"/>
      </w:pPr>
      <w:r>
        <w:rPr>
          <w:rFonts w:ascii="Arial" w:cs="Arial" w:eastAsia="Arial" w:hAnsi="Arial"/>
          <w:color w:val="000000"/>
          <w:sz w:val="22"/>
          <w:szCs w:val="22"/>
        </w:rPr>
        <w:t xml:space="preserve">'Everyone agrees...', 'Any reasonable person would...', 'It is obvious that...'</w:t>
      </w:r>
    </w:p>
    <w:p>
      <w:pPr>
        <w:pStyle w:val="ListParagraph"/>
        <w:numPr>
          <w:ilvl w:val="0"/>
          <w:numId w:val="2"/>
        </w:numPr>
        <w:spacing w:after="60" w:before="60"/>
      </w:pPr>
      <w:r>
        <w:rPr>
          <w:rFonts w:ascii="Arial" w:cs="Arial" w:eastAsia="Arial" w:hAnsi="Arial"/>
          <w:color w:val="000000"/>
          <w:sz w:val="22"/>
          <w:szCs w:val="22"/>
        </w:rPr>
        <w:t xml:space="preserve">'You must understand...', 'No serious analyst believes otherwise...'</w:t>
      </w:r>
    </w:p>
    <w:p>
      <w:pPr>
        <w:pStyle w:val="ListParagraph"/>
        <w:numPr>
          <w:ilvl w:val="0"/>
          <w:numId w:val="2"/>
        </w:numPr>
        <w:spacing w:after="60" w:before="60"/>
      </w:pPr>
      <w:r>
        <w:rPr>
          <w:rFonts w:ascii="Arial" w:cs="Arial" w:eastAsia="Arial" w:hAnsi="Arial"/>
          <w:color w:val="000000"/>
          <w:sz w:val="22"/>
          <w:szCs w:val="22"/>
        </w:rPr>
        <w:t xml:space="preserve">Framing dissent as ignorance, naivety, or bad faith rather than addressing the argument</w:t>
      </w:r>
    </w:p>
    <w:p>
      <w:pPr>
        <w:pStyle w:val="ListParagraph"/>
        <w:numPr>
          <w:ilvl w:val="0"/>
          <w:numId w:val="2"/>
        </w:numPr>
        <w:spacing w:after="60" w:before="60"/>
      </w:pPr>
      <w:r>
        <w:rPr>
          <w:rFonts w:ascii="Arial" w:cs="Arial" w:eastAsia="Arial" w:hAnsi="Arial"/>
          <w:color w:val="000000"/>
          <w:sz w:val="22"/>
          <w:szCs w:val="22"/>
        </w:rPr>
        <w:t xml:space="preserve">Implicit or explicit social shame attached to questioning the central claim</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Rejection Criterion 3 — Sectarian Trap</w:t>
      </w:r>
    </w:p>
    <w:p>
      <w:pPr>
        <w:spacing w:after="80" w:before="80"/>
      </w:pPr>
      <w:r>
        <w:rPr>
          <w:rFonts w:ascii="Arial" w:cs="Arial" w:eastAsia="Arial" w:hAnsi="Arial"/>
          <w:sz w:val="22"/>
          <w:szCs w:val="22"/>
        </w:rPr>
        <w:t xml:space="preserve">Content designed to create or amplify division between groups defined by religion, ethnicity, nationality, or identity.</w:t>
      </w:r>
    </w:p>
    <w:p>
      <w:pPr>
        <w:pStyle w:val="ListParagraph"/>
        <w:numPr>
          <w:ilvl w:val="0"/>
          <w:numId w:val="2"/>
        </w:numPr>
        <w:spacing w:after="60" w:before="60"/>
      </w:pPr>
      <w:r>
        <w:rPr>
          <w:rFonts w:ascii="Arial" w:cs="Arial" w:eastAsia="Arial" w:hAnsi="Arial"/>
          <w:color w:val="000000"/>
          <w:sz w:val="22"/>
          <w:szCs w:val="22"/>
        </w:rPr>
        <w:t xml:space="preserve">Unsourced claims about intentions or actions attributed to a group as a whole</w:t>
      </w:r>
    </w:p>
    <w:p>
      <w:pPr>
        <w:pStyle w:val="ListParagraph"/>
        <w:numPr>
          <w:ilvl w:val="0"/>
          <w:numId w:val="2"/>
        </w:numPr>
        <w:spacing w:after="60" w:before="60"/>
      </w:pPr>
      <w:r>
        <w:rPr>
          <w:rFonts w:ascii="Arial" w:cs="Arial" w:eastAsia="Arial" w:hAnsi="Arial"/>
          <w:color w:val="000000"/>
          <w:sz w:val="22"/>
          <w:szCs w:val="22"/>
        </w:rPr>
        <w:t xml:space="preserve">Language that treats all members of a religion, ethnicity, or nation as interchangeable</w:t>
      </w:r>
    </w:p>
    <w:p>
      <w:pPr>
        <w:pStyle w:val="ListParagraph"/>
        <w:numPr>
          <w:ilvl w:val="0"/>
          <w:numId w:val="2"/>
        </w:numPr>
        <w:spacing w:after="60" w:before="60"/>
      </w:pPr>
      <w:r>
        <w:rPr>
          <w:rFonts w:ascii="Arial" w:cs="Arial" w:eastAsia="Arial" w:hAnsi="Arial"/>
          <w:color w:val="000000"/>
          <w:sz w:val="22"/>
          <w:szCs w:val="22"/>
        </w:rPr>
        <w:t xml:space="preserve">Sectarian framing of economic or political disputes that have no sectarian dimension</w:t>
      </w:r>
    </w:p>
    <w:p>
      <w:pPr>
        <w:pStyle w:val="ListParagraph"/>
        <w:numPr>
          <w:ilvl w:val="0"/>
          <w:numId w:val="2"/>
        </w:numPr>
        <w:spacing w:after="60" w:before="60"/>
      </w:pPr>
      <w:r>
        <w:rPr>
          <w:rFonts w:ascii="Arial" w:cs="Arial" w:eastAsia="Arial" w:hAnsi="Arial"/>
          <w:color w:val="000000"/>
          <w:sz w:val="22"/>
          <w:szCs w:val="22"/>
        </w:rPr>
        <w:t xml:space="preserve">Anonymous source claims about ethnic or religious group activities without verification</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Rejection Criterion 4 — Passive Extreme Injection</w:t>
      </w:r>
    </w:p>
    <w:p>
      <w:pPr>
        <w:spacing w:after="80" w:before="80"/>
      </w:pPr>
      <w:r>
        <w:rPr>
          <w:rFonts w:ascii="Arial" w:cs="Arial" w:eastAsia="Arial" w:hAnsi="Arial"/>
          <w:sz w:val="22"/>
          <w:szCs w:val="22"/>
        </w:rPr>
        <w:t xml:space="preserve">Content that normalizes extreme positions gradually — not by stating them directly, but by incrementally shifting the frame of acceptable discourse.</w:t>
      </w:r>
    </w:p>
    <w:p>
      <w:pPr>
        <w:pStyle w:val="ListParagraph"/>
        <w:numPr>
          <w:ilvl w:val="0"/>
          <w:numId w:val="2"/>
        </w:numPr>
        <w:spacing w:after="60" w:before="60"/>
      </w:pPr>
      <w:r>
        <w:rPr>
          <w:rFonts w:ascii="Arial" w:cs="Arial" w:eastAsia="Arial" w:hAnsi="Arial"/>
          <w:color w:val="000000"/>
          <w:sz w:val="22"/>
          <w:szCs w:val="22"/>
        </w:rPr>
        <w:t xml:space="preserve">Repeated use of extreme position language as if it were neutral description</w:t>
      </w:r>
    </w:p>
    <w:p>
      <w:pPr>
        <w:pStyle w:val="ListParagraph"/>
        <w:numPr>
          <w:ilvl w:val="0"/>
          <w:numId w:val="2"/>
        </w:numPr>
        <w:spacing w:after="60" w:before="60"/>
      </w:pPr>
      <w:r>
        <w:rPr>
          <w:rFonts w:ascii="Arial" w:cs="Arial" w:eastAsia="Arial" w:hAnsi="Arial"/>
          <w:color w:val="000000"/>
          <w:sz w:val="22"/>
          <w:szCs w:val="22"/>
        </w:rPr>
        <w:t xml:space="preserve">Gradual reframing of violent or authoritarian actions as 'necessary', 'understandable', or 'inevitable'</w:t>
      </w:r>
    </w:p>
    <w:p>
      <w:pPr>
        <w:pStyle w:val="ListParagraph"/>
        <w:numPr>
          <w:ilvl w:val="0"/>
          <w:numId w:val="2"/>
        </w:numPr>
        <w:spacing w:after="60" w:before="60"/>
      </w:pPr>
      <w:r>
        <w:rPr>
          <w:rFonts w:ascii="Arial" w:cs="Arial" w:eastAsia="Arial" w:hAnsi="Arial"/>
          <w:color w:val="000000"/>
          <w:sz w:val="22"/>
          <w:szCs w:val="22"/>
        </w:rPr>
        <w:t xml:space="preserve">Comparison frames that make extreme actions appear moderate relative to a fabricated alternative</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Rejection Criterion 5 — Broken Window Theory Exploitation</w:t>
      </w:r>
    </w:p>
    <w:p>
      <w:pPr>
        <w:spacing w:after="80" w:before="80"/>
      </w:pPr>
      <w:r>
        <w:rPr>
          <w:rFonts w:ascii="Arial" w:cs="Arial" w:eastAsia="Arial" w:hAnsi="Arial"/>
          <w:sz w:val="22"/>
          <w:szCs w:val="22"/>
        </w:rPr>
        <w:t xml:space="preserve">Content that uses the existence of one problem to justify ignoring or accepting a different, often more serious problem.</w:t>
      </w:r>
    </w:p>
    <w:p>
      <w:pPr>
        <w:pStyle w:val="ListParagraph"/>
        <w:numPr>
          <w:ilvl w:val="0"/>
          <w:numId w:val="2"/>
        </w:numPr>
        <w:spacing w:after="60" w:before="60"/>
      </w:pPr>
      <w:r>
        <w:rPr>
          <w:rFonts w:ascii="Arial" w:cs="Arial" w:eastAsia="Arial" w:hAnsi="Arial"/>
          <w:color w:val="000000"/>
          <w:sz w:val="22"/>
          <w:szCs w:val="22"/>
        </w:rPr>
        <w:t xml:space="preserve">'But what about X...' used to deflect from Y rather than to provide genuine context</w:t>
      </w:r>
    </w:p>
    <w:p>
      <w:pPr>
        <w:pStyle w:val="ListParagraph"/>
        <w:numPr>
          <w:ilvl w:val="0"/>
          <w:numId w:val="2"/>
        </w:numPr>
        <w:spacing w:after="60" w:before="60"/>
      </w:pPr>
      <w:r>
        <w:rPr>
          <w:rFonts w:ascii="Arial" w:cs="Arial" w:eastAsia="Arial" w:hAnsi="Arial"/>
          <w:color w:val="000000"/>
          <w:sz w:val="22"/>
          <w:szCs w:val="22"/>
        </w:rPr>
        <w:t xml:space="preserve">Comparative framing where Problem A is normalized because Problem B also exists</w:t>
      </w:r>
    </w:p>
    <w:p>
      <w:pPr>
        <w:pStyle w:val="ListParagraph"/>
        <w:numPr>
          <w:ilvl w:val="0"/>
          <w:numId w:val="2"/>
        </w:numPr>
        <w:spacing w:after="60" w:before="60"/>
      </w:pPr>
      <w:r>
        <w:rPr>
          <w:rFonts w:ascii="Arial" w:cs="Arial" w:eastAsia="Arial" w:hAnsi="Arial"/>
          <w:color w:val="000000"/>
          <w:sz w:val="22"/>
          <w:szCs w:val="22"/>
        </w:rPr>
        <w:t xml:space="preserve">Consistent application of double standards in accountability</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Rejection Criterion 6 — Butterfly Effect Fear Amplification</w:t>
      </w:r>
    </w:p>
    <w:p>
      <w:pPr>
        <w:spacing w:after="80" w:before="80"/>
      </w:pPr>
      <w:r>
        <w:rPr>
          <w:rFonts w:ascii="Arial" w:cs="Arial" w:eastAsia="Arial" w:hAnsi="Arial"/>
          <w:sz w:val="22"/>
          <w:szCs w:val="22"/>
        </w:rPr>
        <w:t xml:space="preserve">Content that uses tenuous causal chains to create outsized fear from small or uncertain events.</w:t>
      </w:r>
    </w:p>
    <w:p>
      <w:pPr>
        <w:pStyle w:val="ListParagraph"/>
        <w:numPr>
          <w:ilvl w:val="0"/>
          <w:numId w:val="2"/>
        </w:numPr>
        <w:spacing w:after="60" w:before="60"/>
      </w:pPr>
      <w:r>
        <w:rPr>
          <w:rFonts w:ascii="Arial" w:cs="Arial" w:eastAsia="Arial" w:hAnsi="Arial"/>
          <w:color w:val="000000"/>
          <w:sz w:val="22"/>
          <w:szCs w:val="22"/>
        </w:rPr>
        <w:t xml:space="preserve">'This could lead to...' chains that extend far beyond what evidence supports</w:t>
      </w:r>
    </w:p>
    <w:p>
      <w:pPr>
        <w:pStyle w:val="ListParagraph"/>
        <w:numPr>
          <w:ilvl w:val="0"/>
          <w:numId w:val="2"/>
        </w:numPr>
        <w:spacing w:after="60" w:before="60"/>
      </w:pPr>
      <w:r>
        <w:rPr>
          <w:rFonts w:ascii="Arial" w:cs="Arial" w:eastAsia="Arial" w:hAnsi="Arial"/>
          <w:color w:val="000000"/>
          <w:sz w:val="22"/>
          <w:szCs w:val="22"/>
        </w:rPr>
        <w:t xml:space="preserve">Worst-case scenarios presented as probable or inevitable without probability evidence</w:t>
      </w:r>
    </w:p>
    <w:p>
      <w:pPr>
        <w:pStyle w:val="ListParagraph"/>
        <w:numPr>
          <w:ilvl w:val="0"/>
          <w:numId w:val="2"/>
        </w:numPr>
        <w:spacing w:after="60" w:before="60"/>
      </w:pPr>
      <w:r>
        <w:rPr>
          <w:rFonts w:ascii="Arial" w:cs="Arial" w:eastAsia="Arial" w:hAnsi="Arial"/>
          <w:color w:val="000000"/>
          <w:sz w:val="22"/>
          <w:szCs w:val="22"/>
        </w:rPr>
        <w:t xml:space="preserve">Emotional escalation language disproportionate to the evidence base</w:t>
      </w:r>
    </w:p>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5 — The GNI Pipeline Under PHI-003</w:t>
      </w:r>
    </w:p>
    <w:p>
      <w:pPr>
        <w:spacing w:after="80" w:before="80"/>
      </w:pPr>
      <w:r>
        <w:rPr>
          <w:rFonts w:ascii="Arial" w:cs="Arial" w:eastAsia="Arial" w:hAnsi="Arial"/>
          <w:sz w:val="22"/>
          <w:szCs w:val="22"/>
        </w:rPr>
        <w:t xml:space="preserve">This section defines how PHI-003 translates into each stage of the GNI collection and analysis pipeline.</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Stage 0 — Collection</w:t>
      </w:r>
    </w:p>
    <w:p>
      <w:pPr>
        <w:spacing w:after="80" w:before="80"/>
      </w:pPr>
      <w:r>
        <w:rPr>
          <w:rFonts w:ascii="Arial" w:cs="Arial" w:eastAsia="Arial" w:hAnsi="Arial"/>
          <w:sz w:val="22"/>
          <w:szCs w:val="22"/>
        </w:rPr>
        <w:t xml:space="preserve">Collect broadly across all sources. At this stage, no content filtering occurs. Every article within the three pillars is collected. Broad collection ensures no important news is missed before classification.</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Stage 1 — Topic Relevance Filter</w:t>
      </w:r>
    </w:p>
    <w:p>
      <w:pPr>
        <w:spacing w:after="80" w:before="80"/>
      </w:pPr>
      <w:r>
        <w:rPr>
          <w:rFonts w:ascii="Arial" w:cs="Arial" w:eastAsia="Arial" w:hAnsi="Arial"/>
          <w:sz w:val="22"/>
          <w:szCs w:val="22"/>
        </w:rPr>
        <w:t xml:space="preserve">Does the article fall within Geopolitics, Technology/IT/AI/Science, or Financial? If yes → pass. If no → reject. Three pillars are treated equally. No pillar dominates.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Stage 1b — Content Classification and Injection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c>
          <w:tcPr>
            <w:tcW w:type="dxa" w:w="32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456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news_only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Pure factual reporting. No editorial voice, no conclusion, no opinion.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Accept directly. Mark as news_only. Pass to Stage 2.</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news_with_review</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News report that also contains embedded editorial framing, conclusion, or opinion.</w:t>
            </w:r>
          </w:p>
        </w:tc>
        <w:tc>
          <w:tcPr>
            <w:tcW w:type="dxa" w:w="4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Mark as news_with_review. Run through rejection criteria check. Accept if clean.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review_only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Pure opinion, interview, discussion, analysis, conclusion, remarks.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through two-condition test (Cause+Effect AND Freedom from Fear path) AND rejection criteria check. Accept only if both pass.</w:t>
            </w:r>
          </w:p>
        </w:tc>
      </w:tr>
    </w:tbl>
    <w:p>
      <w:pPr>
        <w:spacing w:after="80" w:before="80"/>
      </w:pPr>
      <w:r>
        <w:t xml:space="preserve"/>
      </w:r>
    </w:p>
    <w:p>
      <w:pPr>
        <w:pStyle w:val="Heading2"/>
        <w:spacing w:after="140" w:before="280"/>
      </w:pPr>
      <w:r>
        <w:rPr>
          <w:rFonts w:ascii="Arial" w:cs="Arial" w:eastAsia="Arial" w:hAnsi="Arial"/>
          <w:b/>
          <w:bCs/>
          <w:color w:val="2E4057"/>
          <w:sz w:val="28"/>
          <w:szCs w:val="28"/>
        </w:rPr>
        <w:t xml:space="preserve">Stage 2 — Deduplication</w:t>
      </w:r>
    </w:p>
    <w:p>
      <w:pPr>
        <w:spacing w:after="80" w:before="80"/>
      </w:pPr>
      <w:r>
        <w:rPr>
          <w:rFonts w:ascii="Arial" w:cs="Arial" w:eastAsia="Arial" w:hAnsi="Arial"/>
          <w:sz w:val="22"/>
          <w:szCs w:val="22"/>
        </w:rPr>
        <w:t xml:space="preserve">Remove duplicate articles covering the same event. Keep the highest-quality source. Classification is preserved through deduplication.</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Stage 3 — Significance Scoring</w:t>
      </w:r>
    </w:p>
    <w:p>
      <w:pPr>
        <w:spacing w:after="80" w:before="80"/>
      </w:pPr>
      <w:r>
        <w:rPr>
          <w:rFonts w:ascii="Arial" w:cs="Arial" w:eastAsia="Arial" w:hAnsi="Arial"/>
          <w:sz w:val="22"/>
          <w:szCs w:val="22"/>
        </w:rPr>
        <w:t xml:space="preserve">Score each article by significance to human security: scale of impact, directness of human consequence, novelty, and source tier credibility. All three pillars scored on the same scale.</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Stage 4 — Selection</w:t>
      </w:r>
    </w:p>
    <w:p>
      <w:pPr>
        <w:spacing w:after="80" w:before="80"/>
      </w:pPr>
      <w:r>
        <w:rPr>
          <w:rFonts w:ascii="Arial" w:cs="Arial" w:eastAsia="Arial" w:hAnsi="Arial"/>
          <w:sz w:val="22"/>
          <w:szCs w:val="22"/>
        </w:rPr>
        <w:t xml:space="preserve">Select top articles across three pillars. Maintain pillar diversity. Selection is blind to sentiment direction — a bearish financial article and a bullish one compete on significance, not direction.</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AI Analysis — Three Freedom from Fear Questions</w:t>
      </w:r>
    </w:p>
    <w:p>
      <w:pPr>
        <w:pStyle w:val="ListParagraph"/>
        <w:numPr>
          <w:ilvl w:val="0"/>
          <w:numId w:val="3"/>
        </w:numPr>
        <w:spacing w:after="60" w:before="60"/>
      </w:pPr>
      <w:r>
        <w:rPr>
          <w:rFonts w:ascii="Arial" w:cs="Arial" w:eastAsia="Arial" w:hAnsi="Arial"/>
          <w:sz w:val="22"/>
          <w:szCs w:val="22"/>
        </w:rPr>
        <w:t xml:space="preserve">What is happening? (The facts — news_only content)</w:t>
      </w:r>
    </w:p>
    <w:p>
      <w:pPr>
        <w:pStyle w:val="ListParagraph"/>
        <w:numPr>
          <w:ilvl w:val="0"/>
          <w:numId w:val="3"/>
        </w:numPr>
        <w:spacing w:after="60" w:before="60"/>
      </w:pPr>
      <w:r>
        <w:rPr>
          <w:rFonts w:ascii="Arial" w:cs="Arial" w:eastAsia="Arial" w:hAnsi="Arial"/>
          <w:sz w:val="22"/>
          <w:szCs w:val="22"/>
        </w:rPr>
        <w:t xml:space="preserve">What does honest analysis say about cause, effect, and mechanism? (review content that passed the filter)</w:t>
      </w:r>
    </w:p>
    <w:p>
      <w:pPr>
        <w:pStyle w:val="ListParagraph"/>
        <w:numPr>
          <w:ilvl w:val="0"/>
          <w:numId w:val="3"/>
        </w:numPr>
        <w:spacing w:after="60" w:before="60"/>
      </w:pPr>
      <w:r>
        <w:rPr>
          <w:rFonts w:ascii="Arial" w:cs="Arial" w:eastAsia="Arial" w:hAnsi="Arial"/>
          <w:sz w:val="22"/>
          <w:szCs w:val="22"/>
        </w:rPr>
        <w:t xml:space="preserve">What can humans understand, do, or advocate for? (The Freedom from Fear path)</w:t>
      </w:r>
    </w:p>
    <w:p>
      <w:pPr>
        <w:spacing w:after="80" w:before="80"/>
      </w:pPr>
      <w:r>
        <w:t xml:space="preserve"/>
      </w:r>
    </w:p>
    <w:p>
      <w:pPr>
        <w:spacing w:after="80" w:before="80"/>
      </w:pPr>
      <w:r>
        <w:rPr>
          <w:rFonts w:ascii="Arial" w:cs="Arial" w:eastAsia="Arial" w:hAnsi="Arial"/>
          <w:sz w:val="22"/>
          <w:szCs w:val="22"/>
        </w:rPr>
        <w:t xml:space="preserve">Reports that cannot answer Question 3 are incomplete. The analysis must always surface a path — not necessarily easy, not necessarily optimistic, but a path that preserves human agency and dignity.</w:t>
      </w:r>
    </w:p>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6 — Source Architecture Under PHI-003</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Source Tiers and Content Classification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Source Type</w:t>
            </w:r>
          </w:p>
        </w:tc>
        <w:tc>
          <w:tcPr>
            <w:tcW w:type="dxa" w:w="180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News_only</w:t>
            </w:r>
          </w:p>
        </w:tc>
        <w:tc>
          <w:tcPr>
            <w:tcW w:type="dxa" w:w="200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News_with_review</w:t>
            </w:r>
          </w:p>
        </w:tc>
        <w:tc>
          <w:tcPr>
            <w:tcW w:type="dxa" w:w="356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Review_only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STATE (Reuters, AP)</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Direct accept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rejection check</w:t>
            </w:r>
          </w:p>
        </w:tc>
        <w:tc>
          <w:tcPr>
            <w:tcW w:type="dxa" w:w="3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both conditions + rejection check</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TIER1 (BBC, France 24, DW)</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Direct accept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rejection check</w:t>
            </w:r>
          </w:p>
        </w:tc>
        <w:tc>
          <w:tcPr>
            <w:tcW w:type="dxa" w:w="3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both conditions + rejection check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TIER2 (Al Jazeera, FT)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Direct accept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rejection check</w:t>
            </w:r>
          </w:p>
        </w:tc>
        <w:tc>
          <w:tcPr>
            <w:tcW w:type="dxa" w:w="3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both conditions + rejection check</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Adversarial (RT, CGTN, Press TV)</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Treat as review_only — never news_only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Treat as review_only — never news_only</w:t>
            </w:r>
          </w:p>
        </w:tc>
        <w:tc>
          <w:tcPr>
            <w:tcW w:type="dxa" w:w="3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both conditions + rejection check (higher scrutiny)</w:t>
            </w:r>
          </w:p>
        </w:tc>
      </w:tr>
    </w:tbl>
    <w:p>
      <w:pPr>
        <w:spacing w:after="80" w:before="80"/>
      </w:pPr>
      <w:r>
        <w:t xml:space="preserve"/>
      </w:r>
    </w:p>
    <w:p>
      <w:pPr>
        <w:spacing w:after="80" w:before="80"/>
      </w:pPr>
      <w:r>
        <w:rPr>
          <w:rFonts w:ascii="Arial" w:cs="Arial" w:eastAsia="Arial" w:hAnsi="Arial"/>
          <w:sz w:val="22"/>
          <w:szCs w:val="22"/>
        </w:rPr>
        <w:t xml:space="preserve">Adversarial sources are not banned from GNI. They are reclassified. RT cannot be treated as a news_only source because it does not produce news_only content by design. Every RT article enters through the Type 2 review pipeline and is tested against all six rejection criteria and both conditions.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Absence Is Intelligence</w:t>
      </w:r>
    </w:p>
    <w:p>
      <w:pPr>
        <w:spacing w:after="80" w:before="80"/>
      </w:pPr>
      <w:r>
        <w:rPr>
          <w:rFonts w:ascii="Arial" w:cs="Arial" w:eastAsia="Arial" w:hAnsi="Arial"/>
          <w:sz w:val="22"/>
          <w:szCs w:val="22"/>
        </w:rPr>
        <w:t xml:space="preserve">Different sources with different institutional biases must remain in the collection pool — not to give them equal editorial authority, but to ensure that what they choose to cover AND what they choose to ignore is both visible to the system. If RT covers X and BBC does not — that absence from BBC is itself a data point. The Coverage Gap Detection system (NP-2) was built to surface exactly this.</w:t>
      </w:r>
    </w:p>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7 — What Changes, What Stays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What Stays — Already Aligned With PHI-003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3864" w:sz="1"/>
              <w:left w:val="single" w:color="1F3864" w:sz="1"/>
              <w:bottom w:val="single" w:color="1F3864" w:sz="1"/>
              <w:right w:val="single" w:color="1F3864"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1F3864" w:sz="1"/>
              <w:left w:val="single" w:color="1F3864" w:sz="1"/>
              <w:bottom w:val="single" w:color="1F3864" w:sz="1"/>
              <w:right w:val="single" w:color="1F3864"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Why It Stays</w:t>
            </w:r>
          </w:p>
        </w:tc>
        <w:tc>
          <w:tcPr>
            <w:tcW w:type="dxa" w:w="4560"/>
            <w:tcBorders>
              <w:top w:val="single" w:color="1F3864" w:sz="1"/>
              <w:left w:val="single" w:color="1F3864" w:sz="1"/>
              <w:bottom w:val="single" w:color="1F3864" w:sz="1"/>
              <w:right w:val="single" w:color="1F3864"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PHI-003 Connection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NN-6 Language Sanitization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Stripping emotional vocabulary before AI analysis is direct implementation of news_only purity</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Type 1 news_only purity requirement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Injection Detection (69 patterns)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PHI-002 bias attacks, sectarian trap detection — directly aligned with the six rejection criteria</w:t>
            </w:r>
          </w:p>
        </w:tc>
        <w:tc>
          <w:tcPr>
            <w:tcW w:type="dxa" w:w="4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Rejection Criteria 1-6</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MAD Protocol Structure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Four-agent Johari Window debate identifies blind spots and ignored realities — exactly what Freedom from Fear intelligence requires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Part 2 — Teenager Standard Question 2</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Coverage Gap Detection (NP-2)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Absence is intelligence — detecting when CRITICAL signals are missing from selected articles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 Architecture — absence as intelligence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 Tier System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Credibility baseline for source trust is preserved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Stage 3 scoring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Verifiability (SHA-256 audit chain)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Every finding traceable to source — prerequisite for Freedom from Fear intelligence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Statement — verifiability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$0 Cost Architecture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Free tier constraint forces epistemic diversity — different models, different institutional biases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Provider diversity = perspective diversity</w:t>
            </w:r>
          </w:p>
        </w:tc>
      </w:tr>
    </w:tbl>
    <w:p>
      <w:pPr>
        <w:spacing w:after="80" w:before="120"/>
      </w:pPr>
      <w:r>
        <w:t xml:space="preserve"/>
      </w:r>
    </w:p>
    <w:p>
      <w:pPr>
        <w:pStyle w:val="Heading2"/>
        <w:spacing w:after="140" w:before="280"/>
      </w:pPr>
      <w:r>
        <w:rPr>
          <w:rFonts w:ascii="Arial" w:cs="Arial" w:eastAsia="Arial" w:hAnsi="Arial"/>
          <w:b/>
          <w:bCs/>
          <w:color w:val="2E4057"/>
          <w:sz w:val="28"/>
          <w:szCs w:val="28"/>
        </w:rPr>
        <w:t xml:space="preserve">What Changes Under PHI-003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3864" w:sz="1"/>
              <w:left w:val="single" w:color="1F3864" w:sz="1"/>
              <w:bottom w:val="single" w:color="1F3864" w:sz="1"/>
              <w:right w:val="single" w:color="1F3864" w:sz="1"/>
            </w:tcBorders>
            <w:shd w:fill="784212"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1F3864" w:sz="1"/>
              <w:left w:val="single" w:color="1F3864" w:sz="1"/>
              <w:bottom w:val="single" w:color="1F3864" w:sz="1"/>
              <w:right w:val="single" w:color="1F3864" w:sz="1"/>
            </w:tcBorders>
            <w:shd w:fill="784212"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4560"/>
            <w:tcBorders>
              <w:top w:val="single" w:color="1F3864" w:sz="1"/>
              <w:left w:val="single" w:color="1F3864" w:sz="1"/>
              <w:bottom w:val="single" w:color="1F3864" w:sz="1"/>
              <w:right w:val="single" w:color="1F3864" w:sz="1"/>
            </w:tcBorders>
            <w:shd w:fill="784212" w:val="clear"/>
            <w:tcMar>
              <w:top w:type="dxa" w:w="100"/>
              <w:left w:type="dxa" w:w="140"/>
              <w:bottom w:type="dxa" w:w="100"/>
              <w:right w:type="dxa" w:w="140"/>
            </w:tcMar>
          </w:tcPr>
          <w:p>
            <w:r>
              <w:rPr>
                <w:rFonts w:ascii="Arial" w:cs="Arial" w:eastAsia="Arial" w:hAnsi="Arial"/>
                <w:b/>
                <w:bCs/>
                <w:color w:val="FFFFFF"/>
                <w:sz w:val="20"/>
                <w:szCs w:val="20"/>
              </w:rPr>
              <w:t xml:space="preserve">Required Change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Content Classification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No Type 1/Type 2 separation — all articles enter same pipeline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Add content classifier at Stage 1b — news_only / news_with_review / review_only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Adversarial Source Treatment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RT, CGTN, Press TV treated as news sources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Reclassify as review_only — all adversarial content through strict two-condition + rejection check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Review Acceptance Gate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No cause+effect or Freedom from Fear path check</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Add both conditions as mandatory gate for review_only content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Rejection Pattern Library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69 patterns cover direct injection and sectarian traps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Expand to cover peer pressure framing, distraction, passive extreme injection, Butterfly Effect amplification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Output Standard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BEARISH / CRITICAL / market direction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Reframe output around three Freedom from Fear questions: what, why, and what can be done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GPVS Feedback Metric</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 accuracy measured by SPY price movement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Add human security track — does this intelligence help humans understand real threats to freedom?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Historical Data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304+ reports built on current philosophy</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Reset after PHI-003 architecture is confirmed working</w:t>
            </w:r>
          </w:p>
        </w:tc>
      </w:tr>
    </w:tbl>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8 — The PHI-003 Non-Negotiables</w:t>
      </w:r>
    </w:p>
    <w:p>
      <w:pPr>
        <w:spacing w:after="80" w:before="80"/>
      </w:pPr>
      <w:r>
        <w:rPr>
          <w:rFonts w:ascii="Arial" w:cs="Arial" w:eastAsia="Arial" w:hAnsi="Arial"/>
          <w:sz w:val="22"/>
          <w:szCs w:val="22"/>
        </w:rPr>
        <w:t xml:space="preserve">These rules sit above all engineering decisions. No performance optimization, no quota constraint, no timeline pressure overrides them.</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5400"/>
      </w:tblGrid>
      <w:tr>
        <w:trPr>
          <w:tblHeader/>
        </w:trPr>
        <w:tc>
          <w:tcPr>
            <w:tcW w:type="dxa" w:w="360"/>
            <w:tcBorders>
              <w:top w:val="single" w:color="1F3864" w:sz="1"/>
              <w:left w:val="single" w:color="1F3864" w:sz="1"/>
              <w:bottom w:val="single" w:color="1F3864" w:sz="1"/>
              <w:right w:val="single" w:color="1F3864"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600"/>
            <w:tcBorders>
              <w:top w:val="single" w:color="1F3864" w:sz="1"/>
              <w:left w:val="single" w:color="1F3864" w:sz="1"/>
              <w:bottom w:val="single" w:color="1F3864" w:sz="1"/>
              <w:right w:val="single" w:color="1F3864"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Non-Negotiable</w:t>
            </w:r>
          </w:p>
        </w:tc>
        <w:tc>
          <w:tcPr>
            <w:tcW w:type="dxa" w:w="5400"/>
            <w:tcBorders>
              <w:top w:val="single" w:color="1F3864" w:sz="1"/>
              <w:left w:val="single" w:color="1F3864" w:sz="1"/>
              <w:bottom w:val="single" w:color="1F3864" w:sz="1"/>
              <w:right w:val="single" w:color="1F3864"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NN-PHI-1</w:t>
            </w:r>
          </w:p>
        </w:tc>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GNI serves the human being, not the market. All output is measured against the Teenager Standard, not against financial prediction accuracy.</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mission is Freedom from Fear intelligence. Markets are one lens — not the purpose.</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NN-PHI-2</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news directions are equal. GNI never filters by sentiment, never suppresses bearish news, never amplifies bullish news. Reality as it is.</w:t>
            </w:r>
          </w:p>
        </w:tc>
        <w:tc>
          <w:tcPr>
            <w:tcW w:type="dxa" w:w="5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Selective reporting is itself a manipulation technique. GNI must be immune to it.</w:t>
            </w:r>
          </w:p>
        </w:tc>
      </w:tr>
      <w:tr>
        <w:tc>
          <w:tcPr>
            <w:tcW w:type="dxa" w:w="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NN-PHI-3</w:t>
            </w:r>
          </w:p>
        </w:tc>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Manipulation techniques are never in GNI output. The six rejection criteria apply not only to input articles but to GNI's own generated analysis and Telegram messages.</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A system that detects manipulation in inputs must not produce manipulation in outputs.</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NN-PHI-4</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Every threat must have a path. GNI analysis that identifies a threat must also identify what humans can understand, do, or advocate for. No closed doors.</w:t>
            </w:r>
          </w:p>
        </w:tc>
        <w:tc>
          <w:tcPr>
            <w:tcW w:type="dxa" w:w="5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Freedom from Fear requires human agency. Analysis that creates fear without path violates the core mission.</w:t>
            </w:r>
          </w:p>
        </w:tc>
      </w:tr>
      <w:tr>
        <w:tc>
          <w:tcPr>
            <w:tcW w:type="dxa" w:w="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NN-PHI-5</w:t>
            </w:r>
          </w:p>
        </w:tc>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Absence is intelligence. What sources do not cover is as important as what they do cover. Coverage gaps are reported.</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Broken Window technique uses absence to distort reality. GNI must make absence visible.</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NN-PHI-6</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Adversarial sources are signal, not authority. RT, CGTN, Press TV and similar sources provide valuable intelligence about what narratives are being pushed — but they are never treated as news_only sources.</w:t>
            </w:r>
          </w:p>
        </w:tc>
        <w:tc>
          <w:tcPr>
            <w:tcW w:type="dxa" w:w="5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Partner B confirmed RT runs OP-033 (label-only framing) as its dominant editorial operation. This is not news. It is influence operation.</w:t>
            </w:r>
          </w:p>
        </w:tc>
      </w:tr>
      <w:tr>
        <w:tc>
          <w:tcPr>
            <w:tcW w:type="dxa" w:w="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NN-PHI-7</w:t>
            </w:r>
          </w:p>
        </w:tc>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reset when philosophy resets. The data built under a previous philosophy cannot be used to calibrate a system under a new philosophy. Clean start required.</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 weights, GPVS scores, and predictions built on wrong criteria produce wrong insights.</w:t>
            </w:r>
          </w:p>
        </w:tc>
      </w:tr>
    </w:tbl>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9 — The Data Reset Protocol</w:t>
      </w:r>
    </w:p>
    <w:p>
      <w:pPr>
        <w:spacing w:after="80" w:before="80"/>
      </w:pPr>
      <w:r>
        <w:rPr>
          <w:rFonts w:ascii="Arial" w:cs="Arial" w:eastAsia="Arial" w:hAnsi="Arial"/>
          <w:sz w:val="22"/>
          <w:szCs w:val="22"/>
        </w:rPr>
        <w:t xml:space="preserve">The data reset is not a crisis. It is a philosophical act — the formal acknowledgment that GNI is beginning again with clearer purpose.</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What Gets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F3864" w:sz="1"/>
              <w:left w:val="single" w:color="1F3864" w:sz="1"/>
              <w:bottom w:val="single" w:color="1F3864" w:sz="1"/>
              <w:right w:val="single" w:color="1F3864"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200"/>
            <w:tcBorders>
              <w:top w:val="single" w:color="1F3864" w:sz="1"/>
              <w:left w:val="single" w:color="1F3864" w:sz="1"/>
              <w:bottom w:val="single" w:color="1F3864" w:sz="1"/>
              <w:right w:val="single" w:color="1F3864"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6160"/>
            <w:tcBorders>
              <w:top w:val="single" w:color="1F3864" w:sz="1"/>
              <w:left w:val="single" w:color="1F3864" w:sz="1"/>
              <w:bottom w:val="single" w:color="1F3864" w:sz="1"/>
              <w:right w:val="single" w:color="1F3864"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reports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Truncate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Built on mixed news+review without Type classification. Source weights calibrated on wrong criteria.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debate_predictions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Truncate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Predictions from contaminated inputs. Cannot be used as accuracy baseline.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pipeline_runs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Truncate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history from previous architecture.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source_weights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Reset to 1.0</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Weights built on wrong feedback metric. Start neutral.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pillar_reports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Truncate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Sub-reports from contaminated pipeline.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pipeline_articles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Truncate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Article traces from previous architecture.</w:t>
            </w:r>
          </w:p>
        </w:tc>
      </w:tr>
    </w:tbl>
    <w:p>
      <w:pPr>
        <w:spacing w:after="80" w:before="80"/>
      </w:pPr>
      <w:r>
        <w:t xml:space="preserve"/>
      </w:r>
    </w:p>
    <w:p>
      <w:pPr>
        <w:pStyle w:val="Heading2"/>
        <w:spacing w:after="140" w:before="280"/>
      </w:pPr>
      <w:r>
        <w:rPr>
          <w:rFonts w:ascii="Arial" w:cs="Arial" w:eastAsia="Arial" w:hAnsi="Arial"/>
          <w:b/>
          <w:bCs/>
          <w:color w:val="2E4057"/>
          <w:sz w:val="28"/>
          <w:szCs w:val="28"/>
        </w:rPr>
        <w:t xml:space="preserve">What Gets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F3864" w:sz="1"/>
              <w:left w:val="single" w:color="1F3864" w:sz="1"/>
              <w:bottom w:val="single" w:color="1F3864" w:sz="1"/>
              <w:right w:val="single" w:color="1F3864"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200"/>
            <w:tcBorders>
              <w:top w:val="single" w:color="1F3864" w:sz="1"/>
              <w:left w:val="single" w:color="1F3864" w:sz="1"/>
              <w:bottom w:val="single" w:color="1F3864" w:sz="1"/>
              <w:right w:val="single" w:color="1F3864"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6160"/>
            <w:tcBorders>
              <w:top w:val="single" w:color="1F3864" w:sz="1"/>
              <w:left w:val="single" w:color="1F3864" w:sz="1"/>
              <w:bottom w:val="single" w:color="1F3864" w:sz="1"/>
              <w:right w:val="single" w:color="1F3864"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source_health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Keep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RSS health monitoring is architecture-independent.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source_reserves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Keep</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Reserve activation history remains valid.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groq_daily_usage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Keep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Quota tracking is architecture-independent.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audit_trail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Keep</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Security and integrity audit chain remains valid.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mission_control_log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Keep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health history remains valid.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health_alerts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Keep</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Alert history remains valid.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runtime_logs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Keep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Pipeline run logs remain useful for debugging.</w:t>
            </w:r>
          </w:p>
        </w:tc>
      </w:tr>
    </w:tbl>
    <w:p>
      <w:pPr>
        <w:spacing w:after="80" w:before="120"/>
      </w:pPr>
      <w:r>
        <w:t xml:space="preserve"/>
      </w:r>
    </w:p>
    <w:p>
      <w:pPr>
        <w:pStyle w:val="Heading2"/>
        <w:spacing w:after="140" w:before="280"/>
      </w:pPr>
      <w:r>
        <w:rPr>
          <w:rFonts w:ascii="Arial" w:cs="Arial" w:eastAsia="Arial" w:hAnsi="Arial"/>
          <w:b/>
          <w:bCs/>
          <w:color w:val="2E4057"/>
          <w:sz w:val="28"/>
          <w:szCs w:val="28"/>
        </w:rPr>
        <w:t xml:space="preserve">Reset Sequence</w:t>
      </w:r>
    </w:p>
    <w:p>
      <w:pPr>
        <w:pStyle w:val="ListParagraph"/>
        <w:numPr>
          <w:ilvl w:val="0"/>
          <w:numId w:val="3"/>
        </w:numPr>
        <w:spacing w:after="60" w:before="60"/>
      </w:pPr>
      <w:r>
        <w:rPr>
          <w:rFonts w:ascii="Arial" w:cs="Arial" w:eastAsia="Arial" w:hAnsi="Arial"/>
          <w:sz w:val="22"/>
          <w:szCs w:val="22"/>
        </w:rPr>
        <w:t xml:space="preserve">Complete PHI-003 architecture changes (content classifier, rejection pattern expansion, review acceptance gate, adversarial source reclassification)</w:t>
      </w:r>
    </w:p>
    <w:p>
      <w:pPr>
        <w:pStyle w:val="ListParagraph"/>
        <w:numPr>
          <w:ilvl w:val="0"/>
          <w:numId w:val="3"/>
        </w:numPr>
        <w:spacing w:after="60" w:before="60"/>
      </w:pPr>
      <w:r>
        <w:rPr>
          <w:rFonts w:ascii="Arial" w:cs="Arial" w:eastAsia="Arial" w:hAnsi="Arial"/>
          <w:sz w:val="22"/>
          <w:szCs w:val="22"/>
        </w:rPr>
        <w:t xml:space="preserve">Verify new pipeline runs cleanly on at least 3 consecutive cron cycles</w:t>
      </w:r>
    </w:p>
    <w:p>
      <w:pPr>
        <w:pStyle w:val="ListParagraph"/>
        <w:numPr>
          <w:ilvl w:val="0"/>
          <w:numId w:val="3"/>
        </w:numPr>
        <w:spacing w:after="60" w:before="60"/>
      </w:pPr>
      <w:r>
        <w:rPr>
          <w:rFonts w:ascii="Arial" w:cs="Arial" w:eastAsia="Arial" w:hAnsi="Arial"/>
          <w:sz w:val="22"/>
          <w:szCs w:val="22"/>
        </w:rPr>
        <w:t xml:space="preserve">Confirm output passes the Teenager Standard on manual review</w:t>
      </w:r>
    </w:p>
    <w:p>
      <w:pPr>
        <w:pStyle w:val="ListParagraph"/>
        <w:numPr>
          <w:ilvl w:val="0"/>
          <w:numId w:val="3"/>
        </w:numPr>
        <w:spacing w:after="60" w:before="60"/>
      </w:pPr>
      <w:r>
        <w:rPr>
          <w:rFonts w:ascii="Arial" w:cs="Arial" w:eastAsia="Arial" w:hAnsi="Arial"/>
          <w:sz w:val="22"/>
          <w:szCs w:val="22"/>
        </w:rPr>
        <w:t xml:space="preserve">Execute data reset — truncate tables, reset source weights</w:t>
      </w:r>
    </w:p>
    <w:p>
      <w:pPr>
        <w:pStyle w:val="ListParagraph"/>
        <w:numPr>
          <w:ilvl w:val="0"/>
          <w:numId w:val="3"/>
        </w:numPr>
        <w:spacing w:after="60" w:before="60"/>
      </w:pPr>
      <w:r>
        <w:rPr>
          <w:rFonts w:ascii="Arial" w:cs="Arial" w:eastAsia="Arial" w:hAnsi="Arial"/>
          <w:sz w:val="22"/>
          <w:szCs w:val="22"/>
        </w:rPr>
        <w:t xml:space="preserve">First clean run = Ground Zero for all PHI-003 metrics</w:t>
      </w:r>
    </w:p>
    <w:p>
      <w:pPr>
        <w:pStyle w:val="ListParagraph"/>
        <w:numPr>
          <w:ilvl w:val="0"/>
          <w:numId w:val="3"/>
        </w:numPr>
        <w:spacing w:after="60" w:before="60"/>
      </w:pPr>
      <w:r>
        <w:rPr>
          <w:rFonts w:ascii="Arial" w:cs="Arial" w:eastAsia="Arial" w:hAnsi="Arial"/>
          <w:sz w:val="22"/>
          <w:szCs w:val="22"/>
        </w:rPr>
        <w:t xml:space="preserve">Begin observation period — 30 days before drawing any calibration conclusions</w:t>
      </w:r>
    </w:p>
    <w:p>
      <w:pPr>
        <w:spacing w:after="80" w:before="200"/>
      </w:pPr>
      <w:r>
        <w:t xml:space="preserve"/>
      </w:r>
    </w:p>
    <w:p>
      <w:r>
        <w:br w:type="page"/>
      </w:r>
    </w:p>
    <w:p>
      <w:pPr>
        <w:pStyle w:val="Heading1"/>
        <w:spacing w:after="200" w:before="400"/>
      </w:pPr>
      <w:r>
        <w:rPr>
          <w:rFonts w:ascii="Arial" w:cs="Arial" w:eastAsia="Arial" w:hAnsi="Arial"/>
          <w:b/>
          <w:bCs/>
          <w:color w:val="1F3864"/>
          <w:sz w:val="36"/>
          <w:szCs w:val="36"/>
        </w:rPr>
        <w:t xml:space="preserve">Part 10 — The Reader's Journey: Building Freedom from Fear Over Time</w:t>
      </w:r>
    </w:p>
    <w:p>
      <w:pPr>
        <w:spacing w:after="80" w:before="80"/>
      </w:pPr>
      <w:r>
        <w:t xml:space="preserve"/>
      </w:r>
    </w:p>
    <w:p>
      <w:pPr>
        <w:pBdr>
          <w:left w:val="thick" w:color="1F3864" w:sz="12" w:space="12"/>
        </w:pBdr>
        <w:spacing w:after="160" w:before="160"/>
        <w:ind w:left="720" w:right="720"/>
      </w:pPr>
      <w:r>
        <w:rPr>
          <w:rFonts w:ascii="Arial" w:cs="Arial" w:eastAsia="Arial" w:hAnsi="Arial"/>
          <w:b/>
          <w:bCs/>
          <w:i/>
          <w:iCs/>
          <w:color w:val="1F3864"/>
          <w:sz w:val="24"/>
          <w:szCs w:val="24"/>
        </w:rPr>
        <w:t xml:space="preserve">Freedom from Fear is not a fact that is learned once. It is a value that is built — reading by reading, day by day, across an entire life. GNI is designed to be part of that building process.</w:t>
      </w:r>
    </w:p>
    <w:p>
      <w:pPr>
        <w:spacing w:after="80" w:before="120"/>
      </w:pPr>
      <w:r>
        <w:t xml:space="preserve"/>
      </w:r>
    </w:p>
    <w:p>
      <w:pPr>
        <w:spacing w:after="80" w:before="80"/>
      </w:pPr>
      <w:r>
        <w:rPr>
          <w:rFonts w:ascii="Arial" w:cs="Arial" w:eastAsia="Arial" w:hAnsi="Arial"/>
          <w:sz w:val="22"/>
          <w:szCs w:val="22"/>
        </w:rPr>
        <w:t xml:space="preserve">This section defines what GNI does to its readers over time — what it teaches simply by being read consistently, honestly, and without manipulation.</w:t>
      </w:r>
    </w:p>
    <w:p>
      <w:pPr>
        <w:spacing w:after="80" w:before="80"/>
      </w:pPr>
      <w:r>
        <w:t xml:space="preserve"/>
      </w:r>
    </w:p>
    <w:p>
      <w:pPr>
        <w:spacing w:after="80" w:before="80"/>
      </w:pPr>
      <w:r>
        <w:rPr>
          <w:rFonts w:ascii="Arial" w:cs="Arial" w:eastAsia="Arial" w:hAnsi="Arial"/>
          <w:sz w:val="22"/>
          <w:szCs w:val="22"/>
        </w:rPr>
        <w:t xml:space="preserve">The Teenager Standard in Part 2 defines when this understanding should begin. This section defines how it deepens across a lifetime — and what duty every generation carries toward the next.</w:t>
      </w:r>
    </w:p>
    <w:p>
      <w:pPr>
        <w:spacing w:after="80" w:before="200"/>
      </w:pPr>
      <w:r>
        <w:t xml:space="preserve"/>
      </w:r>
    </w:p>
    <w:p>
      <w:pPr>
        <w:pStyle w:val="Heading2"/>
        <w:spacing w:after="140" w:before="280"/>
      </w:pPr>
      <w:r>
        <w:rPr>
          <w:rFonts w:ascii="Arial" w:cs="Arial" w:eastAsia="Arial" w:hAnsi="Arial"/>
          <w:b/>
          <w:bCs/>
          <w:color w:val="2E4057"/>
          <w:sz w:val="28"/>
          <w:szCs w:val="28"/>
        </w:rPr>
        <w:t xml:space="preserve">10.1 — When It Begins: The Right of Every Teenager</w:t>
      </w:r>
    </w:p>
    <w:p>
      <w:pPr>
        <w:spacing w:after="80" w:before="80"/>
      </w:pPr>
      <w:r>
        <w:t xml:space="preserve"/>
      </w:r>
    </w:p>
    <w:p>
      <w:pPr>
        <w:spacing w:after="80" w:before="80"/>
      </w:pPr>
      <w:r>
        <w:rPr>
          <w:rFonts w:ascii="Arial" w:cs="Arial" w:eastAsia="Arial" w:hAnsi="Arial"/>
          <w:sz w:val="22"/>
          <w:szCs w:val="22"/>
        </w:rPr>
        <w:t xml:space="preserve">Every teenager — regardless of nationality, religion, ethnicity, or economic status — has the right to begin understanding Freedom from Fear. Not as a political slogan. Not as a comfortable abstraction. But as a practical, clear, honest picture of what forces in the world threaten people's ability to live with safety, dignity, and self-determination.</w:t>
      </w:r>
    </w:p>
    <w:p>
      <w:pPr>
        <w:spacing w:after="80" w:before="80"/>
      </w:pPr>
      <w:r>
        <w:t xml:space="preserve"/>
      </w:r>
    </w:p>
    <w:p>
      <w:pPr>
        <w:spacing w:after="80" w:before="80"/>
      </w:pPr>
      <w:r>
        <w:rPr>
          <w:rFonts w:ascii="Arial" w:cs="Arial" w:eastAsia="Arial" w:hAnsi="Arial"/>
          <w:sz w:val="22"/>
          <w:szCs w:val="22"/>
        </w:rPr>
        <w:t xml:space="preserve">GNI is designed so that a teenager who reads it consistently will, over time, develop:</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The ability to distinguish news from manipulation</w:t>
      </w:r>
    </w:p>
    <w:p>
      <w:pPr>
        <w:pStyle w:val="ListParagraph"/>
        <w:numPr>
          <w:ilvl w:val="0"/>
          <w:numId w:val="2"/>
        </w:numPr>
        <w:spacing w:after="60" w:before="60"/>
      </w:pPr>
      <w:r>
        <w:rPr>
          <w:rFonts w:ascii="Arial" w:cs="Arial" w:eastAsia="Arial" w:hAnsi="Arial"/>
          <w:color w:val="000000"/>
          <w:sz w:val="22"/>
          <w:szCs w:val="22"/>
        </w:rPr>
        <w:t xml:space="preserve">The ability to recognize when fear is being used as a tool against them</w:t>
      </w:r>
    </w:p>
    <w:p>
      <w:pPr>
        <w:pStyle w:val="ListParagraph"/>
        <w:numPr>
          <w:ilvl w:val="0"/>
          <w:numId w:val="2"/>
        </w:numPr>
        <w:spacing w:after="60" w:before="60"/>
      </w:pPr>
      <w:r>
        <w:rPr>
          <w:rFonts w:ascii="Arial" w:cs="Arial" w:eastAsia="Arial" w:hAnsi="Arial"/>
          <w:color w:val="000000"/>
          <w:sz w:val="22"/>
          <w:szCs w:val="22"/>
        </w:rPr>
        <w:t xml:space="preserve">The ability to trace cause and effect in geopolitical, technological, and financial events</w:t>
      </w:r>
    </w:p>
    <w:p>
      <w:pPr>
        <w:pStyle w:val="ListParagraph"/>
        <w:numPr>
          <w:ilvl w:val="0"/>
          <w:numId w:val="2"/>
        </w:numPr>
        <w:spacing w:after="60" w:before="60"/>
      </w:pPr>
      <w:r>
        <w:rPr>
          <w:rFonts w:ascii="Arial" w:cs="Arial" w:eastAsia="Arial" w:hAnsi="Arial"/>
          <w:color w:val="000000"/>
          <w:sz w:val="22"/>
          <w:szCs w:val="22"/>
        </w:rPr>
        <w:t xml:space="preserve">The ability to ask: who benefits from this framing? Who is harmed by it?</w:t>
      </w:r>
    </w:p>
    <w:p>
      <w:pPr>
        <w:pStyle w:val="ListParagraph"/>
        <w:numPr>
          <w:ilvl w:val="0"/>
          <w:numId w:val="2"/>
        </w:numPr>
        <w:spacing w:after="60" w:before="60"/>
      </w:pPr>
      <w:r>
        <w:rPr>
          <w:rFonts w:ascii="Arial" w:cs="Arial" w:eastAsia="Arial" w:hAnsi="Arial"/>
          <w:color w:val="000000"/>
          <w:sz w:val="22"/>
          <w:szCs w:val="22"/>
        </w:rPr>
        <w:t xml:space="preserve">The beginning of a civic responsibility — an understanding that the world they inherit was shaped by decisions made before them, and can be shaped by decisions they make now</w:t>
      </w:r>
    </w:p>
    <w:p>
      <w:pPr>
        <w:spacing w:after="80" w:before="120"/>
      </w:pPr>
      <w:r>
        <w:t xml:space="preserve"/>
      </w:r>
    </w:p>
    <w:p>
      <w:pPr>
        <w:spacing w:after="80" w:before="80"/>
      </w:pPr>
      <w:r>
        <w:rPr>
          <w:rFonts w:ascii="Arial" w:cs="Arial" w:eastAsia="Arial" w:hAnsi="Arial"/>
          <w:sz w:val="22"/>
          <w:szCs w:val="22"/>
        </w:rPr>
        <w:t xml:space="preserve">This is not political education. It is human development. A teenager who can read GNI with understanding is a teenager who is harder to manipulate, harder to divide, and more capable of participating in decisions that affect their life.</w:t>
      </w:r>
    </w:p>
    <w:p>
      <w:pPr>
        <w:spacing w:after="80" w:before="200"/>
      </w:pPr>
      <w:r>
        <w:t xml:space="preserve"/>
      </w:r>
    </w:p>
    <w:p>
      <w:r>
        <w:br w:type="page"/>
      </w:r>
    </w:p>
    <w:p>
      <w:pPr>
        <w:pStyle w:val="Heading2"/>
        <w:spacing w:after="140" w:before="280"/>
      </w:pPr>
      <w:r>
        <w:rPr>
          <w:rFonts w:ascii="Arial" w:cs="Arial" w:eastAsia="Arial" w:hAnsi="Arial"/>
          <w:b/>
          <w:bCs/>
          <w:color w:val="2E4057"/>
          <w:sz w:val="28"/>
          <w:szCs w:val="28"/>
        </w:rPr>
        <w:t xml:space="preserve">10.2 — How Understanding Deepens: The Four Stages of a Reader</w:t>
      </w:r>
    </w:p>
    <w:p>
      <w:pPr>
        <w:spacing w:after="80" w:before="80"/>
      </w:pPr>
      <w:r>
        <w:t xml:space="preserve"/>
      </w:r>
    </w:p>
    <w:p>
      <w:pPr>
        <w:spacing w:after="80" w:before="80"/>
      </w:pPr>
      <w:r>
        <w:rPr>
          <w:rFonts w:ascii="Arial" w:cs="Arial" w:eastAsia="Arial" w:hAnsi="Arial"/>
          <w:sz w:val="22"/>
          <w:szCs w:val="22"/>
        </w:rPr>
        <w:t xml:space="preserve">A reader who uses GNI consistently will move through four stages of understanding. These stages are not milestones to be checked off. They are a natural progression that happens through repeated honest exposure to real intelligence.</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3560"/>
      </w:tblGrid>
      <w:tr>
        <w:trPr>
          <w:tblHeader/>
        </w:trPr>
        <w:tc>
          <w:tcPr>
            <w:tcW w:type="dxa" w:w="12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0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Reader Profile</w:t>
            </w:r>
          </w:p>
        </w:tc>
        <w:tc>
          <w:tcPr>
            <w:tcW w:type="dxa" w:w="26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What They Gain</w:t>
            </w:r>
          </w:p>
        </w:tc>
        <w:tc>
          <w:tcPr>
            <w:tcW w:type="dxa" w:w="356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What GNI Provides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Stage 1
Awareness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New reader, any age.
Just beginning to use GNI.</w:t>
            </w:r>
          </w:p>
        </w:tc>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Basic awareness: I now know that major events in geopolitics, technology, and finance are interconnected and affect my life — even when I cannot feel the connection directly.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Clear, honest news without manipulation. Three-pillar coverage that shows the world as it is, not as any single narrative wants it to appear.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Stage 2
Pattern Recognition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Regular reader, 1-3 months.
Starting to see recurring themes.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Pattern awareness: I can now see that certain narratives repeat, certain sources consistently frame events in specific directions, and certain techniques appear when someone wants me to feel afraid or divided rather than informed.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Consistent classification of news vs review. Rejection of manipulation techniques. S2-F operation detection making visible what is being pushed and by whom.</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Stage 3
Causal Understanding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Sustained reader, 3-12 months.
Beginning to connect events across time.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Causal literacy: I can now trace how events in one domain affect people in another domain. I understand mechanisms, not just headlines. I can ask 'why' and find real answers.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S3 pattern intelligence showing 7-day and 30-day structural patterns. MAD protocol identifying what established analysis misses. Freedom from Fear path in every analysis.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Stage 4
Civic Responsibility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Long-term reader, 1+ years.
Integrating this understanding into life decisions.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Civic duty: I now understand not only what threatens freedom but what protects it. I understand that this knowledge carries responsibility — to share it, to model it, to protect the conditions that allow others to develop it. This is what every senior citizen who reads GNI should feel.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Accumulated intelligence that shows long-term structural trends. Verification findings that confirm real patterns over time. Historical context that connects current events to patterns humanity has faced before.</w:t>
            </w:r>
          </w:p>
        </w:tc>
      </w:tr>
    </w:tbl>
    <w:p>
      <w:pPr>
        <w:spacing w:after="80" w:before="200"/>
      </w:pPr>
      <w:r>
        <w:t xml:space="preserve"/>
      </w:r>
    </w:p>
    <w:p>
      <w:pPr>
        <w:pStyle w:val="Heading2"/>
        <w:spacing w:after="140" w:before="280"/>
      </w:pPr>
      <w:r>
        <w:rPr>
          <w:rFonts w:ascii="Arial" w:cs="Arial" w:eastAsia="Arial" w:hAnsi="Arial"/>
          <w:b/>
          <w:bCs/>
          <w:color w:val="2E4057"/>
          <w:sz w:val="28"/>
          <w:szCs w:val="28"/>
        </w:rPr>
        <w:t xml:space="preserve">10.3 — The Senior Citizen's Duty</w:t>
      </w:r>
    </w:p>
    <w:p>
      <w:pPr>
        <w:spacing w:after="80" w:before="80"/>
      </w:pPr>
      <w:r>
        <w:t xml:space="preserve"/>
      </w:r>
    </w:p>
    <w:p>
      <w:pPr>
        <w:pBdr>
          <w:left w:val="thick" w:color="1F3864" w:sz="12" w:space="12"/>
        </w:pBdr>
        <w:spacing w:after="160" w:before="160"/>
        <w:ind w:left="720" w:right="720"/>
      </w:pPr>
      <w:r>
        <w:rPr>
          <w:rFonts w:ascii="Arial" w:cs="Arial" w:eastAsia="Arial" w:hAnsi="Arial"/>
          <w:b/>
          <w:bCs/>
          <w:i/>
          <w:iCs/>
          <w:color w:val="1F3864"/>
          <w:sz w:val="24"/>
          <w:szCs w:val="24"/>
        </w:rPr>
        <w:t xml:space="preserve">Every person who has lived long enough to see multiple cycles of history carries a duty to the generations that follow: to protect the conditions under which Freedom from Fear can be understood, practiced, and passed on.</w:t>
      </w:r>
    </w:p>
    <w:p>
      <w:pPr>
        <w:spacing w:after="80" w:before="120"/>
      </w:pPr>
      <w:r>
        <w:t xml:space="preserve"/>
      </w:r>
    </w:p>
    <w:p>
      <w:pPr>
        <w:spacing w:after="80" w:before="80"/>
      </w:pPr>
      <w:r>
        <w:rPr>
          <w:rFonts w:ascii="Arial" w:cs="Arial" w:eastAsia="Arial" w:hAnsi="Arial"/>
          <w:sz w:val="22"/>
          <w:szCs w:val="22"/>
        </w:rPr>
        <w:t xml:space="preserve">This is not a burden. It is the natural conclusion of a life lived with awareness.</w:t>
      </w:r>
    </w:p>
    <w:p>
      <w:pPr>
        <w:spacing w:after="80" w:before="80"/>
      </w:pPr>
      <w:r>
        <w:t xml:space="preserve"/>
      </w:r>
    </w:p>
    <w:p>
      <w:pPr>
        <w:spacing w:after="80" w:before="80"/>
      </w:pPr>
      <w:r>
        <w:rPr>
          <w:rFonts w:ascii="Arial" w:cs="Arial" w:eastAsia="Arial" w:hAnsi="Arial"/>
          <w:sz w:val="22"/>
          <w:szCs w:val="22"/>
        </w:rPr>
        <w:t xml:space="preserve">A senior citizen who reads GNI consistently does not do so only for their own information. They do so because they understand — from lived experience — what happens when Freedom from Fear is lost. They have seen what fear-based governance does to societies. They have seen what manipulation does to communities. They have seen what happens when young people are deprived of honest intelligence about their world.</w:t>
      </w:r>
    </w:p>
    <w:p>
      <w:pPr>
        <w:spacing w:after="80" w:before="80"/>
      </w:pPr>
      <w:r>
        <w:t xml:space="preserve"/>
      </w:r>
    </w:p>
    <w:p>
      <w:pPr>
        <w:spacing w:after="80" w:before="80"/>
      </w:pPr>
      <w:r>
        <w:rPr>
          <w:rFonts w:ascii="Arial" w:cs="Arial" w:eastAsia="Arial" w:hAnsi="Arial"/>
          <w:sz w:val="22"/>
          <w:szCs w:val="22"/>
        </w:rPr>
        <w:t xml:space="preserve">The senior reader's duty has four dimensions:</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Duty</w:t>
            </w:r>
          </w:p>
        </w:tc>
        <w:tc>
          <w:tcPr>
            <w:tcW w:type="dxa" w:w="756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Witness</w:t>
            </w:r>
          </w:p>
        </w:tc>
        <w:tc>
          <w:tcPr>
            <w:tcW w:type="dxa" w:w="7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To hold in memory what has been lost and what has been won in the struggle for Freedom from Fear. To refuse to allow that memory to be rewritten by manipulation.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Share</w:t>
            </w:r>
          </w:p>
        </w:tc>
        <w:tc>
          <w:tcPr>
            <w:tcW w:type="dxa" w:w="7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To pass this understanding to younger generations — not as lectures, but as models. To demonstrate what it looks like to read the world honestly, to distinguish news from fear, and to act from understanding rather than reaction.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Protect</w:t>
            </w:r>
          </w:p>
        </w:tc>
        <w:tc>
          <w:tcPr>
            <w:tcW w:type="dxa" w:w="7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To use whatever influence and position they hold — in families, communities, institutions, and civic life — to protect the conditions that allow Freedom from Fear to be understood. To resist the normalization of manipulation techniques, even when those techniques serve familiar political ends.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Demand</w:t>
            </w:r>
          </w:p>
        </w:tc>
        <w:tc>
          <w:tcPr>
            <w:tcW w:type="dxa" w:w="7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To hold GNI and every other intelligence system to the standard of Freedom from Fear. To demand honesty, verifiability, and human dignity in the intelligence they consume and share.</w:t>
            </w:r>
          </w:p>
        </w:tc>
      </w:tr>
    </w:tbl>
    <w:p>
      <w:pPr>
        <w:spacing w:after="80" w:before="200"/>
      </w:pPr>
      <w:r>
        <w:t xml:space="preserve"/>
      </w:r>
    </w:p>
    <w:p>
      <w:pPr>
        <w:pStyle w:val="Heading2"/>
        <w:spacing w:after="140" w:before="280"/>
      </w:pPr>
      <w:r>
        <w:rPr>
          <w:rFonts w:ascii="Arial" w:cs="Arial" w:eastAsia="Arial" w:hAnsi="Arial"/>
          <w:b/>
          <w:bCs/>
          <w:color w:val="2E4057"/>
          <w:sz w:val="28"/>
          <w:szCs w:val="28"/>
        </w:rPr>
        <w:t xml:space="preserve">10.4 — What GNI Is Building Across All Readers</w:t>
      </w:r>
    </w:p>
    <w:p>
      <w:pPr>
        <w:spacing w:after="80" w:before="80"/>
      </w:pPr>
      <w:r>
        <w:t xml:space="preserve"/>
      </w:r>
    </w:p>
    <w:p>
      <w:pPr>
        <w:spacing w:after="80" w:before="80"/>
      </w:pPr>
      <w:r>
        <w:rPr>
          <w:rFonts w:ascii="Arial" w:cs="Arial" w:eastAsia="Arial" w:hAnsi="Arial"/>
          <w:sz w:val="22"/>
          <w:szCs w:val="22"/>
        </w:rPr>
        <w:t xml:space="preserve">GNI does not ask its readers to agree with any political position. It does not advocate for any government, ideology, or movement. What it builds — slowly, consistently, across every reader regardless of age — is something more fundamental:</w:t>
      </w:r>
    </w:p>
    <w:p>
      <w:pPr>
        <w:spacing w:after="80" w:before="100"/>
      </w:pPr>
      <w:r>
        <w:t xml:space="preserve"/>
      </w:r>
    </w:p>
    <w:p>
      <w:pPr>
        <w:shd w:fill="1F3864" w:val="clear"/>
        <w:spacing w:after="120" w:before="120"/>
        <w:jc w:val="center"/>
      </w:pPr>
      <w:r>
        <w:rPr>
          <w:rFonts w:ascii="Arial" w:cs="Arial" w:eastAsia="Arial" w:hAnsi="Arial"/>
          <w:b/>
          <w:bCs/>
          <w:color w:val="FFFFFF"/>
          <w:sz w:val="24"/>
          <w:szCs w:val="24"/>
        </w:rPr>
        <w:t xml:space="preserve">The Capacity to See the World as It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Capacity</w:t>
            </w:r>
          </w:p>
        </w:tc>
        <w:tc>
          <w:tcPr>
            <w:tcW w:type="dxa" w:w="280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4960"/>
            <w:tcBorders>
              <w:top w:val="single" w:color="1F3864" w:sz="1"/>
              <w:left w:val="single" w:color="1F3864" w:sz="1"/>
              <w:bottom w:val="single" w:color="1F3864" w:sz="1"/>
              <w:right w:val="single" w:color="1F3864" w:sz="1"/>
            </w:tcBorders>
            <w:shd w:fill="0E6655" w:val="clear"/>
            <w:tcMar>
              <w:top w:type="dxa" w:w="100"/>
              <w:left w:type="dxa" w:w="140"/>
              <w:bottom w:type="dxa" w:w="100"/>
              <w:right w:type="dxa" w:w="140"/>
            </w:tcMar>
          </w:tcPr>
          <w:p>
            <w:r>
              <w:rPr>
                <w:rFonts w:ascii="Arial" w:cs="Arial" w:eastAsia="Arial" w:hAnsi="Arial"/>
                <w:b/>
                <w:bCs/>
                <w:color w:val="FFFFFF"/>
                <w:sz w:val="20"/>
                <w:szCs w:val="20"/>
              </w:rPr>
              <w:t xml:space="preserve">How GNI Builds It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Epistemic Independence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ability to evaluate claims on their evidence rather than their source, emotional force, or social consensus.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By classifying news separately from review. By making manipulation techniques visible. By providing cause-and-effect analysis rather than conclusions to be accepted.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Structural Awareness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ability to see how systems — financial, political, technological — create the conditions that shape individual lives, often invisibly.</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By covering all three pillars equally. By detecting long-term patterns across 7, 30, and 90-day windows. By surfacing what is structurally changing beneath the daily noise.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Moral Clarity Without Moralizing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ability to recognize when human dignity is being threatened or protected — without being told what to feel about it.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By reporting threats to human security honestly. By providing Freedom from Fear paths without prescribing political conclusions. By trusting the reader to reach their own moral understanding from honest information.</w:t>
            </w:r>
          </w:p>
        </w:tc>
      </w:tr>
    </w:tbl>
    <w:p>
      <w:pPr>
        <w:spacing w:after="80" w:before="200"/>
      </w:pPr>
      <w:r>
        <w:t xml:space="preserve"/>
      </w:r>
    </w:p>
    <w:p>
      <w:r>
        <w:br w:type="page"/>
      </w:r>
    </w:p>
    <w:p>
      <w:pPr>
        <w:pStyle w:val="Heading2"/>
        <w:spacing w:after="140" w:before="280"/>
      </w:pPr>
      <w:r>
        <w:rPr>
          <w:rFonts w:ascii="Arial" w:cs="Arial" w:eastAsia="Arial" w:hAnsi="Arial"/>
          <w:b/>
          <w:bCs/>
          <w:color w:val="2E4057"/>
          <w:sz w:val="28"/>
          <w:szCs w:val="28"/>
        </w:rPr>
        <w:t xml:space="preserve">10.5 — The Design Principle for the GNI Web Application</w:t>
      </w:r>
    </w:p>
    <w:p>
      <w:pPr>
        <w:spacing w:after="80" w:before="80"/>
      </w:pPr>
      <w:r>
        <w:t xml:space="preserve"/>
      </w:r>
    </w:p>
    <w:p>
      <w:pPr>
        <w:spacing w:after="80" w:before="80"/>
      </w:pPr>
      <w:r>
        <w:rPr>
          <w:rFonts w:ascii="Arial" w:cs="Arial" w:eastAsia="Arial" w:hAnsi="Arial"/>
          <w:sz w:val="22"/>
          <w:szCs w:val="22"/>
        </w:rPr>
        <w:t xml:space="preserve">The GNI web application is the interface through which readers at all stages engage with this philosophy. The following design principles ensure the application supports the Reader's Journey rather than undermining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960"/>
            <w:tcBorders>
              <w:top w:val="single" w:color="1F3864" w:sz="1"/>
              <w:left w:val="single" w:color="1F3864" w:sz="1"/>
              <w:bottom w:val="single" w:color="1F3864" w:sz="1"/>
              <w:right w:val="single" w:color="1F3864"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What It Means for the App</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No fear amplification in interface language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Escalation scores, risk levels, and verdicts are presented as information — not as alarms. The visual design does not use emergency aesthetics to create urgency that the underlying intelligence does not warrant.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Three-question structure for every report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Every intelligence report surfaces: What is happening? Why does it matter to people? What can be understood or done? These three questions are visible to the reader — not buried in technical output.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Transparency of reasoning</w:t>
            </w:r>
          </w:p>
        </w:tc>
        <w:tc>
          <w:tcPr>
            <w:tcW w:type="dxa" w:w="6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reader can always see why GNI reached its conclusions — which sources contributed, what was filtered and why, what manipulation techniques were detected. This builds epistemic independence.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No personalization that creates filter bubbles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GNI shows all three pillars to all readers. It does not learn to show only what a reader has engaged with before. The full picture is always available.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Consistent language across reader ages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Reports use clear language that a teenager can parse without losing the depth that a senior analyst needs. Clarity and depth are not opposites.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Freedom from Fear path is always present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000000"/>
                <w:sz w:val="20"/>
                <w:szCs w:val="20"/>
              </w:rPr>
              <w:t xml:space="preserve">Every analysis that identifies a threat also identifies what can be understood, done, or advocated for. No output leaves the reader in a closed room.</w:t>
            </w:r>
          </w:p>
        </w:tc>
      </w:tr>
    </w:tbl>
    <w:p>
      <w:pPr>
        <w:spacing w:after="80" w:before="200"/>
      </w:pPr>
      <w:r>
        <w:t xml:space="preserve"/>
      </w:r>
    </w:p>
    <w:p>
      <w:r>
        <w:br w:type="page"/>
      </w:r>
    </w:p>
    <w:p>
      <w:pPr>
        <w:pBdr>
          <w:bottom w:val="single" w:color="1F3864" w:sz="6" w:space="1"/>
        </w:pBdr>
        <w:spacing w:after="200" w:before="200"/>
      </w:pPr>
      <w:r>
        <w:t xml:space="preserve"/>
      </w:r>
    </w:p>
    <w:p>
      <w:pPr>
        <w:spacing w:after="80" w:before="120"/>
      </w:pPr>
      <w:r>
        <w:t xml:space="preserve"/>
      </w:r>
    </w:p>
    <w:p>
      <w:pPr>
        <w:spacing w:after="80" w:before="80"/>
        <w:jc w:val="center"/>
      </w:pPr>
      <w:r>
        <w:rPr>
          <w:rFonts w:ascii="Arial" w:cs="Arial" w:eastAsia="Arial" w:hAnsi="Arial"/>
          <w:b/>
          <w:bCs/>
          <w:color w:val="1F3864"/>
          <w:sz w:val="32"/>
          <w:szCs w:val="32"/>
        </w:rPr>
        <w:t xml:space="preserve">The Final Test</w:t>
      </w:r>
    </w:p>
    <w:p>
      <w:pPr>
        <w:spacing w:after="80" w:before="80"/>
      </w:pPr>
      <w:r>
        <w:t xml:space="preserve"/>
      </w:r>
    </w:p>
    <w:p>
      <w:pPr>
        <w:pBdr>
          <w:left w:val="thick" w:color="1F3864" w:sz="12" w:space="12"/>
        </w:pBdr>
        <w:spacing w:after="160" w:before="160"/>
        <w:ind w:left="720" w:right="720"/>
      </w:pPr>
      <w:r>
        <w:rPr>
          <w:rFonts w:ascii="Arial" w:cs="Arial" w:eastAsia="Arial" w:hAnsi="Arial"/>
          <w:b/>
          <w:bCs/>
          <w:i/>
          <w:iCs/>
          <w:color w:val="1F3864"/>
          <w:sz w:val="24"/>
          <w:szCs w:val="24"/>
        </w:rPr>
        <w:t xml:space="preserve">Before publishing any GNI output, ask: If a teenager read this, would they understand what threatens their freedom and what they can do about it — or would they simply be afraid? If the answer is 'simply be afraid' — the output is not ready.</w:t>
      </w:r>
    </w:p>
    <w:p>
      <w:pPr>
        <w:spacing w:after="80" w:before="120"/>
      </w:pPr>
      <w:r>
        <w:t xml:space="preserve"/>
      </w:r>
    </w:p>
    <w:p>
      <w:pPr>
        <w:spacing w:after="80" w:before="80"/>
      </w:pPr>
      <w:r>
        <w:rPr>
          <w:rFonts w:ascii="Arial" w:cs="Arial" w:eastAsia="Arial" w:hAnsi="Arial"/>
          <w:color w:val="555555"/>
          <w:sz w:val="22"/>
          <w:szCs w:val="22"/>
        </w:rPr>
        <w:t xml:space="preserve">This is PHI-003. It does not replace the engineering. It precedes the engineering. Every decision about what to collect, what to filter, what to analyze, and what to publish is downstream of this document.</w:t>
      </w:r>
    </w:p>
    <w:p>
      <w:pPr>
        <w:spacing w:after="80" w:before="80"/>
      </w:pPr>
      <w:r>
        <w:t xml:space="preserve"/>
      </w:r>
    </w:p>
    <w:p>
      <w:pPr>
        <w:spacing w:after="80" w:before="80"/>
      </w:pPr>
      <w:r>
        <w:rPr>
          <w:rFonts w:ascii="Arial" w:cs="Arial" w:eastAsia="Arial" w:hAnsi="Arial"/>
          <w:b/>
          <w:bCs/>
          <w:color w:val="1F3864"/>
          <w:sz w:val="22"/>
          <w:szCs w:val="22"/>
        </w:rPr>
        <w:t xml:space="preserve">GNI Autonomous — built for every human being who deserves to understand their world.</w:t>
      </w:r>
    </w:p>
    <w:p>
      <w:pPr>
        <w:spacing w:after="80" w:before="160"/>
      </w:pPr>
      <w:r>
        <w:t xml:space="preserve"/>
      </w:r>
    </w:p>
    <w:p>
      <w:pPr>
        <w:pBdr>
          <w:top w:val="single" w:color="1F3864" w:sz="4" w:space="4"/>
        </w:pBdr>
        <w:spacing w:after="0" w:before="160"/>
        <w:jc w:val="center"/>
      </w:pPr>
      <w:r>
        <w:rPr>
          <w:rFonts w:ascii="Arial" w:cs="Arial" w:eastAsia="Arial" w:hAnsi="Arial"/>
          <w:color w:val="555555"/>
          <w:sz w:val="18"/>
          <w:szCs w:val="18"/>
        </w:rPr>
        <w:t xml:space="preserve">PHI-003 — GNI Autonomous Core Philosophy  |  Complete Edition — Parts 1-10  |  May 2026  |  Team Geeks  |  James Maverick + Claude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2026-05-21T21:07:34.656Z</dcterms:created>
  <dcterms:modified xsi:type="dcterms:W3CDTF">2026-05-21T21:07:34.657Z</dcterms:modified>
</cp:coreProperties>
</file>

<file path=docProps/custom.xml><?xml version="1.0" encoding="utf-8"?>
<Properties xmlns="http://schemas.openxmlformats.org/officeDocument/2006/custom-properties" xmlns:vt="http://schemas.openxmlformats.org/officeDocument/2006/docPropsVTypes"/>
</file>