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56"/>
          <w:szCs w:val="56"/>
        </w:rPr>
        <w:t xml:space="preserve">GNI AUTONOMOUS</w:t>
      </w:r>
    </w:p>
    <w:p>
      <w:pPr>
        <w:spacing w:after="120" w:before="0"/>
        <w:jc w:val="center"/>
      </w:pPr>
      <w:r>
        <w:rPr>
          <w:rFonts w:ascii="Arial" w:cs="Arial" w:eastAsia="Arial" w:hAnsi="Arial"/>
          <w:color w:val="2C5F8A"/>
          <w:sz w:val="32"/>
          <w:szCs w:val="32"/>
        </w:rPr>
        <w:t xml:space="preserve">Philosophy, Policy &amp; Strategic Sharpening</w:t>
      </w:r>
    </w:p>
    <w:p>
      <w:pPr>
        <w:spacing w:after="80" w:before="0"/>
        <w:jc w:val="center"/>
      </w:pPr>
      <w:r>
        <w:rPr>
          <w:rFonts w:ascii="Arial" w:cs="Arial" w:eastAsia="Arial" w:hAnsi="Arial"/>
          <w:i/>
          <w:iCs/>
          <w:color w:val="666666"/>
          <w:sz w:val="22"/>
          <w:szCs w:val="22"/>
        </w:rPr>
        <w:t xml:space="preserve">Informed by Partner B — All Sessions Partner B through Partner B</w:t>
      </w:r>
    </w:p>
    <w:p>
      <w:pPr>
        <w:spacing w:after="0" w:before="0"/>
        <w:jc w:val="center"/>
      </w:pPr>
      <w:r>
        <w:rPr>
          <w:rFonts w:ascii="Arial" w:cs="Arial" w:eastAsia="Arial" w:hAnsi="Arial"/>
          <w:color w:val="666666"/>
          <w:sz w:val="22"/>
          <w:szCs w:val="22"/>
        </w:rPr>
        <w:t xml:space="preserve">Team Geeks  |  James Maverick + Claude  |  May 17, 2026</w:t>
      </w:r>
    </w:p>
    <w:p>
      <w:r>
        <w:br w:type="page"/>
      </w:r>
    </w:p>
    <w:p>
      <w:pPr>
        <w:pStyle w:val="Heading1"/>
        <w:spacing w:after="160" w:before="320"/>
      </w:pPr>
      <w:r>
        <w:rPr>
          <w:rFonts w:ascii="Arial" w:cs="Arial" w:eastAsia="Arial" w:hAnsi="Arial"/>
          <w:b/>
          <w:bCs/>
          <w:color w:val="1A3A5C"/>
          <w:sz w:val="32"/>
          <w:szCs w:val="32"/>
        </w:rPr>
        <w:t xml:space="preserve">Part 1 — GNI's Original Philosophy (as-built)</w:t>
      </w:r>
    </w:p>
    <w:p>
      <w:pPr>
        <w:pStyle w:val="Heading2"/>
        <w:spacing w:after="120" w:before="240"/>
      </w:pPr>
      <w:r>
        <w:rPr>
          <w:rFonts w:ascii="Arial" w:cs="Arial" w:eastAsia="Arial" w:hAnsi="Arial"/>
          <w:b/>
          <w:bCs/>
          <w:color w:val="2C5F8A"/>
          <w:sz w:val="26"/>
          <w:szCs w:val="26"/>
        </w:rPr>
        <w:t xml:space="preserve">1.1 Core Purpose</w:t>
      </w:r>
    </w:p>
    <w:p>
      <w:pPr>
        <w:pBdr>
          <w:left w:val="single" w:color="2C5F8A" w:sz="12" w:space="12"/>
        </w:pBdr>
        <w:spacing w:after="120" w:before="120"/>
        <w:ind w:left="720"/>
      </w:pPr>
      <w:r>
        <w:rPr>
          <w:rFonts w:ascii="Arial" w:cs="Arial" w:eastAsia="Arial" w:hAnsi="Arial"/>
          <w:i/>
          <w:iCs/>
          <w:color w:val="1A3A5C"/>
          <w:sz w:val="22"/>
          <w:szCs w:val="22"/>
        </w:rPr>
        <w:t xml:space="preserve">Autonomous geopolitical intelligence that improves through experience — at zero cost.</w:t>
      </w:r>
    </w:p>
    <w:p>
      <w:pPr>
        <w:spacing w:after="100" w:before="60"/>
      </w:pPr>
      <w:r>
        <w:rPr>
          <w:rFonts w:ascii="Arial" w:cs="Arial" w:eastAsia="Arial" w:hAnsi="Arial"/>
          <w:sz w:val="22"/>
          <w:szCs w:val="22"/>
        </w:rPr>
        <w:t xml:space="preserve">Not just automated. Autonomous. Automation runs the same process forever. Autonomy improves the process through its own track record. GNI was designed as a circular system — every output feeds back into improving the next input.</w:t>
      </w:r>
    </w:p>
    <w:p>
      <w:pPr>
        <w:pStyle w:val="Heading2"/>
        <w:spacing w:after="120" w:before="240"/>
      </w:pPr>
      <w:r>
        <w:rPr>
          <w:rFonts w:ascii="Arial" w:cs="Arial" w:eastAsia="Arial" w:hAnsi="Arial"/>
          <w:b/>
          <w:bCs/>
          <w:color w:val="2C5F8A"/>
          <w:sz w:val="26"/>
          <w:szCs w:val="26"/>
        </w:rPr>
        <w:t xml:space="preserve">1.2 The Three Founding Innovations (IEEE Paper)</w:t>
      </w:r>
    </w:p>
    <w:p>
      <w:pPr>
        <w:spacing w:after="100" w:before="60"/>
      </w:pPr>
      <w:r>
        <w:rPr>
          <w:rFonts w:ascii="Arial" w:cs="Arial" w:eastAsia="Arial" w:hAnsi="Arial"/>
          <w:b/>
          <w:bCs/>
          <w:sz w:val="22"/>
          <w:szCs w:val="22"/>
        </w:rPr>
        <w:t xml:space="preserve">Innovation 1 — Johari Window MAD Protocol: </w:t>
      </w:r>
      <w:r>
        <w:rPr>
          <w:rFonts w:ascii="Arial" w:cs="Arial" w:eastAsia="Arial" w:hAnsi="Arial"/>
          <w:sz w:val="22"/>
          <w:szCs w:val="22"/>
        </w:rPr>
        <w:t xml:space="preserve">Four agents (Bull/Bear/Black Swan/Ostrich) map to the four quadrants of the Johari Window — Known+/Known−/Unknown−/Ignored. No existing free tool uses adversarial AI debate for geopolitical intelligence.</w:t>
      </w:r>
    </w:p>
    <w:p>
      <w:pPr>
        <w:spacing w:after="100" w:before="60"/>
      </w:pPr>
      <w:r>
        <w:rPr>
          <w:rFonts w:ascii="Arial" w:cs="Arial" w:eastAsia="Arial" w:hAnsi="Arial"/>
          <w:b/>
          <w:bCs/>
          <w:sz w:val="22"/>
          <w:szCs w:val="22"/>
        </w:rPr>
        <w:t xml:space="preserve">Innovation 2 — GPVS Self-Improving Source Trust: </w:t>
      </w:r>
      <w:r>
        <w:rPr>
          <w:rFonts w:ascii="Arial" w:cs="Arial" w:eastAsia="Arial" w:hAnsi="Arial"/>
          <w:sz w:val="22"/>
          <w:szCs w:val="22"/>
        </w:rPr>
        <w:t xml:space="preserve">EMA weight updates after each verified prediction vs actual market movement. The longer GNI runs, the more it knows which sources are accurate on which topics.</w:t>
      </w:r>
    </w:p>
    <w:p>
      <w:pPr>
        <w:spacing w:after="100" w:before="60"/>
      </w:pPr>
      <w:r>
        <w:rPr>
          <w:rFonts w:ascii="Arial" w:cs="Arial" w:eastAsia="Arial" w:hAnsi="Arial"/>
          <w:b/>
          <w:bCs/>
          <w:sz w:val="22"/>
          <w:szCs w:val="22"/>
        </w:rPr>
        <w:t xml:space="preserve">Innovation 3 — Constraint-Driven Architecture: </w:t>
      </w:r>
      <w:r>
        <w:rPr>
          <w:rFonts w:ascii="Arial" w:cs="Arial" w:eastAsia="Arial" w:hAnsi="Arial"/>
          <w:sz w:val="22"/>
          <w:szCs w:val="22"/>
        </w:rPr>
        <w:t xml:space="preserve">Free-tier constraints forced better architecture than open-budget design. MAD as a separate pipeline (GNI-R-110) exists because of Groq TPM limits — and produces cleaner, more accountable results.</w:t>
      </w:r>
    </w:p>
    <w:p>
      <w:pPr>
        <w:pStyle w:val="Heading2"/>
        <w:spacing w:after="120" w:before="240"/>
      </w:pPr>
      <w:r>
        <w:rPr>
          <w:rFonts w:ascii="Arial" w:cs="Arial" w:eastAsia="Arial" w:hAnsi="Arial"/>
          <w:b/>
          <w:bCs/>
          <w:color w:val="2C5F8A"/>
          <w:sz w:val="26"/>
          <w:szCs w:val="26"/>
        </w:rPr>
        <w:t xml:space="preserve">1.3 The Feedback Loop (Designed vs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Should Happen</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Collect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RSS sources fetched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Filter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Relevance + injection + diversity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Analyse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synthesises top articles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agents debate 3 rounds + Arbitrator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Predict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Prediction saved with source attribution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 no source_id in records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Verify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vs actual market at 3d + 7d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Learn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update_source_weight() per source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 never called in production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Compound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sources → better analysis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THEORETICAL ONLY</w:t>
            </w:r>
          </w:p>
        </w:tc>
      </w:tr>
    </w:tbl>
    <w:p>
      <w:pPr>
        <w:pBdr>
          <w:bottom w:val="single" w:color="1A3A5C" w:sz="6"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Part 2 — Philosophy Gaps (Partner B Cross-Examination)</w:t>
      </w:r>
    </w:p>
    <w:p>
      <w:pPr>
        <w:spacing w:after="100" w:before="60"/>
      </w:pPr>
      <w:r>
        <w:rPr>
          <w:rFonts w:ascii="Arial" w:cs="Arial" w:eastAsia="Arial" w:hAnsi="Arial"/>
          <w:sz w:val="22"/>
          <w:szCs w:val="22"/>
        </w:rPr>
        <w:t xml:space="preserve">Reading all 24 Partner B sessions against GNI's 32 sprints reveals six structural gaps between what GNI claims to be and what it actually does today.</w:t>
      </w:r>
    </w:p>
    <w:p>
      <w:pPr>
        <w:pStyle w:val="Heading2"/>
        <w:spacing w:after="120" w:before="240"/>
      </w:pPr>
      <w:r>
        <w:rPr>
          <w:rFonts w:ascii="Arial" w:cs="Arial" w:eastAsia="Arial" w:hAnsi="Arial"/>
          <w:b/>
          <w:bCs/>
          <w:color w:val="2C5F8A"/>
          <w:sz w:val="26"/>
          <w:szCs w:val="26"/>
        </w:rPr>
        <w:t xml:space="preserve">Gap 1 — The Feedback Loop Is Broken [CRITICAL]</w:t>
      </w:r>
    </w:p>
    <w:p>
      <w:pPr>
        <w:spacing w:after="100" w:before="60"/>
      </w:pPr>
      <w:r>
        <w:rPr>
          <w:rFonts w:ascii="Arial" w:cs="Arial" w:eastAsia="Arial" w:hAnsi="Arial"/>
          <w:sz w:val="22"/>
          <w:szCs w:val="22"/>
        </w:rPr>
        <w:t xml:space="preserve">GNI's most important philosophical claim — 'the system improves through experience' — is not true today. update_source_weight() has never been called in production. 128 verified predictions exist and zero source weights have ever been updated. The system is circular on paper, linear in reality.</w:t>
      </w:r>
    </w:p>
    <w:p>
      <w:pPr>
        <w:spacing w:after="100" w:before="60"/>
      </w:pPr>
      <w:r>
        <w:rPr>
          <w:rFonts w:ascii="Arial" w:cs="Arial" w:eastAsia="Arial" w:hAnsi="Arial"/>
          <w:b/>
          <w:bCs/>
          <w:sz w:val="22"/>
          <w:szCs w:val="22"/>
        </w:rPr>
        <w:t xml:space="preserve">Partner B proof: REF-YYYYMMDD-NNNN identifiers built in Partner B made every finding traceable to its source. Without source attribution in predictions, the GPVS loop cannot close.</w:t>
      </w:r>
      <w:r>
        <w:rPr>
          <w:rFonts w:ascii="Arial" w:cs="Arial" w:eastAsia="Arial" w:hAnsi="Arial"/>
          <w:sz w:val="22"/>
          <w:szCs w:val="22"/>
        </w:rPr>
        <w:t xml:space="preserve"/>
      </w:r>
    </w:p>
    <w:p>
      <w:pPr>
        <w:pStyle w:val="Heading2"/>
        <w:spacing w:after="120" w:before="240"/>
      </w:pPr>
      <w:r>
        <w:rPr>
          <w:rFonts w:ascii="Arial" w:cs="Arial" w:eastAsia="Arial" w:hAnsi="Arial"/>
          <w:b/>
          <w:bCs/>
          <w:color w:val="2C5F8A"/>
          <w:sz w:val="26"/>
          <w:szCs w:val="26"/>
        </w:rPr>
        <w:t xml:space="preserve">Gap 2 — Autonomy Without Integrity [CRITICAL]</w:t>
      </w:r>
    </w:p>
    <w:p>
      <w:pPr>
        <w:spacing w:after="100" w:before="60"/>
      </w:pPr>
      <w:r>
        <w:rPr>
          <w:rFonts w:ascii="Arial" w:cs="Arial" w:eastAsia="Arial" w:hAnsi="Arial"/>
          <w:sz w:val="22"/>
          <w:szCs w:val="22"/>
        </w:rPr>
        <w:t xml:space="preserve">GNI achieved L7 autonomy — it runs, heals, and adapts without human intervention. But autonomy without information integrity compounds errors, not intelligence. Partner B built information integrity as its first principle: 54-vocabulary language sanitization before every LLM call, one-way information flow, ethics tests per source.</w:t>
      </w:r>
    </w:p>
    <w:p>
      <w:pPr>
        <w:spacing w:after="100" w:before="60"/>
      </w:pPr>
      <w:r>
        <w:rPr>
          <w:rFonts w:ascii="Arial" w:cs="Arial" w:eastAsia="Arial" w:hAnsi="Arial"/>
          <w:b/>
          <w:bCs/>
          <w:sz w:val="22"/>
          <w:szCs w:val="22"/>
        </w:rPr>
        <w:t xml:space="preserve">Key distinction: </w:t>
      </w:r>
      <w:r>
        <w:rPr>
          <w:rFonts w:ascii="Arial" w:cs="Arial" w:eastAsia="Arial" w:hAnsi="Arial"/>
          <w:sz w:val="22"/>
          <w:szCs w:val="22"/>
        </w:rPr>
        <w:t xml:space="preserve">Security (69 injection patterns) keeps bad actors out. Integrity keeps the system's own reasoning honest. GNI has security but not integrity.</w:t>
      </w:r>
    </w:p>
    <w:p>
      <w:pPr>
        <w:pStyle w:val="Heading2"/>
        <w:spacing w:after="120" w:before="240"/>
      </w:pPr>
      <w:r>
        <w:rPr>
          <w:rFonts w:ascii="Arial" w:cs="Arial" w:eastAsia="Arial" w:hAnsi="Arial"/>
          <w:b/>
          <w:bCs/>
          <w:color w:val="2C5F8A"/>
          <w:sz w:val="26"/>
          <w:szCs w:val="26"/>
        </w:rPr>
        <w:t xml:space="preserve">Gap 3 — The Johari Window Is Half-Implemented [IMPORTANT]</w:t>
      </w:r>
    </w:p>
    <w:p>
      <w:pPr>
        <w:spacing w:after="100" w:before="60"/>
      </w:pPr>
      <w:r>
        <w:rPr>
          <w:rFonts w:ascii="Arial" w:cs="Arial" w:eastAsia="Arial" w:hAnsi="Arial"/>
          <w:sz w:val="22"/>
          <w:szCs w:val="22"/>
        </w:rPr>
        <w:t xml:space="preserve">The Black Swan identifies unknown dangers and the Ostrich identifies ignored realities — but neither can ENFORCE their insight. The Arbitrator can and does override both. Partner B lesson: corrections enforced at code level cannot be ignored by the LLM. The MAD protocol identifies blind spots brilliantly but has no hard constraint channel.</w:t>
      </w:r>
    </w:p>
    <w:p>
      <w:pPr>
        <w:pStyle w:val="Heading2"/>
        <w:spacing w:after="120" w:before="240"/>
      </w:pPr>
      <w:r>
        <w:rPr>
          <w:rFonts w:ascii="Arial" w:cs="Arial" w:eastAsia="Arial" w:hAnsi="Arial"/>
          <w:b/>
          <w:bCs/>
          <w:color w:val="2C5F8A"/>
          <w:sz w:val="26"/>
          <w:szCs w:val="26"/>
        </w:rPr>
        <w:t xml:space="preserve">Gap 4 — Transparency Is Incomplete [IMPORTANT]</w:t>
      </w:r>
    </w:p>
    <w:p>
      <w:pPr>
        <w:spacing w:after="100" w:before="60"/>
      </w:pPr>
      <w:r>
        <w:rPr>
          <w:rFonts w:ascii="Arial" w:cs="Arial" w:eastAsia="Arial" w:hAnsi="Arial"/>
          <w:sz w:val="22"/>
          <w:szCs w:val="22"/>
        </w:rPr>
        <w:t xml:space="preserve">'AI Thinking Transparency' shows how 5 articles became 1 report. But it cannot answer: Which sources contributed to this specific prediction? What language was sanitized? Which injection patterns were detected? A human analyst can be asked 'why did you conclude this?' GNI must answer the same question at source level.</w:t>
      </w:r>
    </w:p>
    <w:p>
      <w:pPr>
        <w:pStyle w:val="Heading2"/>
        <w:spacing w:after="120" w:before="240"/>
      </w:pPr>
      <w:r>
        <w:rPr>
          <w:rFonts w:ascii="Arial" w:cs="Arial" w:eastAsia="Arial" w:hAnsi="Arial"/>
          <w:b/>
          <w:bCs/>
          <w:color w:val="2C5F8A"/>
          <w:sz w:val="26"/>
          <w:szCs w:val="26"/>
        </w:rPr>
        <w:t xml:space="preserve">Gap 5 — The System Only Sees What It Collects [STRUCTURAL]</w:t>
      </w:r>
    </w:p>
    <w:p>
      <w:pPr>
        <w:spacing w:after="100" w:before="60"/>
      </w:pPr>
      <w:r>
        <w:rPr>
          <w:rFonts w:ascii="Arial" w:cs="Arial" w:eastAsia="Arial" w:hAnsi="Arial"/>
          <w:sz w:val="22"/>
          <w:szCs w:val="22"/>
        </w:rPr>
        <w:t xml:space="preserve">GNI cannot detect what is ABSENT from its sources. Partner B built PHI-002 gap analysis: when a topic SHOULD be prominent given current escalation but is NOT in collected articles — that absence is itself intelligence. African sovereignty, Southeast Asian conflicts, Global South events are systematically underrepresented. No adversarial source canaries exist — the system cannot detect 'RT is suddenly dominant' as a narrative push signal.</w:t>
      </w:r>
    </w:p>
    <w:p>
      <w:pPr>
        <w:pStyle w:val="Heading2"/>
        <w:spacing w:after="120" w:before="240"/>
      </w:pPr>
      <w:r>
        <w:rPr>
          <w:rFonts w:ascii="Arial" w:cs="Arial" w:eastAsia="Arial" w:hAnsi="Arial"/>
          <w:b/>
          <w:bCs/>
          <w:color w:val="2C5F8A"/>
          <w:sz w:val="26"/>
          <w:szCs w:val="26"/>
        </w:rPr>
        <w:t xml:space="preserve">Gap 6 — Cross-Run Memory Is Zero [STRUCTURAL]</w:t>
      </w:r>
    </w:p>
    <w:p>
      <w:pPr>
        <w:spacing w:after="100" w:before="60"/>
      </w:pPr>
      <w:r>
        <w:rPr>
          <w:rFonts w:ascii="Arial" w:cs="Arial" w:eastAsia="Arial" w:hAnsi="Arial"/>
          <w:sz w:val="22"/>
          <w:szCs w:val="22"/>
        </w:rPr>
        <w:t xml:space="preserve">Each MAD debate starts with no memory of the previous 31 debates. A topic that has been BEARISH for 21 consecutive runs carries the same weight as a brand-new topic. Partner B S3 detects patterns across 7/30/90 day windows to catch manufactured causality. GNI's escalation trend (7-run sparkline) exists in Mission Control but is never injected into MAD pre-prompt context.</w:t>
      </w:r>
    </w:p>
    <w:p>
      <w:pPr>
        <w:pBdr>
          <w:bottom w:val="single" w:color="1A3A5C" w:sz="6"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Part 3 — Sharpened Philosophy</w:t>
      </w:r>
    </w:p>
    <w:p>
      <w:pPr>
        <w:pStyle w:val="Heading2"/>
        <w:spacing w:after="120" w:before="240"/>
      </w:pPr>
      <w:r>
        <w:rPr>
          <w:rFonts w:ascii="Arial" w:cs="Arial" w:eastAsia="Arial" w:hAnsi="Arial"/>
          <w:b/>
          <w:bCs/>
          <w:color w:val="2C5F8A"/>
          <w:sz w:val="26"/>
          <w:szCs w:val="26"/>
        </w:rPr>
        <w:t xml:space="preserve">3.1 Sharpened Core Statement</w:t>
      </w:r>
    </w:p>
    <w:p>
      <w:pPr>
        <w:pBdr>
          <w:left w:val="single" w:color="2C5F8A" w:sz="12" w:space="12"/>
        </w:pBdr>
        <w:spacing w:after="120" w:before="120"/>
        <w:ind w:left="720"/>
      </w:pPr>
      <w:r>
        <w:rPr>
          <w:rFonts w:ascii="Arial" w:cs="Arial" w:eastAsia="Arial" w:hAnsi="Arial"/>
          <w:i/>
          <w:iCs/>
          <w:color w:val="1A3A5C"/>
          <w:sz w:val="22"/>
          <w:szCs w:val="22"/>
        </w:rPr>
        <w:t xml:space="preserve">GNI is an intelligence system that earns trust through verifiability, improves through accountability, and protects its reasoning through integrity — at zero cost.</w:t>
      </w:r>
    </w:p>
    <w:p>
      <w:pPr>
        <w:spacing w:after="100" w:before="60"/>
      </w:pPr>
      <w:r>
        <w:rPr>
          <w:rFonts w:ascii="Arial" w:cs="Arial" w:eastAsia="Arial" w:hAnsi="Arial"/>
          <w:sz w:val="22"/>
          <w:szCs w:val="22"/>
        </w:rPr>
        <w:t xml:space="preserve">The original statement ('autonomous intelligence that improves through experience') was aspirational but incomplete. The sharpened version adds three missing commitments: verifiability (every conclusion traceable to its source), accountability (improvement must be measurable and real, not theoretical), and integrity (the reasoning process itself must be protected from contamination).</w:t>
      </w:r>
    </w:p>
    <w:p>
      <w:pPr>
        <w:pStyle w:val="Heading2"/>
        <w:spacing w:after="120" w:before="240"/>
      </w:pPr>
      <w:r>
        <w:rPr>
          <w:rFonts w:ascii="Arial" w:cs="Arial" w:eastAsia="Arial" w:hAnsi="Arial"/>
          <w:b/>
          <w:bCs/>
          <w:color w:val="2C5F8A"/>
          <w:sz w:val="26"/>
          <w:szCs w:val="26"/>
        </w:rPr>
        <w:t xml:space="preserve">3.2 Sharpened Innovation 1 — Johari Window + Hard Correction Channel</w:t>
      </w:r>
    </w:p>
    <w:p>
      <w:pPr>
        <w:spacing w:after="100" w:before="60"/>
      </w:pPr>
      <w:r>
        <w:rPr>
          <w:rFonts w:ascii="Arial" w:cs="Arial" w:eastAsia="Arial" w:hAnsi="Arial"/>
          <w:sz w:val="22"/>
          <w:szCs w:val="22"/>
        </w:rPr>
        <w:t xml:space="preserve">The MAD protocol identifies blind spots through the Johari Window framework. The upgrade: Black Swan and Ostrich findings with confidence above threshold must be enforced at code level before the Arbitrator synthesizes — prepended as hard constraints, not debate points. Partner B proof: apply_s2_corrections() prevents corrections from being voted down by the majority.</w:t>
      </w:r>
    </w:p>
    <w:p>
      <w:pPr>
        <w:pStyle w:val="Heading2"/>
        <w:spacing w:after="120" w:before="240"/>
      </w:pPr>
      <w:r>
        <w:rPr>
          <w:rFonts w:ascii="Arial" w:cs="Arial" w:eastAsia="Arial" w:hAnsi="Arial"/>
          <w:b/>
          <w:bCs/>
          <w:color w:val="2C5F8A"/>
          <w:sz w:val="26"/>
          <w:szCs w:val="26"/>
        </w:rPr>
        <w:t xml:space="preserve">3.3 Sharpened Innovation 2 — GPVS with Full Source Attribution</w:t>
      </w:r>
    </w:p>
    <w:p>
      <w:pPr>
        <w:spacing w:after="100" w:before="60"/>
      </w:pPr>
      <w:r>
        <w:rPr>
          <w:rFonts w:ascii="Arial" w:cs="Arial" w:eastAsia="Arial" w:hAnsi="Arial"/>
          <w:sz w:val="22"/>
          <w:szCs w:val="22"/>
        </w:rPr>
        <w:t xml:space="preserve">GPVS today: prediction saved → market verified → accuracy score computed → weights never updated. GPVS sharpened: every prediction record carries sources_used (jsonb list). After verification, update_source_weight() called per source. The feedback loop actually closes. Additionally: source weight changes become meta-intelligence — a source whose weight is falling is becoming a noise generator or manipulation vector.</w:t>
      </w:r>
    </w:p>
    <w:p>
      <w:pPr>
        <w:pStyle w:val="Heading2"/>
        <w:spacing w:after="120" w:before="240"/>
      </w:pPr>
      <w:r>
        <w:rPr>
          <w:rFonts w:ascii="Arial" w:cs="Arial" w:eastAsia="Arial" w:hAnsi="Arial"/>
          <w:b/>
          <w:bCs/>
          <w:color w:val="2C5F8A"/>
          <w:sz w:val="26"/>
          <w:szCs w:val="26"/>
        </w:rPr>
        <w:t xml:space="preserve">3.4 Sharpened Innovation 3 — Constraint-Driven + Integrity-First</w:t>
      </w:r>
    </w:p>
    <w:p>
      <w:pPr>
        <w:spacing w:after="100" w:before="60"/>
      </w:pPr>
      <w:r>
        <w:rPr>
          <w:rFonts w:ascii="Arial" w:cs="Arial" w:eastAsia="Arial" w:hAnsi="Arial"/>
          <w:sz w:val="22"/>
          <w:szCs w:val="22"/>
        </w:rPr>
        <w:t xml:space="preserve">Free-tier constraint is not a budget compromise — it is a design principle that forces accountability. But Partner B adds: the system's own reasoning must also be constrained by integrity rules. Language sanitization (54 vocabulary items stripped before LLM calls) prevents manufactured emotional amplification from entering the debate. The constraint that makes GNI better is not just 'free tier' — it is 'every input must be clean before the AI sees it.'</w:t>
      </w:r>
    </w:p>
    <w:p>
      <w:pPr>
        <w:pBdr>
          <w:bottom w:val="single" w:color="1A3A5C" w:sz="6"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Part 4 — Sharpened Non-Negotiables (Updated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560"/>
        <w:gridCol w:w="2100"/>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Sacred Cron Is Inviolable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02:00 + 02:30 UTC daily. No feature, quota, or emergency overrides it. Sacred=True always.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GNI-R-121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First — Always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$0/month is a design principle. Paid upgrades require evidence + expected improvement + revert condition. No blind upgrades.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GNI-L-017 + Partner 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One-Way Information Flow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 Analysis → MAD → Verification. No stage reads downstream output. Adaptive pipeline must never inject past MAD verdicts into new collection.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GNI-L-018 (Partner 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Verifiability Before Autonomy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intelligence output must be traceable to its source article. Autonomy without verifiability is automation pretending to be intelligence.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Corrections Enforced in Code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Swan + Ostrich insights above confidence threshold are hard constraints. LLMs cannot be reliably instructed via prompts alone.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 Before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sanitization runs before every LLM call. Emotional amplification and loaded vocabulary stripped first. Injected emotion = contaminated debate.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B lens_sanitize.py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Accounts Per Pipeline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 MAD, and S2 analysis each on their own Groq account. Shared quota = pipeline starvation.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GNI-R-113 + Partner 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Loop Must Be Real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GPVS scores exist but source weights never update, the system is self-deceiving, not self-improving. Every philosophical claim about improvement must be verified with actual DB writes.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S32 W-14 audit</w:t>
            </w:r>
          </w:p>
        </w:tc>
      </w:tr>
    </w:tbl>
    <w:p>
      <w:pPr>
        <w:pBdr>
          <w:bottom w:val="single" w:color="1A3A5C" w:sz="6"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Part 5 — New Principles Born from Partner B</w:t>
      </w:r>
    </w:p>
    <w:p>
      <w:pPr>
        <w:pStyle w:val="Heading2"/>
        <w:spacing w:after="120" w:before="240"/>
      </w:pPr>
      <w:r>
        <w:rPr>
          <w:rFonts w:ascii="Arial" w:cs="Arial" w:eastAsia="Arial" w:hAnsi="Arial"/>
          <w:b/>
          <w:bCs/>
          <w:color w:val="2C5F8A"/>
          <w:sz w:val="26"/>
          <w:szCs w:val="26"/>
        </w:rPr>
        <w:t xml:space="preserve">NP-1 — The Unprotected Canary Principle</w:t>
      </w:r>
    </w:p>
    <w:p>
      <w:pPr>
        <w:spacing w:after="100" w:before="60"/>
      </w:pPr>
      <w:r>
        <w:rPr>
          <w:rFonts w:ascii="Arial" w:cs="Arial" w:eastAsia="Arial" w:hAnsi="Arial"/>
          <w:sz w:val="22"/>
          <w:szCs w:val="22"/>
        </w:rPr>
        <w:t xml:space="preserve">Partner B's most powerful architectural insight: the collector must NEVER be protected from injection or manipulation. If you protect it, you blind it. The raw, contaminated signal IS the signal — it tells you what bad actors want you to see. GNI Stage 1 RSS collection must remain unfiltered. Injection detection at Stage 1b is correct. The canary's job is to get poisoned so the system can detect the poison. Do not protect the canary.</w:t>
      </w:r>
    </w:p>
    <w:p>
      <w:pPr>
        <w:pStyle w:val="Heading2"/>
        <w:spacing w:after="120" w:before="240"/>
      </w:pPr>
      <w:r>
        <w:rPr>
          <w:rFonts w:ascii="Arial" w:cs="Arial" w:eastAsia="Arial" w:hAnsi="Arial"/>
          <w:b/>
          <w:bCs/>
          <w:color w:val="2C5F8A"/>
          <w:sz w:val="26"/>
          <w:szCs w:val="26"/>
        </w:rPr>
        <w:t xml:space="preserve">NP-2 — Absence Is Intelligence</w:t>
      </w:r>
    </w:p>
    <w:p>
      <w:pPr>
        <w:spacing w:after="100" w:before="60"/>
      </w:pPr>
      <w:r>
        <w:rPr>
          <w:rFonts w:ascii="Arial" w:cs="Arial" w:eastAsia="Arial" w:hAnsi="Arial"/>
          <w:sz w:val="22"/>
          <w:szCs w:val="22"/>
        </w:rPr>
        <w:t xml:space="preserve">What is NOT in collected articles is as important as what IS there. Western RSS feeds systematically underrepresent Africa, Southeast Asia, and Global South events. When escalation is CRITICAL but no articles from the affected region appear — that absence is a signal, not a data gap. GNI must ask: given current escalation in region X, how many articles from region X were collected? Zero articles from a CRITICAL region = coverage gap alert.</w:t>
      </w:r>
    </w:p>
    <w:p>
      <w:pPr>
        <w:pStyle w:val="Heading2"/>
        <w:spacing w:after="120" w:before="240"/>
      </w:pPr>
      <w:r>
        <w:rPr>
          <w:rFonts w:ascii="Arial" w:cs="Arial" w:eastAsia="Arial" w:hAnsi="Arial"/>
          <w:b/>
          <w:bCs/>
          <w:color w:val="2C5F8A"/>
          <w:sz w:val="26"/>
          <w:szCs w:val="26"/>
        </w:rPr>
        <w:t xml:space="preserve">NP-3 — Adversarial Sources as Signal</w:t>
      </w:r>
    </w:p>
    <w:p>
      <w:pPr>
        <w:spacing w:after="100" w:before="60"/>
      </w:pPr>
      <w:r>
        <w:rPr>
          <w:rFonts w:ascii="Arial" w:cs="Arial" w:eastAsia="Arial" w:hAnsi="Arial"/>
          <w:sz w:val="22"/>
          <w:szCs w:val="22"/>
        </w:rPr>
        <w:t xml:space="preserve">State-sponsored sources (RT, CGTN, Press TV) in the collection pool are not contamination — they are intelligence. When RT coverage suddenly dominates top articles, that IS the story. GNI must add 3-4 adversarial source canaries with explicit Tier A (state-sponsored) flag. Their selection frequency becomes a meta-signal: 'adversarial narrative push detected on topic X.'</w:t>
      </w:r>
    </w:p>
    <w:p>
      <w:pPr>
        <w:pStyle w:val="Heading2"/>
        <w:spacing w:after="120" w:before="240"/>
      </w:pPr>
      <w:r>
        <w:rPr>
          <w:rFonts w:ascii="Arial" w:cs="Arial" w:eastAsia="Arial" w:hAnsi="Arial"/>
          <w:b/>
          <w:bCs/>
          <w:color w:val="2C5F8A"/>
          <w:sz w:val="26"/>
          <w:szCs w:val="26"/>
        </w:rPr>
        <w:t xml:space="preserve">NP-4 — Pattern Match Bias Is the System's Biggest Enemy</w:t>
      </w:r>
    </w:p>
    <w:p>
      <w:pPr>
        <w:spacing w:after="100" w:before="60"/>
      </w:pPr>
      <w:r>
        <w:rPr>
          <w:rFonts w:ascii="Arial" w:cs="Arial" w:eastAsia="Arial" w:hAnsi="Arial"/>
          <w:sz w:val="22"/>
          <w:szCs w:val="22"/>
        </w:rPr>
        <w:t xml:space="preserve">Both GNI and Partner B discovered this independently. GNI called it GNI-R-233 (Self-Awareness Protocol). Partner B called it injection resistance. They are the same problem: a system that has been consistently bearish tends to interpret ambiguous new data as bearish. After 21 consecutive BEARISH verdicts, the MAD agents' priors are contaminated. Cross-run verdict injection (last 7 verdicts + confidence trend) into MAD pre-prompt makes the bias visible and correctable.</w:t>
      </w:r>
    </w:p>
    <w:p>
      <w:pPr>
        <w:pStyle w:val="Heading2"/>
        <w:spacing w:after="120" w:before="240"/>
      </w:pPr>
      <w:r>
        <w:rPr>
          <w:rFonts w:ascii="Arial" w:cs="Arial" w:eastAsia="Arial" w:hAnsi="Arial"/>
          <w:b/>
          <w:bCs/>
          <w:color w:val="2C5F8A"/>
          <w:sz w:val="26"/>
          <w:szCs w:val="26"/>
        </w:rPr>
        <w:t xml:space="preserve">NP-5 — Upgrade History Is Meta-Intelligence</w:t>
      </w:r>
    </w:p>
    <w:p>
      <w:pPr>
        <w:spacing w:after="100" w:before="60"/>
      </w:pPr>
      <w:r>
        <w:rPr>
          <w:rFonts w:ascii="Arial" w:cs="Arial" w:eastAsia="Arial" w:hAnsi="Arial"/>
          <w:sz w:val="22"/>
          <w:szCs w:val="22"/>
        </w:rPr>
        <w:t xml:space="preserve">Partner B insight: 'When System 3 sees that S2-A was upgraded 3 times in 6 months — it knows the injection environment is intensifying.' GNI's model upgrade history (GROQ_MAD_MODEL switches, prompt variant changes) is intelligence about the world. A system that requires frequent prompt upgrades is under increasing narrative pressure. Log every upgrade with timestamp + reason. This log IS a signal.</w:t>
      </w:r>
    </w:p>
    <w:p>
      <w:pPr>
        <w:pBdr>
          <w:bottom w:val="single" w:color="1A3A5C" w:sz="6"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Part 6 — Philosophy-Driven Build Roadmap</w:t>
      </w:r>
    </w:p>
    <w:p>
      <w:pPr>
        <w:spacing w:after="100" w:before="60"/>
      </w:pPr>
      <w:r>
        <w:rPr>
          <w:rFonts w:ascii="Arial" w:cs="Arial" w:eastAsia="Arial" w:hAnsi="Arial"/>
          <w:sz w:val="22"/>
          <w:szCs w:val="22"/>
        </w:rPr>
        <w:t xml:space="preserve">Each build item below is justified by a specific philosophical gap or principle — not by feature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760"/>
        <w:gridCol w:w="16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Build Item</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Gap Fixed</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Session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W-14: Source attribution + GPVS loop closure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1 (Feedback Loop Broken), NN-8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sanitization in Stage 1b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2 (Autonomy Without Integrity), NN-6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 — 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correction channel from Black Swan + Ostrich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3 (Johari Half-Implemented), NN-5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P4 — IMPORTANT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Cross-run verdict injection into MAD pre-prompt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6 (Zero Cross-Run Memory), NP-4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P5 — IMPORTANT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gap detection (absence alert)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5 (Only Sees What It Collects), NP-2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 — IMPORTANT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source canaries (3-4 sources)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5, NP-3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P7 — FUTURE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Source-level transparency (REF IDs)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4 (Transparency Incomplete)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P8 — FUTURE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History database anchor for MAD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6, long-term accuracy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w:t>
            </w:r>
          </w:p>
        </w:tc>
      </w:tr>
    </w:tbl>
    <w:p>
      <w:pPr>
        <w:spacing w:after="80" w:before="80"/>
      </w:pPr>
      <w:r>
        <w:t xml:space="preserve"/>
      </w:r>
    </w:p>
    <w:p>
      <w:pPr>
        <w:spacing w:after="100" w:before="60"/>
      </w:pPr>
      <w:r>
        <w:rPr>
          <w:rFonts w:ascii="Arial" w:cs="Arial" w:eastAsia="Arial" w:hAnsi="Arial"/>
          <w:b/>
          <w:bCs/>
          <w:sz w:val="22"/>
          <w:szCs w:val="22"/>
        </w:rPr>
        <w:t xml:space="preserve">One Final Thought:</w:t>
      </w:r>
    </w:p>
    <w:p>
      <w:pPr>
        <w:pBdr>
          <w:left w:val="single" w:color="2C5F8A" w:sz="12" w:space="12"/>
        </w:pBdr>
        <w:spacing w:after="120" w:before="120"/>
        <w:ind w:left="720"/>
      </w:pPr>
      <w:r>
        <w:rPr>
          <w:rFonts w:ascii="Arial" w:cs="Arial" w:eastAsia="Arial" w:hAnsi="Arial"/>
          <w:i/>
          <w:iCs/>
          <w:color w:val="1A3A5C"/>
          <w:sz w:val="22"/>
          <w:szCs w:val="22"/>
        </w:rPr>
        <w:t xml:space="preserve">The most important thing about GNI's architecture is not any individual component. It is the feedback loop: Events → Collection → Analysis → Prediction → Verification → Learning → Better Analysis. Most intelligence tools are linear — events go in, analysis comes out. GNI is circular — every output feeds back into improving the next input. This is what makes it genuinely autonomous rather than just automated. That loop must actually work. Not on paper. In production.</w:t>
      </w:r>
    </w:p>
    <w:p>
      <w:pPr>
        <w:spacing w:before="240"/>
        <w:jc w:val="center"/>
      </w:pPr>
      <w:r>
        <w:rPr>
          <w:rFonts w:ascii="Arial" w:cs="Arial" w:eastAsia="Arial" w:hAnsi="Arial"/>
          <w:i/>
          <w:iCs/>
          <w:color w:val="999999"/>
          <w:sz w:val="18"/>
          <w:szCs w:val="18"/>
        </w:rPr>
        <w:t xml:space="preserve">GNI Autonomous — Philosophy &amp; Policy Document  |  May 17, 2026  |  Team Geeks  |  James Maverick + Claude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GNI Autonomous — Philosophy &amp; Policy  |  Team Geeks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2026-05-17T10:41:29.435Z</dcterms:created>
  <dcterms:modified xsi:type="dcterms:W3CDTF">2026-05-17T10:41:29.452Z</dcterms:modified>
</cp:coreProperties>
</file>

<file path=docProps/custom.xml><?xml version="1.0" encoding="utf-8"?>
<Properties xmlns="http://schemas.openxmlformats.org/officeDocument/2006/custom-properties" xmlns:vt="http://schemas.openxmlformats.org/officeDocument/2006/docPropsVTypes"/>
</file>