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19CB" w14:textId="5DDEF642" w:rsidR="00F64FE0" w:rsidRPr="00CF7755" w:rsidRDefault="00F64FE0" w:rsidP="00BB65AC">
      <w:pPr>
        <w:autoSpaceDE w:val="0"/>
        <w:autoSpaceDN w:val="0"/>
        <w:adjustRightInd w:val="0"/>
        <w:spacing w:after="0"/>
        <w:jc w:val="center"/>
        <w:rPr>
          <w:rFonts w:ascii="Arial" w:hAnsi="Arial" w:cs="Arial"/>
          <w:b/>
          <w:iCs/>
          <w:color w:val="000000"/>
          <w:u w:val="single"/>
          <w:lang w:eastAsia="en-GB" w:bidi="he-IL"/>
        </w:rPr>
      </w:pPr>
      <w:r w:rsidRPr="00CF7755">
        <w:rPr>
          <w:rFonts w:ascii="Arial" w:hAnsi="Arial" w:cs="Arial"/>
          <w:b/>
          <w:iCs/>
          <w:color w:val="000000"/>
          <w:u w:val="single"/>
          <w:lang w:eastAsia="en-GB" w:bidi="he-IL"/>
        </w:rPr>
        <w:t xml:space="preserve">Data </w:t>
      </w:r>
      <w:r w:rsidR="00452EC4">
        <w:rPr>
          <w:rFonts w:ascii="Arial" w:hAnsi="Arial" w:cs="Arial"/>
          <w:b/>
          <w:iCs/>
          <w:color w:val="000000"/>
          <w:u w:val="single"/>
          <w:lang w:eastAsia="en-GB" w:bidi="he-IL"/>
        </w:rPr>
        <w:t>S</w:t>
      </w:r>
      <w:r w:rsidR="00490434" w:rsidRPr="00CF7755">
        <w:rPr>
          <w:rFonts w:ascii="Arial" w:hAnsi="Arial" w:cs="Arial"/>
          <w:b/>
          <w:iCs/>
          <w:color w:val="000000"/>
          <w:u w:val="single"/>
          <w:lang w:eastAsia="en-GB" w:bidi="he-IL"/>
        </w:rPr>
        <w:t>harin</w:t>
      </w:r>
      <w:r w:rsidR="00490434">
        <w:rPr>
          <w:rFonts w:ascii="Arial" w:hAnsi="Arial" w:cs="Arial"/>
          <w:b/>
          <w:iCs/>
          <w:color w:val="000000"/>
          <w:u w:val="single"/>
          <w:lang w:eastAsia="en-GB" w:bidi="he-IL"/>
        </w:rPr>
        <w:t xml:space="preserve">g </w:t>
      </w:r>
      <w:r w:rsidR="00452EC4">
        <w:rPr>
          <w:rFonts w:ascii="Arial" w:hAnsi="Arial" w:cs="Arial"/>
          <w:b/>
          <w:iCs/>
          <w:color w:val="000000"/>
          <w:u w:val="single"/>
          <w:lang w:eastAsia="en-GB" w:bidi="he-IL"/>
        </w:rPr>
        <w:t>A</w:t>
      </w:r>
      <w:r w:rsidR="00490434">
        <w:rPr>
          <w:rFonts w:ascii="Arial" w:hAnsi="Arial" w:cs="Arial"/>
          <w:b/>
          <w:iCs/>
          <w:color w:val="000000"/>
          <w:u w:val="single"/>
          <w:lang w:eastAsia="en-GB" w:bidi="he-IL"/>
        </w:rPr>
        <w:t>rrangement</w:t>
      </w:r>
      <w:r w:rsidR="00490434" w:rsidRPr="00CF7755">
        <w:rPr>
          <w:rFonts w:ascii="Arial" w:hAnsi="Arial" w:cs="Arial"/>
          <w:b/>
          <w:iCs/>
          <w:color w:val="000000"/>
          <w:u w:val="single"/>
          <w:lang w:eastAsia="en-GB" w:bidi="he-IL"/>
        </w:rPr>
        <w:t xml:space="preserve"> </w:t>
      </w:r>
      <w:r w:rsidR="00B84A30">
        <w:rPr>
          <w:rFonts w:ascii="Arial" w:hAnsi="Arial" w:cs="Arial"/>
          <w:b/>
          <w:iCs/>
          <w:color w:val="000000"/>
          <w:u w:val="single"/>
          <w:lang w:eastAsia="en-GB" w:bidi="he-IL"/>
        </w:rPr>
        <w:t>National Record Locator (NRL)</w:t>
      </w:r>
      <w:r w:rsidR="00E2561E">
        <w:rPr>
          <w:rFonts w:ascii="Arial" w:hAnsi="Arial" w:cs="Arial"/>
          <w:b/>
          <w:iCs/>
          <w:color w:val="000000"/>
          <w:u w:val="single"/>
          <w:lang w:eastAsia="en-GB" w:bidi="he-IL"/>
        </w:rPr>
        <w:t xml:space="preserve"> </w:t>
      </w:r>
    </w:p>
    <w:p w14:paraId="34126334" w14:textId="5B6EF62C" w:rsidR="00F64FE0" w:rsidRDefault="00F64FE0" w:rsidP="00F64FE0">
      <w:pPr>
        <w:rPr>
          <w:rFonts w:ascii="Arial" w:hAnsi="Arial" w:cs="Arial"/>
        </w:rPr>
      </w:pPr>
    </w:p>
    <w:p w14:paraId="4F6C470F" w14:textId="54757869" w:rsidR="00BB65AC" w:rsidRDefault="003368B8" w:rsidP="00F64FE0">
      <w:pPr>
        <w:rPr>
          <w:rFonts w:ascii="Arial" w:hAnsi="Arial" w:cs="Arial"/>
          <w:b/>
        </w:rPr>
      </w:pPr>
      <w:r>
        <w:rPr>
          <w:rFonts w:ascii="Arial" w:hAnsi="Arial" w:cs="Arial"/>
          <w:b/>
        </w:rPr>
        <w:t>BACKG</w:t>
      </w:r>
      <w:r w:rsidR="00490434">
        <w:rPr>
          <w:rFonts w:ascii="Arial" w:hAnsi="Arial" w:cs="Arial"/>
          <w:b/>
        </w:rPr>
        <w:t>R</w:t>
      </w:r>
      <w:r>
        <w:rPr>
          <w:rFonts w:ascii="Arial" w:hAnsi="Arial" w:cs="Arial"/>
          <w:b/>
        </w:rPr>
        <w:t>OUND</w:t>
      </w:r>
    </w:p>
    <w:p w14:paraId="440D33A7" w14:textId="004674BF" w:rsidR="0032431E" w:rsidRDefault="0032431E" w:rsidP="0032431E">
      <w:pPr>
        <w:ind w:left="720" w:hanging="720"/>
        <w:jc w:val="both"/>
        <w:rPr>
          <w:rFonts w:ascii="Arial" w:hAnsi="Arial" w:cs="Arial"/>
        </w:rPr>
      </w:pPr>
      <w:r>
        <w:rPr>
          <w:rFonts w:ascii="Arial" w:hAnsi="Arial" w:cs="Arial"/>
        </w:rPr>
        <w:t>A</w:t>
      </w:r>
      <w:r>
        <w:rPr>
          <w:rFonts w:ascii="Arial" w:hAnsi="Arial" w:cs="Arial"/>
        </w:rPr>
        <w:tab/>
      </w:r>
      <w:r w:rsidR="00862A7E" w:rsidRPr="00862A7E">
        <w:rPr>
          <w:rFonts w:ascii="Arial" w:hAnsi="Arial" w:cs="Arial"/>
        </w:rPr>
        <w:t>The National Record Locator (NRL) is a service set up by NHS Digital under</w:t>
      </w:r>
      <w:r w:rsidR="002440B3">
        <w:rPr>
          <w:rFonts w:ascii="Arial" w:hAnsi="Arial" w:cs="Arial"/>
        </w:rPr>
        <w:t xml:space="preserve"> the</w:t>
      </w:r>
      <w:r w:rsidR="00285BFA">
        <w:rPr>
          <w:rFonts w:ascii="Arial" w:hAnsi="Arial" w:cs="Arial"/>
        </w:rPr>
        <w:t xml:space="preserve"> NHS Digital (Establishment of Systems: </w:t>
      </w:r>
      <w:r w:rsidR="00E67321">
        <w:rPr>
          <w:rFonts w:ascii="Arial" w:hAnsi="Arial" w:cs="Arial"/>
        </w:rPr>
        <w:t>Digital Interoperability</w:t>
      </w:r>
      <w:r w:rsidR="00285BFA">
        <w:rPr>
          <w:rFonts w:ascii="Arial" w:hAnsi="Arial" w:cs="Arial"/>
        </w:rPr>
        <w:t xml:space="preserve"> Platform)</w:t>
      </w:r>
      <w:r w:rsidR="00E67321">
        <w:rPr>
          <w:rFonts w:ascii="Arial" w:hAnsi="Arial" w:cs="Arial"/>
        </w:rPr>
        <w:t xml:space="preserve"> </w:t>
      </w:r>
      <w:r w:rsidR="00862A7E" w:rsidRPr="00862A7E">
        <w:rPr>
          <w:rFonts w:ascii="Arial" w:hAnsi="Arial" w:cs="Arial"/>
        </w:rPr>
        <w:t>Direction</w:t>
      </w:r>
      <w:r w:rsidR="00285BFA">
        <w:rPr>
          <w:rFonts w:ascii="Arial" w:hAnsi="Arial" w:cs="Arial"/>
        </w:rPr>
        <w:t>s 20</w:t>
      </w:r>
      <w:r w:rsidR="000270BD">
        <w:rPr>
          <w:rFonts w:ascii="Arial" w:hAnsi="Arial" w:cs="Arial"/>
        </w:rPr>
        <w:t>19</w:t>
      </w:r>
      <w:r w:rsidR="00862A7E" w:rsidRPr="00862A7E">
        <w:rPr>
          <w:rFonts w:ascii="Arial" w:hAnsi="Arial" w:cs="Arial"/>
        </w:rPr>
        <w:t xml:space="preserve"> from the Department of Health and Social Care (DHSC) to provide the Digital Interoperability Platform. The NRL enables sharing of nationally defined patient data required to inform clinical decisions across all health and care settings and improve the experience of service users by enabling and enhancing the flow of patient information</w:t>
      </w:r>
      <w:r w:rsidR="00FC23A1">
        <w:rPr>
          <w:rFonts w:ascii="Arial" w:hAnsi="Arial" w:cs="Arial"/>
        </w:rPr>
        <w:t>.</w:t>
      </w:r>
    </w:p>
    <w:p w14:paraId="2A285054" w14:textId="08041929" w:rsidR="005C21DC" w:rsidRDefault="00A87A10" w:rsidP="005D0333">
      <w:pPr>
        <w:ind w:left="720" w:hanging="720"/>
        <w:jc w:val="both"/>
        <w:rPr>
          <w:rFonts w:ascii="Arial" w:hAnsi="Arial" w:cs="Arial"/>
        </w:rPr>
      </w:pPr>
      <w:r>
        <w:rPr>
          <w:rFonts w:ascii="Arial" w:hAnsi="Arial" w:cs="Arial"/>
        </w:rPr>
        <w:t>B</w:t>
      </w:r>
      <w:r>
        <w:rPr>
          <w:rFonts w:ascii="Arial" w:hAnsi="Arial" w:cs="Arial"/>
        </w:rPr>
        <w:tab/>
        <w:t>The NRL</w:t>
      </w:r>
      <w:r w:rsidR="009B3EFF">
        <w:rPr>
          <w:rFonts w:ascii="Arial" w:hAnsi="Arial" w:cs="Arial"/>
        </w:rPr>
        <w:t xml:space="preserve"> </w:t>
      </w:r>
      <w:r w:rsidR="009B3EFF" w:rsidRPr="009B3EFF">
        <w:rPr>
          <w:rFonts w:ascii="Arial" w:hAnsi="Arial" w:cs="Arial"/>
        </w:rPr>
        <w:t>is a national index of pointers to</w:t>
      </w:r>
      <w:r w:rsidR="002B6B71">
        <w:rPr>
          <w:rFonts w:ascii="Arial" w:hAnsi="Arial" w:cs="Arial"/>
        </w:rPr>
        <w:t xml:space="preserve"> patient </w:t>
      </w:r>
      <w:r w:rsidR="00025FDE">
        <w:rPr>
          <w:rFonts w:ascii="Arial" w:hAnsi="Arial" w:cs="Arial"/>
        </w:rPr>
        <w:t>care plan</w:t>
      </w:r>
      <w:r w:rsidR="002B6B71">
        <w:rPr>
          <w:rFonts w:ascii="Arial" w:hAnsi="Arial" w:cs="Arial"/>
        </w:rPr>
        <w:t>s</w:t>
      </w:r>
      <w:r w:rsidR="009B3EFF" w:rsidRPr="009B3EFF">
        <w:rPr>
          <w:rFonts w:ascii="Arial" w:hAnsi="Arial" w:cs="Arial"/>
        </w:rPr>
        <w:t>.</w:t>
      </w:r>
      <w:r w:rsidR="00F50BBB" w:rsidRPr="00F50BBB">
        <w:rPr>
          <w:rFonts w:ascii="Arial" w:hAnsi="Arial" w:cs="Arial"/>
        </w:rPr>
        <w:t xml:space="preserve"> </w:t>
      </w:r>
      <w:r w:rsidR="004E78AB" w:rsidRPr="005A0023">
        <w:rPr>
          <w:rFonts w:ascii="Arial" w:hAnsi="Arial" w:cs="Arial"/>
        </w:rPr>
        <w:t xml:space="preserve">A </w:t>
      </w:r>
      <w:r w:rsidR="006044C3">
        <w:rPr>
          <w:rFonts w:ascii="Arial" w:hAnsi="Arial" w:cs="Arial"/>
        </w:rPr>
        <w:t>c</w:t>
      </w:r>
      <w:r w:rsidR="004E60C2" w:rsidRPr="005A0023">
        <w:rPr>
          <w:rFonts w:ascii="Arial" w:hAnsi="Arial" w:cs="Arial"/>
        </w:rPr>
        <w:t xml:space="preserve">are </w:t>
      </w:r>
      <w:r w:rsidR="006044C3">
        <w:rPr>
          <w:rFonts w:ascii="Arial" w:hAnsi="Arial" w:cs="Arial"/>
        </w:rPr>
        <w:t>p</w:t>
      </w:r>
      <w:r w:rsidR="004E60C2" w:rsidRPr="005A0023">
        <w:rPr>
          <w:rFonts w:ascii="Arial" w:hAnsi="Arial" w:cs="Arial"/>
        </w:rPr>
        <w:t xml:space="preserve">lan </w:t>
      </w:r>
      <w:r w:rsidR="004E78AB" w:rsidRPr="005A0023">
        <w:rPr>
          <w:rFonts w:ascii="Arial" w:hAnsi="Arial" w:cs="Arial"/>
        </w:rPr>
        <w:t>is</w:t>
      </w:r>
      <w:r w:rsidR="002B6B71" w:rsidRPr="005A0023">
        <w:rPr>
          <w:rFonts w:ascii="Arial" w:hAnsi="Arial" w:cs="Arial"/>
        </w:rPr>
        <w:t xml:space="preserve"> created for </w:t>
      </w:r>
      <w:r w:rsidR="00F0227E" w:rsidRPr="005A0023">
        <w:rPr>
          <w:rFonts w:ascii="Arial" w:hAnsi="Arial" w:cs="Arial"/>
        </w:rPr>
        <w:t xml:space="preserve">and </w:t>
      </w:r>
      <w:r w:rsidR="004E78AB" w:rsidRPr="005A0023">
        <w:rPr>
          <w:rFonts w:ascii="Arial" w:hAnsi="Arial" w:cs="Arial"/>
        </w:rPr>
        <w:t>is</w:t>
      </w:r>
      <w:r w:rsidR="004E60C2" w:rsidRPr="005A0023">
        <w:rPr>
          <w:rFonts w:ascii="Arial" w:hAnsi="Arial" w:cs="Arial"/>
        </w:rPr>
        <w:t xml:space="preserve"> intended to be shared</w:t>
      </w:r>
      <w:r w:rsidR="00F0227E" w:rsidRPr="005A0023">
        <w:rPr>
          <w:rFonts w:ascii="Arial" w:hAnsi="Arial" w:cs="Arial"/>
        </w:rPr>
        <w:t xml:space="preserve"> and used across health and care settings for the patient</w:t>
      </w:r>
      <w:r w:rsidR="004E60C2" w:rsidRPr="005A0023">
        <w:rPr>
          <w:rFonts w:ascii="Arial" w:hAnsi="Arial" w:cs="Arial"/>
        </w:rPr>
        <w:t>. It is created with the patient to inform those involved in their care of their health</w:t>
      </w:r>
      <w:r w:rsidR="002B6B71" w:rsidRPr="005A0023">
        <w:rPr>
          <w:rFonts w:ascii="Arial" w:hAnsi="Arial" w:cs="Arial"/>
        </w:rPr>
        <w:t>,</w:t>
      </w:r>
      <w:r w:rsidR="00FD035D" w:rsidRPr="005A0023">
        <w:rPr>
          <w:rFonts w:ascii="Arial" w:hAnsi="Arial" w:cs="Arial"/>
        </w:rPr>
        <w:t xml:space="preserve"> </w:t>
      </w:r>
      <w:r w:rsidR="004E60C2" w:rsidRPr="005A0023">
        <w:rPr>
          <w:rFonts w:ascii="Arial" w:hAnsi="Arial" w:cs="Arial"/>
        </w:rPr>
        <w:t>care and wellbeing needs</w:t>
      </w:r>
      <w:r w:rsidR="006044C3">
        <w:rPr>
          <w:rFonts w:ascii="Arial" w:hAnsi="Arial" w:cs="Arial"/>
        </w:rPr>
        <w:t xml:space="preserve"> (“</w:t>
      </w:r>
      <w:r w:rsidR="006044C3" w:rsidRPr="006044C3">
        <w:rPr>
          <w:rFonts w:ascii="Arial" w:hAnsi="Arial" w:cs="Arial"/>
          <w:b/>
          <w:bCs/>
        </w:rPr>
        <w:t>Care Plan</w:t>
      </w:r>
      <w:r w:rsidR="006044C3">
        <w:rPr>
          <w:rFonts w:ascii="Arial" w:hAnsi="Arial" w:cs="Arial"/>
        </w:rPr>
        <w:t>”)</w:t>
      </w:r>
      <w:r w:rsidR="00025FDE" w:rsidRPr="005A0023">
        <w:rPr>
          <w:rFonts w:ascii="Arial" w:hAnsi="Arial" w:cs="Arial"/>
        </w:rPr>
        <w:t>.</w:t>
      </w:r>
      <w:r w:rsidR="006044C3">
        <w:rPr>
          <w:rFonts w:ascii="Arial" w:hAnsi="Arial" w:cs="Arial"/>
        </w:rPr>
        <w:t xml:space="preserve"> Organisations that hold a Care Plan will create a pointer to it which can then be </w:t>
      </w:r>
      <w:r w:rsidR="006044C3" w:rsidRPr="005A0023">
        <w:rPr>
          <w:rFonts w:ascii="Arial" w:hAnsi="Arial" w:cs="Arial"/>
        </w:rPr>
        <w:t xml:space="preserve">accessed by the Permitted Recipients for their purposes.  </w:t>
      </w:r>
      <w:r w:rsidR="00025FDE">
        <w:rPr>
          <w:rFonts w:ascii="Arial" w:hAnsi="Arial" w:cs="Arial"/>
        </w:rPr>
        <w:t xml:space="preserve">  </w:t>
      </w:r>
      <w:r w:rsidR="005C21DC">
        <w:rPr>
          <w:rFonts w:ascii="Arial" w:hAnsi="Arial" w:cs="Arial"/>
        </w:rPr>
        <w:t>Permitted Recipients will ensure that users can access the record when necessary for the purposes of</w:t>
      </w:r>
      <w:r w:rsidR="004E78AB">
        <w:rPr>
          <w:rFonts w:ascii="Arial" w:hAnsi="Arial" w:cs="Arial"/>
        </w:rPr>
        <w:t xml:space="preserve"> patient</w:t>
      </w:r>
      <w:r w:rsidR="005C21DC">
        <w:rPr>
          <w:rFonts w:ascii="Arial" w:hAnsi="Arial" w:cs="Arial"/>
        </w:rPr>
        <w:t xml:space="preserve"> health and care</w:t>
      </w:r>
      <w:r w:rsidR="00F0227E">
        <w:rPr>
          <w:rFonts w:ascii="Arial" w:hAnsi="Arial" w:cs="Arial"/>
        </w:rPr>
        <w:t>.</w:t>
      </w:r>
      <w:r w:rsidR="005C21DC">
        <w:rPr>
          <w:rFonts w:ascii="Arial" w:hAnsi="Arial" w:cs="Arial"/>
        </w:rPr>
        <w:t xml:space="preserve"> </w:t>
      </w:r>
      <w:r w:rsidR="00F0227E">
        <w:rPr>
          <w:rFonts w:ascii="Arial" w:hAnsi="Arial" w:cs="Arial"/>
        </w:rPr>
        <w:t>T</w:t>
      </w:r>
      <w:r w:rsidR="005C21DC">
        <w:rPr>
          <w:rFonts w:ascii="Arial" w:hAnsi="Arial" w:cs="Arial"/>
        </w:rPr>
        <w:t xml:space="preserve">his could be an </w:t>
      </w:r>
      <w:r w:rsidR="009B3EFF" w:rsidRPr="009B3EFF">
        <w:rPr>
          <w:rFonts w:ascii="Arial" w:hAnsi="Arial" w:cs="Arial"/>
        </w:rPr>
        <w:t>authorised clinician, care worker and/or administrator, in any health or care setting, to support that patient’s direct ca</w:t>
      </w:r>
      <w:r w:rsidR="005C21DC">
        <w:rPr>
          <w:rFonts w:ascii="Arial" w:hAnsi="Arial" w:cs="Arial"/>
        </w:rPr>
        <w:t>re</w:t>
      </w:r>
      <w:r w:rsidR="00F0227E">
        <w:rPr>
          <w:rFonts w:ascii="Arial" w:hAnsi="Arial" w:cs="Arial"/>
        </w:rPr>
        <w:t>.</w:t>
      </w:r>
    </w:p>
    <w:p w14:paraId="5A6D43A2" w14:textId="36DF7266" w:rsidR="001D0FBB" w:rsidRDefault="005C21DC" w:rsidP="00A95FE7">
      <w:pPr>
        <w:ind w:left="720" w:hanging="720"/>
        <w:jc w:val="both"/>
        <w:rPr>
          <w:rFonts w:ascii="Arial" w:hAnsi="Arial" w:cs="Arial"/>
        </w:rPr>
      </w:pPr>
      <w:r>
        <w:rPr>
          <w:rFonts w:ascii="Arial" w:hAnsi="Arial" w:cs="Arial"/>
        </w:rPr>
        <w:t xml:space="preserve">C </w:t>
      </w:r>
      <w:r>
        <w:rPr>
          <w:rFonts w:ascii="Arial" w:hAnsi="Arial" w:cs="Arial"/>
        </w:rPr>
        <w:tab/>
      </w:r>
      <w:r w:rsidR="0032431E" w:rsidRPr="005A0023">
        <w:rPr>
          <w:rFonts w:ascii="Arial" w:hAnsi="Arial" w:cs="Arial"/>
        </w:rPr>
        <w:t xml:space="preserve">This </w:t>
      </w:r>
      <w:r w:rsidR="004E78AB" w:rsidRPr="005A0023">
        <w:rPr>
          <w:rFonts w:ascii="Arial" w:hAnsi="Arial" w:cs="Arial"/>
        </w:rPr>
        <w:t>d</w:t>
      </w:r>
      <w:r w:rsidR="0032431E" w:rsidRPr="005A0023">
        <w:rPr>
          <w:rFonts w:ascii="Arial" w:hAnsi="Arial" w:cs="Arial"/>
        </w:rPr>
        <w:t xml:space="preserve">ata </w:t>
      </w:r>
      <w:r w:rsidR="004E78AB" w:rsidRPr="005A0023">
        <w:rPr>
          <w:rFonts w:ascii="Arial" w:hAnsi="Arial" w:cs="Arial"/>
        </w:rPr>
        <w:t>s</w:t>
      </w:r>
      <w:r w:rsidR="0032431E" w:rsidRPr="005A0023">
        <w:rPr>
          <w:rFonts w:ascii="Arial" w:hAnsi="Arial" w:cs="Arial"/>
        </w:rPr>
        <w:t xml:space="preserve">haring </w:t>
      </w:r>
      <w:r w:rsidR="004E78AB" w:rsidRPr="005A0023">
        <w:rPr>
          <w:rFonts w:ascii="Arial" w:hAnsi="Arial" w:cs="Arial"/>
        </w:rPr>
        <w:t>a</w:t>
      </w:r>
      <w:r w:rsidR="0032431E" w:rsidRPr="005A0023">
        <w:rPr>
          <w:rFonts w:ascii="Arial" w:hAnsi="Arial" w:cs="Arial"/>
        </w:rPr>
        <w:t>rrangement (“</w:t>
      </w:r>
      <w:r w:rsidR="0032431E" w:rsidRPr="006044C3">
        <w:rPr>
          <w:rFonts w:ascii="Arial" w:hAnsi="Arial" w:cs="Arial"/>
          <w:b/>
          <w:bCs/>
        </w:rPr>
        <w:t xml:space="preserve">this </w:t>
      </w:r>
      <w:r w:rsidR="004E78AB" w:rsidRPr="006044C3">
        <w:rPr>
          <w:rFonts w:ascii="Arial" w:hAnsi="Arial" w:cs="Arial"/>
          <w:b/>
          <w:bCs/>
        </w:rPr>
        <w:t>A</w:t>
      </w:r>
      <w:r w:rsidR="0032431E" w:rsidRPr="006044C3">
        <w:rPr>
          <w:rFonts w:ascii="Arial" w:hAnsi="Arial" w:cs="Arial"/>
          <w:b/>
          <w:bCs/>
        </w:rPr>
        <w:t>rrangement</w:t>
      </w:r>
      <w:r w:rsidR="0032431E" w:rsidRPr="005A0023">
        <w:rPr>
          <w:rFonts w:ascii="Arial" w:hAnsi="Arial" w:cs="Arial"/>
        </w:rPr>
        <w:t>”) sets out the purposes for which, and the basis on which, the Shared Personal Data can be shared</w:t>
      </w:r>
      <w:r w:rsidR="00FF253B" w:rsidRPr="005A0023">
        <w:rPr>
          <w:rFonts w:ascii="Arial" w:hAnsi="Arial" w:cs="Arial"/>
        </w:rPr>
        <w:t xml:space="preserve"> and received by</w:t>
      </w:r>
      <w:r w:rsidR="0032431E" w:rsidRPr="005A0023">
        <w:rPr>
          <w:rFonts w:ascii="Arial" w:hAnsi="Arial" w:cs="Arial"/>
        </w:rPr>
        <w:t xml:space="preserve"> the Parties, </w:t>
      </w:r>
      <w:r w:rsidR="002B1C97" w:rsidRPr="005A0023">
        <w:rPr>
          <w:rFonts w:ascii="Arial" w:hAnsi="Arial" w:cs="Arial"/>
        </w:rPr>
        <w:t xml:space="preserve">as </w:t>
      </w:r>
      <w:r w:rsidR="00430B82" w:rsidRPr="005A0023">
        <w:rPr>
          <w:rFonts w:ascii="Arial" w:hAnsi="Arial" w:cs="Arial"/>
        </w:rPr>
        <w:t>independent Controllers</w:t>
      </w:r>
      <w:r w:rsidR="0032431E" w:rsidRPr="005A0023">
        <w:rPr>
          <w:rFonts w:ascii="Arial" w:hAnsi="Arial" w:cs="Arial"/>
        </w:rPr>
        <w:t xml:space="preserve">. </w:t>
      </w:r>
      <w:r w:rsidRPr="005A0023">
        <w:rPr>
          <w:rFonts w:ascii="Arial" w:hAnsi="Arial" w:cs="Arial"/>
        </w:rPr>
        <w:t xml:space="preserve">The terms set out in this </w:t>
      </w:r>
      <w:r w:rsidR="00FF253B" w:rsidRPr="005A0023">
        <w:rPr>
          <w:rFonts w:ascii="Arial" w:hAnsi="Arial" w:cs="Arial"/>
        </w:rPr>
        <w:t>A</w:t>
      </w:r>
      <w:r w:rsidRPr="005A0023">
        <w:rPr>
          <w:rFonts w:ascii="Arial" w:hAnsi="Arial" w:cs="Arial"/>
        </w:rPr>
        <w:t xml:space="preserve">rrangement apply to all the parties that are sharing, accessing and processing care plans on the National Record Locator for the purposes of direct care. Parties to this </w:t>
      </w:r>
      <w:r w:rsidR="00FF253B" w:rsidRPr="005A0023">
        <w:rPr>
          <w:rFonts w:ascii="Arial" w:hAnsi="Arial" w:cs="Arial"/>
        </w:rPr>
        <w:t>A</w:t>
      </w:r>
      <w:r w:rsidRPr="005A0023">
        <w:rPr>
          <w:rFonts w:ascii="Arial" w:hAnsi="Arial" w:cs="Arial"/>
        </w:rPr>
        <w:t>rrangement are expected to</w:t>
      </w:r>
      <w:r w:rsidR="00FF253B" w:rsidRPr="005A0023">
        <w:rPr>
          <w:rFonts w:ascii="Arial" w:hAnsi="Arial" w:cs="Arial"/>
        </w:rPr>
        <w:t xml:space="preserve"> only</w:t>
      </w:r>
      <w:r w:rsidRPr="005A0023">
        <w:rPr>
          <w:rFonts w:ascii="Arial" w:hAnsi="Arial" w:cs="Arial"/>
        </w:rPr>
        <w:t xml:space="preserve"> share</w:t>
      </w:r>
      <w:r w:rsidR="00FF253B" w:rsidRPr="005A0023">
        <w:rPr>
          <w:rFonts w:ascii="Arial" w:hAnsi="Arial" w:cs="Arial"/>
        </w:rPr>
        <w:t xml:space="preserve"> and receive</w:t>
      </w:r>
      <w:r w:rsidRPr="005A0023">
        <w:rPr>
          <w:rFonts w:ascii="Arial" w:hAnsi="Arial" w:cs="Arial"/>
        </w:rPr>
        <w:t xml:space="preserve"> data in accordance with the agreed purposes and obligations as</w:t>
      </w:r>
      <w:r w:rsidR="006044C3">
        <w:rPr>
          <w:rFonts w:ascii="Arial" w:hAnsi="Arial" w:cs="Arial"/>
        </w:rPr>
        <w:t xml:space="preserve"> </w:t>
      </w:r>
      <w:r w:rsidRPr="005A0023">
        <w:rPr>
          <w:rFonts w:ascii="Arial" w:hAnsi="Arial" w:cs="Arial"/>
        </w:rPr>
        <w:t>set out in Annex</w:t>
      </w:r>
      <w:r w:rsidR="004671E5" w:rsidRPr="005A0023">
        <w:rPr>
          <w:rFonts w:ascii="Arial" w:hAnsi="Arial" w:cs="Arial"/>
        </w:rPr>
        <w:t xml:space="preserve"> </w:t>
      </w:r>
      <w:r w:rsidRPr="005A0023">
        <w:rPr>
          <w:rFonts w:ascii="Arial" w:hAnsi="Arial" w:cs="Arial"/>
        </w:rPr>
        <w:t>1.</w:t>
      </w:r>
      <w:r w:rsidR="005A0023">
        <w:rPr>
          <w:rFonts w:ascii="Arial" w:hAnsi="Arial" w:cs="Arial"/>
        </w:rPr>
        <w:tab/>
      </w:r>
    </w:p>
    <w:p w14:paraId="4E46D901" w14:textId="77C7091F" w:rsidR="0032431E" w:rsidRDefault="005C21DC" w:rsidP="0032431E">
      <w:pPr>
        <w:ind w:left="720" w:hanging="720"/>
        <w:jc w:val="both"/>
        <w:rPr>
          <w:rFonts w:ascii="Arial" w:hAnsi="Arial" w:cs="Arial"/>
        </w:rPr>
      </w:pPr>
      <w:r>
        <w:rPr>
          <w:rFonts w:ascii="Arial" w:hAnsi="Arial" w:cs="Arial"/>
        </w:rPr>
        <w:t>D</w:t>
      </w:r>
      <w:r w:rsidR="0032431E">
        <w:rPr>
          <w:rFonts w:ascii="Arial" w:hAnsi="Arial" w:cs="Arial"/>
        </w:rPr>
        <w:tab/>
        <w:t>The Shared Personal Data is</w:t>
      </w:r>
      <w:r>
        <w:rPr>
          <w:rFonts w:ascii="Arial" w:hAnsi="Arial" w:cs="Arial"/>
        </w:rPr>
        <w:t xml:space="preserve"> </w:t>
      </w:r>
      <w:r w:rsidR="004566C8">
        <w:rPr>
          <w:rFonts w:ascii="Arial" w:hAnsi="Arial" w:cs="Arial"/>
        </w:rPr>
        <w:t xml:space="preserve">accessed by </w:t>
      </w:r>
      <w:r>
        <w:rPr>
          <w:rFonts w:ascii="Arial" w:hAnsi="Arial" w:cs="Arial"/>
        </w:rPr>
        <w:t xml:space="preserve">a pointer </w:t>
      </w:r>
      <w:r w:rsidR="0092470D">
        <w:rPr>
          <w:rFonts w:ascii="Arial" w:hAnsi="Arial" w:cs="Arial"/>
        </w:rPr>
        <w:t xml:space="preserve">which gives the location of </w:t>
      </w:r>
      <w:r w:rsidR="004E60C2">
        <w:rPr>
          <w:rFonts w:ascii="Arial" w:hAnsi="Arial" w:cs="Arial"/>
        </w:rPr>
        <w:t xml:space="preserve">the </w:t>
      </w:r>
      <w:r w:rsidR="003E4DA2">
        <w:rPr>
          <w:rFonts w:ascii="Arial" w:hAnsi="Arial" w:cs="Arial"/>
        </w:rPr>
        <w:t>C</w:t>
      </w:r>
      <w:r w:rsidR="004E60C2">
        <w:rPr>
          <w:rFonts w:ascii="Arial" w:hAnsi="Arial" w:cs="Arial"/>
        </w:rPr>
        <w:t xml:space="preserve">are </w:t>
      </w:r>
      <w:r w:rsidR="003E4DA2">
        <w:rPr>
          <w:rFonts w:ascii="Arial" w:hAnsi="Arial" w:cs="Arial"/>
        </w:rPr>
        <w:t>P</w:t>
      </w:r>
      <w:r w:rsidR="004E60C2">
        <w:rPr>
          <w:rFonts w:ascii="Arial" w:hAnsi="Arial" w:cs="Arial"/>
        </w:rPr>
        <w:t xml:space="preserve">lan </w:t>
      </w:r>
      <w:r w:rsidR="0092470D">
        <w:rPr>
          <w:rFonts w:ascii="Arial" w:hAnsi="Arial" w:cs="Arial"/>
        </w:rPr>
        <w:t>and allows</w:t>
      </w:r>
      <w:r w:rsidR="0032431E">
        <w:rPr>
          <w:rFonts w:ascii="Arial" w:hAnsi="Arial" w:cs="Arial"/>
        </w:rPr>
        <w:t xml:space="preserve"> </w:t>
      </w:r>
      <w:r w:rsidR="0092470D">
        <w:rPr>
          <w:rFonts w:ascii="Arial" w:hAnsi="Arial" w:cs="Arial"/>
        </w:rPr>
        <w:t xml:space="preserve">access to the </w:t>
      </w:r>
      <w:r w:rsidR="004566C8">
        <w:rPr>
          <w:rFonts w:ascii="Arial" w:hAnsi="Arial" w:cs="Arial"/>
        </w:rPr>
        <w:t xml:space="preserve">Care Plan </w:t>
      </w:r>
      <w:r w:rsidR="0092470D">
        <w:rPr>
          <w:rFonts w:ascii="Arial" w:hAnsi="Arial" w:cs="Arial"/>
        </w:rPr>
        <w:t xml:space="preserve">by the Permitted Recipients for </w:t>
      </w:r>
      <w:r w:rsidR="0032431E">
        <w:rPr>
          <w:rFonts w:ascii="Arial" w:hAnsi="Arial" w:cs="Arial"/>
        </w:rPr>
        <w:t xml:space="preserve">the Agreed Purposes pursuant to </w:t>
      </w:r>
      <w:r w:rsidR="00E67321">
        <w:rPr>
          <w:rFonts w:ascii="Arial" w:hAnsi="Arial" w:cs="Arial"/>
        </w:rPr>
        <w:t>the data subject</w:t>
      </w:r>
      <w:r w:rsidR="000957E4">
        <w:rPr>
          <w:rFonts w:ascii="Arial" w:hAnsi="Arial" w:cs="Arial"/>
        </w:rPr>
        <w:t>’</w:t>
      </w:r>
      <w:r w:rsidR="00E67321">
        <w:rPr>
          <w:rFonts w:ascii="Arial" w:hAnsi="Arial" w:cs="Arial"/>
        </w:rPr>
        <w:t xml:space="preserve">s consent </w:t>
      </w:r>
      <w:r w:rsidR="0032431E">
        <w:rPr>
          <w:rFonts w:ascii="Arial" w:hAnsi="Arial" w:cs="Arial"/>
        </w:rPr>
        <w:t xml:space="preserve">as detailed in Annex 1 of this arrangement.  </w:t>
      </w:r>
    </w:p>
    <w:p w14:paraId="7BA91B76" w14:textId="10655844" w:rsidR="00B84A30" w:rsidRPr="00487A01" w:rsidRDefault="005C21DC" w:rsidP="002A4A00">
      <w:pPr>
        <w:ind w:left="720" w:hanging="720"/>
        <w:jc w:val="both"/>
        <w:rPr>
          <w:rFonts w:ascii="Arial" w:hAnsi="Arial" w:cs="Arial"/>
        </w:rPr>
      </w:pPr>
      <w:r>
        <w:rPr>
          <w:rFonts w:ascii="Arial" w:hAnsi="Arial" w:cs="Arial"/>
        </w:rPr>
        <w:t>E</w:t>
      </w:r>
      <w:r w:rsidR="009373CF">
        <w:rPr>
          <w:rFonts w:ascii="Arial" w:hAnsi="Arial" w:cs="Arial"/>
        </w:rPr>
        <w:tab/>
      </w:r>
      <w:r w:rsidR="00E83376">
        <w:rPr>
          <w:rFonts w:ascii="Arial" w:hAnsi="Arial" w:cs="Arial"/>
        </w:rPr>
        <w:t>The Permitted Recipients of the Shared Personal Data are</w:t>
      </w:r>
      <w:r w:rsidR="00B84A30">
        <w:rPr>
          <w:rFonts w:ascii="Arial" w:hAnsi="Arial" w:cs="Arial"/>
        </w:rPr>
        <w:t xml:space="preserve"> those organisations       either providing health and social care where the </w:t>
      </w:r>
      <w:r w:rsidR="003E4DA2">
        <w:rPr>
          <w:rFonts w:ascii="Arial" w:hAnsi="Arial" w:cs="Arial"/>
        </w:rPr>
        <w:t>C</w:t>
      </w:r>
      <w:r w:rsidR="00B84A30">
        <w:rPr>
          <w:rFonts w:ascii="Arial" w:hAnsi="Arial" w:cs="Arial"/>
        </w:rPr>
        <w:t xml:space="preserve">are </w:t>
      </w:r>
      <w:r w:rsidR="003E4DA2">
        <w:rPr>
          <w:rFonts w:ascii="Arial" w:hAnsi="Arial" w:cs="Arial"/>
        </w:rPr>
        <w:t>P</w:t>
      </w:r>
      <w:r w:rsidR="00B84A30">
        <w:rPr>
          <w:rFonts w:ascii="Arial" w:hAnsi="Arial" w:cs="Arial"/>
        </w:rPr>
        <w:t xml:space="preserve">lan is </w:t>
      </w:r>
      <w:r w:rsidR="00B84A30" w:rsidRPr="000B63DE">
        <w:rPr>
          <w:rFonts w:ascii="Arial" w:hAnsi="Arial" w:cs="Arial"/>
          <w:i/>
          <w:iCs/>
          <w:color w:val="4472C4" w:themeColor="accent1"/>
          <w:u w:val="single"/>
        </w:rPr>
        <w:t>necessary</w:t>
      </w:r>
      <w:r w:rsidR="00B84A30" w:rsidRPr="000B63DE">
        <w:rPr>
          <w:rFonts w:ascii="Arial" w:hAnsi="Arial" w:cs="Arial"/>
          <w:u w:val="single"/>
        </w:rPr>
        <w:t xml:space="preserve"> </w:t>
      </w:r>
      <w:r w:rsidR="00B84A30">
        <w:rPr>
          <w:rFonts w:ascii="Arial" w:hAnsi="Arial" w:cs="Arial"/>
        </w:rPr>
        <w:t>for the purpose of provision of health and care, treatment, medical diagnosis and provision of social care services.</w:t>
      </w:r>
      <w:r w:rsidR="002A4A00">
        <w:rPr>
          <w:rFonts w:ascii="Arial" w:hAnsi="Arial" w:cs="Arial"/>
        </w:rPr>
        <w:t xml:space="preserve">  </w:t>
      </w:r>
    </w:p>
    <w:p w14:paraId="590F4883" w14:textId="77777777" w:rsidR="00640496" w:rsidRDefault="00640496" w:rsidP="00640496">
      <w:pPr>
        <w:jc w:val="both"/>
        <w:rPr>
          <w:rFonts w:ascii="Arial" w:hAnsi="Arial" w:cs="Arial"/>
          <w:b/>
        </w:rPr>
      </w:pPr>
    </w:p>
    <w:p w14:paraId="2DC35C98" w14:textId="2101B1D0" w:rsidR="00F64FE0" w:rsidRPr="00CF7755" w:rsidRDefault="00F64FE0" w:rsidP="00640496">
      <w:pPr>
        <w:jc w:val="both"/>
        <w:rPr>
          <w:rFonts w:ascii="Arial" w:hAnsi="Arial" w:cs="Arial"/>
          <w:b/>
        </w:rPr>
      </w:pPr>
      <w:r w:rsidRPr="00CF7755">
        <w:rPr>
          <w:rFonts w:ascii="Arial" w:hAnsi="Arial" w:cs="Arial"/>
          <w:b/>
        </w:rPr>
        <w:t xml:space="preserve">DEFINITIONS  </w:t>
      </w:r>
    </w:p>
    <w:p w14:paraId="680175DD" w14:textId="76EA64CA" w:rsidR="002270B0" w:rsidRPr="002270B0" w:rsidRDefault="002270B0" w:rsidP="006339E8">
      <w:pPr>
        <w:jc w:val="both"/>
        <w:rPr>
          <w:rFonts w:ascii="Arial" w:hAnsi="Arial" w:cs="Arial"/>
          <w:bCs/>
        </w:rPr>
      </w:pPr>
      <w:r>
        <w:rPr>
          <w:rFonts w:ascii="Arial" w:hAnsi="Arial" w:cs="Arial"/>
          <w:b/>
        </w:rPr>
        <w:t xml:space="preserve">Agreed Purposes: </w:t>
      </w:r>
      <w:r w:rsidR="0023086C">
        <w:rPr>
          <w:rFonts w:ascii="Arial" w:hAnsi="Arial" w:cs="Arial"/>
          <w:bCs/>
        </w:rPr>
        <w:t xml:space="preserve">shall have the meaning </w:t>
      </w:r>
      <w:r w:rsidRPr="002270B0">
        <w:rPr>
          <w:rFonts w:ascii="Arial" w:hAnsi="Arial" w:cs="Arial"/>
          <w:bCs/>
        </w:rPr>
        <w:t>as set out in Annex 1</w:t>
      </w:r>
      <w:r>
        <w:rPr>
          <w:rFonts w:ascii="Arial" w:hAnsi="Arial" w:cs="Arial"/>
          <w:bCs/>
        </w:rPr>
        <w:t xml:space="preserve"> of this arrangement;</w:t>
      </w:r>
    </w:p>
    <w:p w14:paraId="0D7812A9" w14:textId="419DDA7B" w:rsidR="00F64FE0" w:rsidRPr="00CF7755" w:rsidRDefault="00F64FE0" w:rsidP="006339E8">
      <w:pPr>
        <w:jc w:val="both"/>
        <w:rPr>
          <w:rFonts w:ascii="Arial" w:hAnsi="Arial" w:cs="Arial"/>
        </w:rPr>
      </w:pPr>
      <w:r w:rsidRPr="00CF7755">
        <w:rPr>
          <w:rFonts w:ascii="Arial" w:hAnsi="Arial" w:cs="Arial"/>
          <w:b/>
        </w:rPr>
        <w:t xml:space="preserve">Controller, </w:t>
      </w:r>
      <w:r w:rsidR="00211828">
        <w:rPr>
          <w:rFonts w:ascii="Arial" w:hAnsi="Arial" w:cs="Arial"/>
          <w:b/>
        </w:rPr>
        <w:t>P</w:t>
      </w:r>
      <w:r w:rsidRPr="00CF7755">
        <w:rPr>
          <w:rFonts w:ascii="Arial" w:hAnsi="Arial" w:cs="Arial"/>
          <w:b/>
        </w:rPr>
        <w:t xml:space="preserve">rocessor, </w:t>
      </w:r>
      <w:r w:rsidR="00211828">
        <w:rPr>
          <w:rFonts w:ascii="Arial" w:hAnsi="Arial" w:cs="Arial"/>
          <w:b/>
        </w:rPr>
        <w:t>D</w:t>
      </w:r>
      <w:r w:rsidRPr="00CF7755">
        <w:rPr>
          <w:rFonts w:ascii="Arial" w:hAnsi="Arial" w:cs="Arial"/>
          <w:b/>
        </w:rPr>
        <w:t xml:space="preserve">ata </w:t>
      </w:r>
      <w:r w:rsidR="00211828">
        <w:rPr>
          <w:rFonts w:ascii="Arial" w:hAnsi="Arial" w:cs="Arial"/>
          <w:b/>
        </w:rPr>
        <w:t>S</w:t>
      </w:r>
      <w:r w:rsidRPr="00CF7755">
        <w:rPr>
          <w:rFonts w:ascii="Arial" w:hAnsi="Arial" w:cs="Arial"/>
          <w:b/>
        </w:rPr>
        <w:t xml:space="preserve">ubject, </w:t>
      </w:r>
      <w:r w:rsidR="00211828">
        <w:rPr>
          <w:rFonts w:ascii="Arial" w:hAnsi="Arial" w:cs="Arial"/>
          <w:b/>
        </w:rPr>
        <w:t>P</w:t>
      </w:r>
      <w:r w:rsidRPr="00CF7755">
        <w:rPr>
          <w:rFonts w:ascii="Arial" w:hAnsi="Arial" w:cs="Arial"/>
          <w:b/>
        </w:rPr>
        <w:t xml:space="preserve">ersonal </w:t>
      </w:r>
      <w:r w:rsidR="00211828">
        <w:rPr>
          <w:rFonts w:ascii="Arial" w:hAnsi="Arial" w:cs="Arial"/>
          <w:b/>
        </w:rPr>
        <w:t>D</w:t>
      </w:r>
      <w:r w:rsidRPr="00CF7755">
        <w:rPr>
          <w:rFonts w:ascii="Arial" w:hAnsi="Arial" w:cs="Arial"/>
          <w:b/>
        </w:rPr>
        <w:t>ata,</w:t>
      </w:r>
      <w:r w:rsidR="00827B3A">
        <w:rPr>
          <w:rFonts w:ascii="Arial" w:hAnsi="Arial" w:cs="Arial"/>
          <w:b/>
        </w:rPr>
        <w:t xml:space="preserve"> Personal Data Breach,</w:t>
      </w:r>
      <w:r w:rsidRPr="00CF7755">
        <w:rPr>
          <w:rFonts w:ascii="Arial" w:hAnsi="Arial" w:cs="Arial"/>
          <w:b/>
        </w:rPr>
        <w:t xml:space="preserve"> </w:t>
      </w:r>
      <w:r w:rsidR="00211828">
        <w:rPr>
          <w:rFonts w:ascii="Arial" w:hAnsi="Arial" w:cs="Arial"/>
          <w:b/>
        </w:rPr>
        <w:t>P</w:t>
      </w:r>
      <w:r w:rsidRPr="00CF7755">
        <w:rPr>
          <w:rFonts w:ascii="Arial" w:hAnsi="Arial" w:cs="Arial"/>
          <w:b/>
        </w:rPr>
        <w:t>rocessing</w:t>
      </w:r>
      <w:r w:rsidRPr="00CF7755">
        <w:rPr>
          <w:rFonts w:ascii="Arial" w:hAnsi="Arial" w:cs="Arial"/>
        </w:rPr>
        <w:t xml:space="preserve">:  </w:t>
      </w:r>
      <w:r w:rsidR="0023086C">
        <w:rPr>
          <w:rFonts w:ascii="Arial" w:hAnsi="Arial" w:cs="Arial"/>
        </w:rPr>
        <w:t xml:space="preserve">shall have the meanings </w:t>
      </w:r>
      <w:r w:rsidRPr="00CF7755">
        <w:rPr>
          <w:rFonts w:ascii="Arial" w:hAnsi="Arial" w:cs="Arial"/>
        </w:rPr>
        <w:t>as set out in the Data Protection Legislation in force at the time</w:t>
      </w:r>
      <w:r w:rsidR="0043369B">
        <w:rPr>
          <w:rFonts w:ascii="Arial" w:hAnsi="Arial" w:cs="Arial"/>
        </w:rPr>
        <w:t>;</w:t>
      </w:r>
    </w:p>
    <w:p w14:paraId="527093DE" w14:textId="68B1EBEE" w:rsidR="00F64FE0" w:rsidRDefault="00F64FE0" w:rsidP="006339E8">
      <w:pPr>
        <w:jc w:val="both"/>
        <w:rPr>
          <w:rFonts w:ascii="Arial" w:hAnsi="Arial" w:cs="Arial"/>
        </w:rPr>
      </w:pPr>
      <w:r w:rsidRPr="00CF7755">
        <w:rPr>
          <w:rFonts w:ascii="Arial" w:hAnsi="Arial" w:cs="Arial"/>
          <w:b/>
        </w:rPr>
        <w:lastRenderedPageBreak/>
        <w:t>Data Protection Legislation:</w:t>
      </w:r>
      <w:r w:rsidRPr="00CF7755">
        <w:rPr>
          <w:rFonts w:ascii="Arial" w:hAnsi="Arial" w:cs="Arial"/>
        </w:rPr>
        <w:t xml:space="preserve">  </w:t>
      </w:r>
      <w:r w:rsidR="0023086C">
        <w:rPr>
          <w:rFonts w:ascii="Arial" w:hAnsi="Arial" w:cs="Arial"/>
        </w:rPr>
        <w:t xml:space="preserve">means </w:t>
      </w:r>
      <w:r w:rsidRPr="00CF7755">
        <w:rPr>
          <w:rFonts w:ascii="Arial" w:hAnsi="Arial" w:cs="Arial"/>
        </w:rPr>
        <w:t>(</w:t>
      </w:r>
      <w:proofErr w:type="spellStart"/>
      <w:r w:rsidRPr="00CF7755">
        <w:rPr>
          <w:rFonts w:ascii="Arial" w:hAnsi="Arial" w:cs="Arial"/>
        </w:rPr>
        <w:t>i</w:t>
      </w:r>
      <w:proofErr w:type="spellEnd"/>
      <w:r w:rsidRPr="00CF7755">
        <w:rPr>
          <w:rFonts w:ascii="Arial" w:hAnsi="Arial" w:cs="Arial"/>
        </w:rPr>
        <w:t>) the General Data Protection Regulation ((EU) 2016/679) (GDPR) and any national implementing laws, regulations and secondary legislation, for so long as the GDPR is effective in the UK, (ii) the Data Protection Act 2018, and (iii) any other laws and regulations relating to the processing of personal data and privacy which apply to a party and, if applicable, the guidance and codes of practice issued by the relevant data protection or supervisory authority</w:t>
      </w:r>
      <w:r w:rsidR="0043369B">
        <w:rPr>
          <w:rFonts w:ascii="Arial" w:hAnsi="Arial" w:cs="Arial"/>
        </w:rPr>
        <w:t xml:space="preserve">; </w:t>
      </w:r>
    </w:p>
    <w:p w14:paraId="4F90B24F" w14:textId="3A5D9C29" w:rsidR="001977AA" w:rsidRPr="001977AA" w:rsidRDefault="001977AA" w:rsidP="006339E8">
      <w:pPr>
        <w:jc w:val="both"/>
        <w:rPr>
          <w:rFonts w:ascii="Arial" w:hAnsi="Arial" w:cs="Arial"/>
        </w:rPr>
      </w:pPr>
      <w:r>
        <w:rPr>
          <w:rFonts w:ascii="Arial" w:hAnsi="Arial" w:cs="Arial"/>
          <w:b/>
          <w:bCs/>
        </w:rPr>
        <w:t xml:space="preserve">Data Subject Request: </w:t>
      </w:r>
      <w:r>
        <w:rPr>
          <w:rFonts w:ascii="Arial" w:hAnsi="Arial" w:cs="Arial"/>
        </w:rPr>
        <w:t>means a request made by, or on behalf of, a Data Subject in accordance with rights granted pursuant to the Data Protection Legislation;</w:t>
      </w:r>
    </w:p>
    <w:p w14:paraId="4DF96A66" w14:textId="7B51BD03" w:rsidR="00316CDB" w:rsidRPr="00092D68" w:rsidRDefault="00316CDB" w:rsidP="006339E8">
      <w:pPr>
        <w:jc w:val="both"/>
        <w:rPr>
          <w:rFonts w:ascii="Arial" w:hAnsi="Arial" w:cs="Arial"/>
        </w:rPr>
      </w:pPr>
      <w:r>
        <w:rPr>
          <w:rFonts w:ascii="Arial" w:hAnsi="Arial" w:cs="Arial"/>
          <w:b/>
          <w:bCs/>
        </w:rPr>
        <w:t>Law</w:t>
      </w:r>
      <w:r w:rsidR="00092D68">
        <w:rPr>
          <w:rFonts w:ascii="Arial" w:hAnsi="Arial" w:cs="Arial"/>
          <w:b/>
          <w:bCs/>
        </w:rPr>
        <w:t xml:space="preserve">: </w:t>
      </w:r>
      <w:r w:rsidR="00092D68">
        <w:rPr>
          <w:rFonts w:ascii="Arial" w:hAnsi="Arial" w:cs="Arial"/>
        </w:rPr>
        <w:t xml:space="preserve">means any law, subordinate legislation within the meaning of Section 21(1) of the Interpretation Act 1978, bye-law, enforceable right within the meaning of Section 2 of the European </w:t>
      </w:r>
      <w:r w:rsidR="00801DB8">
        <w:rPr>
          <w:rFonts w:ascii="Arial" w:hAnsi="Arial" w:cs="Arial"/>
        </w:rPr>
        <w:t>Communities</w:t>
      </w:r>
      <w:r w:rsidR="00092D68">
        <w:rPr>
          <w:rFonts w:ascii="Arial" w:hAnsi="Arial" w:cs="Arial"/>
        </w:rPr>
        <w:t xml:space="preserve"> Act 1</w:t>
      </w:r>
      <w:r w:rsidR="0076798E">
        <w:rPr>
          <w:rFonts w:ascii="Arial" w:hAnsi="Arial" w:cs="Arial"/>
        </w:rPr>
        <w:t>9</w:t>
      </w:r>
      <w:r w:rsidR="00092D68">
        <w:rPr>
          <w:rFonts w:ascii="Arial" w:hAnsi="Arial" w:cs="Arial"/>
        </w:rPr>
        <w:t xml:space="preserve">72, </w:t>
      </w:r>
      <w:r w:rsidR="0076798E">
        <w:rPr>
          <w:rFonts w:ascii="Arial" w:hAnsi="Arial" w:cs="Arial"/>
        </w:rPr>
        <w:t>regulation</w:t>
      </w:r>
      <w:r w:rsidR="00092D68">
        <w:rPr>
          <w:rFonts w:ascii="Arial" w:hAnsi="Arial" w:cs="Arial"/>
        </w:rPr>
        <w:t xml:space="preserve">, </w:t>
      </w:r>
      <w:r w:rsidR="00801DB8">
        <w:rPr>
          <w:rFonts w:ascii="Arial" w:hAnsi="Arial" w:cs="Arial"/>
        </w:rPr>
        <w:t>order</w:t>
      </w:r>
      <w:r w:rsidR="00092D68">
        <w:rPr>
          <w:rFonts w:ascii="Arial" w:hAnsi="Arial" w:cs="Arial"/>
        </w:rPr>
        <w:t xml:space="preserve">, </w:t>
      </w:r>
      <w:r w:rsidR="0076798E">
        <w:rPr>
          <w:rFonts w:ascii="Arial" w:hAnsi="Arial" w:cs="Arial"/>
        </w:rPr>
        <w:t>regulatory</w:t>
      </w:r>
      <w:r w:rsidR="00092D68">
        <w:rPr>
          <w:rFonts w:ascii="Arial" w:hAnsi="Arial" w:cs="Arial"/>
        </w:rPr>
        <w:t xml:space="preserve"> </w:t>
      </w:r>
      <w:r w:rsidR="00801DB8">
        <w:rPr>
          <w:rFonts w:ascii="Arial" w:hAnsi="Arial" w:cs="Arial"/>
        </w:rPr>
        <w:t>policy</w:t>
      </w:r>
      <w:r w:rsidR="00092D68">
        <w:rPr>
          <w:rFonts w:ascii="Arial" w:hAnsi="Arial" w:cs="Arial"/>
        </w:rPr>
        <w:t xml:space="preserve">, mandatory guidance or code of practice, judgment of a relevant court of law, or </w:t>
      </w:r>
      <w:r w:rsidR="00801DB8">
        <w:rPr>
          <w:rFonts w:ascii="Arial" w:hAnsi="Arial" w:cs="Arial"/>
        </w:rPr>
        <w:t>directives</w:t>
      </w:r>
      <w:r w:rsidR="00092D68">
        <w:rPr>
          <w:rFonts w:ascii="Arial" w:hAnsi="Arial" w:cs="Arial"/>
        </w:rPr>
        <w:t xml:space="preserve"> or requirements with </w:t>
      </w:r>
      <w:r w:rsidR="00801DB8">
        <w:rPr>
          <w:rFonts w:ascii="Arial" w:hAnsi="Arial" w:cs="Arial"/>
        </w:rPr>
        <w:t>which</w:t>
      </w:r>
      <w:r w:rsidR="00092D68">
        <w:rPr>
          <w:rFonts w:ascii="Arial" w:hAnsi="Arial" w:cs="Arial"/>
        </w:rPr>
        <w:t xml:space="preserve"> the Parties are bound to comply;</w:t>
      </w:r>
    </w:p>
    <w:p w14:paraId="4B2D5F2A" w14:textId="12AFAECE" w:rsidR="00D561D9" w:rsidRDefault="00D561D9" w:rsidP="006339E8">
      <w:pPr>
        <w:jc w:val="both"/>
        <w:rPr>
          <w:rFonts w:ascii="Arial" w:hAnsi="Arial" w:cs="Arial"/>
        </w:rPr>
      </w:pPr>
      <w:r w:rsidRPr="00E83018">
        <w:rPr>
          <w:rFonts w:ascii="Arial" w:hAnsi="Arial" w:cs="Arial"/>
          <w:b/>
          <w:bCs/>
        </w:rPr>
        <w:t>Party</w:t>
      </w:r>
      <w:r w:rsidR="0023086C" w:rsidRPr="00E83018">
        <w:rPr>
          <w:rFonts w:ascii="Arial" w:hAnsi="Arial" w:cs="Arial"/>
          <w:b/>
          <w:bCs/>
        </w:rPr>
        <w:t>, Parties</w:t>
      </w:r>
      <w:r w:rsidR="00D85D57" w:rsidRPr="00E83018">
        <w:rPr>
          <w:rFonts w:ascii="Arial" w:hAnsi="Arial" w:cs="Arial"/>
          <w:b/>
          <w:bCs/>
        </w:rPr>
        <w:t>:</w:t>
      </w:r>
      <w:r w:rsidR="00DD7B2C">
        <w:rPr>
          <w:rFonts w:ascii="Arial" w:hAnsi="Arial" w:cs="Arial"/>
          <w:b/>
          <w:bCs/>
        </w:rPr>
        <w:t xml:space="preserve"> </w:t>
      </w:r>
      <w:r w:rsidR="00D85D57">
        <w:rPr>
          <w:rFonts w:ascii="Arial" w:hAnsi="Arial" w:cs="Arial"/>
        </w:rPr>
        <w:t>means the</w:t>
      </w:r>
      <w:r w:rsidR="00A07244">
        <w:rPr>
          <w:rFonts w:ascii="Arial" w:hAnsi="Arial" w:cs="Arial"/>
        </w:rPr>
        <w:t xml:space="preserve"> </w:t>
      </w:r>
      <w:r w:rsidR="000136BE">
        <w:rPr>
          <w:rFonts w:ascii="Arial" w:hAnsi="Arial" w:cs="Arial"/>
        </w:rPr>
        <w:t xml:space="preserve">Record Publisher </w:t>
      </w:r>
      <w:r w:rsidR="003456DF">
        <w:rPr>
          <w:rFonts w:ascii="Arial" w:hAnsi="Arial" w:cs="Arial"/>
        </w:rPr>
        <w:t>party</w:t>
      </w:r>
      <w:r w:rsidR="00D85D57">
        <w:rPr>
          <w:rFonts w:ascii="Arial" w:hAnsi="Arial" w:cs="Arial"/>
        </w:rPr>
        <w:t xml:space="preserve"> to this </w:t>
      </w:r>
      <w:r w:rsidR="00A929A1">
        <w:rPr>
          <w:rFonts w:ascii="Arial" w:hAnsi="Arial" w:cs="Arial"/>
        </w:rPr>
        <w:t>A</w:t>
      </w:r>
      <w:r w:rsidR="00981DB5">
        <w:rPr>
          <w:rFonts w:ascii="Arial" w:hAnsi="Arial" w:cs="Arial"/>
        </w:rPr>
        <w:t>rrangement</w:t>
      </w:r>
      <w:r w:rsidR="00D5649D">
        <w:rPr>
          <w:rFonts w:ascii="Arial" w:hAnsi="Arial" w:cs="Arial"/>
        </w:rPr>
        <w:t xml:space="preserve"> </w:t>
      </w:r>
      <w:r w:rsidR="00E02FDC">
        <w:rPr>
          <w:rFonts w:ascii="Arial" w:hAnsi="Arial" w:cs="Arial"/>
        </w:rPr>
        <w:t xml:space="preserve">and </w:t>
      </w:r>
      <w:r w:rsidR="00A07244">
        <w:rPr>
          <w:rFonts w:ascii="Arial" w:hAnsi="Arial" w:cs="Arial"/>
        </w:rPr>
        <w:t>any</w:t>
      </w:r>
      <w:r w:rsidR="00133E71">
        <w:rPr>
          <w:rFonts w:ascii="Arial" w:hAnsi="Arial" w:cs="Arial"/>
        </w:rPr>
        <w:t xml:space="preserve"> Permitted Recipient</w:t>
      </w:r>
      <w:r w:rsidR="00097241">
        <w:rPr>
          <w:rFonts w:ascii="Arial" w:hAnsi="Arial" w:cs="Arial"/>
        </w:rPr>
        <w:t xml:space="preserve"> </w:t>
      </w:r>
      <w:r w:rsidR="001D009D">
        <w:rPr>
          <w:rFonts w:ascii="Arial" w:hAnsi="Arial" w:cs="Arial"/>
        </w:rPr>
        <w:t>receiving the Shared Personal Data</w:t>
      </w:r>
      <w:r w:rsidR="002F3B0D">
        <w:rPr>
          <w:rFonts w:ascii="Arial" w:hAnsi="Arial" w:cs="Arial"/>
        </w:rPr>
        <w:t>;</w:t>
      </w:r>
    </w:p>
    <w:p w14:paraId="28E11FF2" w14:textId="216ABF12" w:rsidR="00206CEA" w:rsidRPr="00D263E7" w:rsidRDefault="0092470D" w:rsidP="003456DF">
      <w:pPr>
        <w:jc w:val="both"/>
        <w:rPr>
          <w:rFonts w:ascii="Arial" w:hAnsi="Arial" w:cs="Arial"/>
        </w:rPr>
      </w:pPr>
      <w:r w:rsidRPr="00FD035D">
        <w:rPr>
          <w:rFonts w:ascii="Arial" w:hAnsi="Arial" w:cs="Arial"/>
          <w:b/>
          <w:bCs/>
        </w:rPr>
        <w:t>Record Publisher</w:t>
      </w:r>
      <w:r>
        <w:rPr>
          <w:rFonts w:ascii="Arial" w:hAnsi="Arial" w:cs="Arial"/>
        </w:rPr>
        <w:t xml:space="preserve">; means the health and care organisation that </w:t>
      </w:r>
      <w:r>
        <w:rPr>
          <w:rFonts w:ascii="Arial" w:eastAsia="Times New Roman" w:hAnsi="Arial" w:cs="Arial"/>
          <w:lang w:eastAsia="en-GB"/>
        </w:rPr>
        <w:t>will create a</w:t>
      </w:r>
      <w:r w:rsidRPr="00D263E7">
        <w:rPr>
          <w:rFonts w:ascii="Arial" w:eastAsia="Times New Roman" w:hAnsi="Arial" w:cs="Arial"/>
          <w:lang w:eastAsia="en-GB"/>
        </w:rPr>
        <w:t xml:space="preserve"> </w:t>
      </w:r>
      <w:r w:rsidR="00206CEA">
        <w:rPr>
          <w:rFonts w:ascii="Arial" w:eastAsia="Times New Roman" w:hAnsi="Arial" w:cs="Arial"/>
          <w:lang w:eastAsia="en-GB"/>
        </w:rPr>
        <w:t>“</w:t>
      </w:r>
      <w:r w:rsidRPr="00D263E7">
        <w:rPr>
          <w:rFonts w:ascii="Arial" w:eastAsia="Times New Roman" w:hAnsi="Arial" w:cs="Arial"/>
          <w:lang w:eastAsia="en-GB"/>
        </w:rPr>
        <w:t>pointer” show</w:t>
      </w:r>
      <w:r>
        <w:rPr>
          <w:rFonts w:ascii="Arial" w:eastAsia="Times New Roman" w:hAnsi="Arial" w:cs="Arial"/>
          <w:lang w:eastAsia="en-GB"/>
        </w:rPr>
        <w:t>ing</w:t>
      </w:r>
      <w:r w:rsidRPr="00D263E7">
        <w:rPr>
          <w:rFonts w:ascii="Arial" w:eastAsia="Times New Roman" w:hAnsi="Arial" w:cs="Arial"/>
          <w:lang w:eastAsia="en-GB"/>
        </w:rPr>
        <w:t xml:space="preserve"> the existence and location of a </w:t>
      </w:r>
      <w:r w:rsidR="00206CEA">
        <w:rPr>
          <w:rFonts w:ascii="Arial" w:eastAsia="Times New Roman" w:hAnsi="Arial" w:cs="Arial"/>
          <w:lang w:eastAsia="en-GB"/>
        </w:rPr>
        <w:t xml:space="preserve">patients </w:t>
      </w:r>
      <w:r w:rsidR="003E4DA2">
        <w:rPr>
          <w:rFonts w:ascii="Arial" w:eastAsia="Times New Roman" w:hAnsi="Arial" w:cs="Arial"/>
          <w:lang w:eastAsia="en-GB"/>
        </w:rPr>
        <w:t>C</w:t>
      </w:r>
      <w:r w:rsidR="00206CEA">
        <w:rPr>
          <w:rFonts w:ascii="Arial" w:eastAsia="Times New Roman" w:hAnsi="Arial" w:cs="Arial"/>
          <w:lang w:eastAsia="en-GB"/>
        </w:rPr>
        <w:t>are</w:t>
      </w:r>
      <w:r w:rsidR="000523C4">
        <w:rPr>
          <w:rFonts w:ascii="Arial" w:eastAsia="Times New Roman" w:hAnsi="Arial" w:cs="Arial"/>
          <w:lang w:eastAsia="en-GB"/>
        </w:rPr>
        <w:t xml:space="preserve"> </w:t>
      </w:r>
      <w:r w:rsidR="003E4DA2">
        <w:rPr>
          <w:rFonts w:ascii="Arial" w:eastAsia="Times New Roman" w:hAnsi="Arial" w:cs="Arial"/>
          <w:lang w:eastAsia="en-GB"/>
        </w:rPr>
        <w:t>P</w:t>
      </w:r>
      <w:r w:rsidR="00206CEA">
        <w:rPr>
          <w:rFonts w:ascii="Arial" w:eastAsia="Times New Roman" w:hAnsi="Arial" w:cs="Arial"/>
          <w:lang w:eastAsia="en-GB"/>
        </w:rPr>
        <w:t>lan,</w:t>
      </w:r>
      <w:r w:rsidRPr="00D263E7">
        <w:rPr>
          <w:rFonts w:ascii="Arial" w:eastAsia="Times New Roman" w:hAnsi="Arial" w:cs="Arial"/>
          <w:lang w:eastAsia="en-GB"/>
        </w:rPr>
        <w:t xml:space="preserve"> </w:t>
      </w:r>
      <w:r w:rsidR="00206CEA">
        <w:rPr>
          <w:rFonts w:ascii="Arial" w:eastAsia="Times New Roman" w:hAnsi="Arial" w:cs="Arial"/>
          <w:lang w:eastAsia="en-GB"/>
        </w:rPr>
        <w:t>with the intention that</w:t>
      </w:r>
      <w:r w:rsidR="00206CEA" w:rsidRPr="00D263E7">
        <w:rPr>
          <w:rFonts w:ascii="Arial" w:hAnsi="Arial" w:cs="Arial"/>
        </w:rPr>
        <w:t xml:space="preserve"> </w:t>
      </w:r>
      <w:r w:rsidR="00206CEA" w:rsidRPr="005A0023">
        <w:rPr>
          <w:rFonts w:ascii="Arial" w:hAnsi="Arial" w:cs="Arial"/>
        </w:rPr>
        <w:t xml:space="preserve">‘Permitted Recipients’ may access the </w:t>
      </w:r>
      <w:r w:rsidR="003E4DA2" w:rsidRPr="005A0023">
        <w:rPr>
          <w:rFonts w:ascii="Arial" w:hAnsi="Arial" w:cs="Arial"/>
        </w:rPr>
        <w:t>C</w:t>
      </w:r>
      <w:r w:rsidR="00025FDE" w:rsidRPr="005A0023">
        <w:rPr>
          <w:rFonts w:ascii="Arial" w:hAnsi="Arial" w:cs="Arial"/>
        </w:rPr>
        <w:t xml:space="preserve">are </w:t>
      </w:r>
      <w:r w:rsidR="003E4DA2" w:rsidRPr="005A0023">
        <w:rPr>
          <w:rFonts w:ascii="Arial" w:hAnsi="Arial" w:cs="Arial"/>
        </w:rPr>
        <w:t>P</w:t>
      </w:r>
      <w:r w:rsidR="00025FDE" w:rsidRPr="005A0023">
        <w:rPr>
          <w:rFonts w:ascii="Arial" w:hAnsi="Arial" w:cs="Arial"/>
        </w:rPr>
        <w:t xml:space="preserve">lan </w:t>
      </w:r>
      <w:r w:rsidR="00206CEA" w:rsidRPr="005A0023">
        <w:rPr>
          <w:rFonts w:ascii="Arial" w:hAnsi="Arial" w:cs="Arial"/>
        </w:rPr>
        <w:t>for the purpose of direct care</w:t>
      </w:r>
      <w:r w:rsidR="005D0333" w:rsidRPr="005A0023">
        <w:rPr>
          <w:rFonts w:ascii="Arial" w:hAnsi="Arial" w:cs="Arial"/>
        </w:rPr>
        <w:t xml:space="preserve"> when they need it</w:t>
      </w:r>
      <w:r w:rsidR="00206CEA" w:rsidRPr="005A0023">
        <w:rPr>
          <w:rFonts w:ascii="Arial" w:hAnsi="Arial" w:cs="Arial"/>
        </w:rPr>
        <w:t>.</w:t>
      </w:r>
      <w:r w:rsidR="00206CEA">
        <w:rPr>
          <w:rFonts w:ascii="Arial" w:hAnsi="Arial" w:cs="Arial"/>
        </w:rPr>
        <w:t xml:space="preserve"> </w:t>
      </w:r>
    </w:p>
    <w:p w14:paraId="3AB24AE4" w14:textId="25D6134B" w:rsidR="00420772" w:rsidRDefault="00F64FE0" w:rsidP="00F1483B">
      <w:pPr>
        <w:jc w:val="both"/>
        <w:rPr>
          <w:rStyle w:val="normaltextrun"/>
          <w:rFonts w:ascii="Arial" w:hAnsi="Arial" w:cs="Arial"/>
          <w:color w:val="0F0F0F"/>
        </w:rPr>
      </w:pPr>
      <w:r w:rsidRPr="00CF7755">
        <w:rPr>
          <w:rFonts w:ascii="Arial" w:hAnsi="Arial" w:cs="Arial"/>
          <w:b/>
        </w:rPr>
        <w:t>Permitted Recipients:</w:t>
      </w:r>
      <w:r w:rsidRPr="00CF7755">
        <w:rPr>
          <w:rFonts w:ascii="Arial" w:hAnsi="Arial" w:cs="Arial"/>
        </w:rPr>
        <w:t xml:space="preserve">  </w:t>
      </w:r>
      <w:r w:rsidR="00D85D57">
        <w:rPr>
          <w:rFonts w:ascii="Arial" w:hAnsi="Arial" w:cs="Arial"/>
        </w:rPr>
        <w:t>means</w:t>
      </w:r>
      <w:r w:rsidR="00E2561E">
        <w:rPr>
          <w:rFonts w:ascii="Arial" w:hAnsi="Arial" w:cs="Arial"/>
        </w:rPr>
        <w:t xml:space="preserve"> </w:t>
      </w:r>
      <w:r w:rsidR="001B2DAD">
        <w:rPr>
          <w:rFonts w:ascii="Arial" w:hAnsi="Arial" w:cs="Arial"/>
        </w:rPr>
        <w:t>those organisations providing health and social care</w:t>
      </w:r>
      <w:r w:rsidR="005D0333">
        <w:rPr>
          <w:rFonts w:ascii="Arial" w:hAnsi="Arial" w:cs="Arial"/>
        </w:rPr>
        <w:t>,</w:t>
      </w:r>
      <w:r w:rsidR="001B2DAD">
        <w:rPr>
          <w:rFonts w:ascii="Arial" w:hAnsi="Arial" w:cs="Arial"/>
        </w:rPr>
        <w:t xml:space="preserve"> </w:t>
      </w:r>
      <w:r w:rsidR="005D0333">
        <w:rPr>
          <w:rFonts w:ascii="Arial" w:hAnsi="Arial" w:cs="Arial"/>
        </w:rPr>
        <w:t xml:space="preserve">which </w:t>
      </w:r>
      <w:r w:rsidR="005D0333">
        <w:rPr>
          <w:rStyle w:val="normaltextrun"/>
          <w:rFonts w:ascii="Arial" w:hAnsi="Arial" w:cs="Arial"/>
          <w:color w:val="0F0F0F"/>
        </w:rPr>
        <w:t>have been approved and assured for access by NHS Digital</w:t>
      </w:r>
      <w:r w:rsidR="005D0333">
        <w:rPr>
          <w:rFonts w:ascii="Arial" w:hAnsi="Arial" w:cs="Arial"/>
        </w:rPr>
        <w:t xml:space="preserve">, as they have demonstrated that </w:t>
      </w:r>
      <w:r w:rsidR="00F22A23">
        <w:rPr>
          <w:rFonts w:ascii="Arial" w:hAnsi="Arial" w:cs="Arial"/>
        </w:rPr>
        <w:t xml:space="preserve">access </w:t>
      </w:r>
      <w:r w:rsidR="00EC46B9">
        <w:rPr>
          <w:rFonts w:ascii="Arial" w:hAnsi="Arial" w:cs="Arial"/>
        </w:rPr>
        <w:t>to</w:t>
      </w:r>
      <w:r w:rsidR="00F22A23">
        <w:rPr>
          <w:rFonts w:ascii="Arial" w:hAnsi="Arial" w:cs="Arial"/>
        </w:rPr>
        <w:t xml:space="preserve"> </w:t>
      </w:r>
      <w:r w:rsidR="001B2DAD">
        <w:rPr>
          <w:rFonts w:ascii="Arial" w:hAnsi="Arial" w:cs="Arial"/>
        </w:rPr>
        <w:t xml:space="preserve">the care plan is </w:t>
      </w:r>
      <w:r w:rsidR="005D0333">
        <w:rPr>
          <w:rFonts w:ascii="Arial" w:hAnsi="Arial" w:cs="Arial"/>
        </w:rPr>
        <w:t xml:space="preserve">lawful and </w:t>
      </w:r>
      <w:r w:rsidR="001B2DAD" w:rsidRPr="005D0333">
        <w:rPr>
          <w:rFonts w:ascii="Arial" w:hAnsi="Arial" w:cs="Arial"/>
          <w:i/>
          <w:iCs/>
          <w:color w:val="4472C4" w:themeColor="accent1"/>
          <w:u w:val="single"/>
        </w:rPr>
        <w:t>necessary</w:t>
      </w:r>
      <w:r w:rsidR="001B2DAD" w:rsidRPr="005D0333">
        <w:rPr>
          <w:rFonts w:ascii="Arial" w:hAnsi="Arial" w:cs="Arial"/>
          <w:u w:val="single"/>
        </w:rPr>
        <w:t xml:space="preserve"> </w:t>
      </w:r>
      <w:r w:rsidR="001B2DAD">
        <w:rPr>
          <w:rFonts w:ascii="Arial" w:hAnsi="Arial" w:cs="Arial"/>
        </w:rPr>
        <w:t>for the purpose of provision of health and care, treatment, medical diagnosis and provision of social care services</w:t>
      </w:r>
      <w:r w:rsidR="00420772">
        <w:rPr>
          <w:rStyle w:val="normaltextrun"/>
          <w:rFonts w:ascii="Arial" w:hAnsi="Arial" w:cs="Arial"/>
          <w:color w:val="0F0F0F"/>
        </w:rPr>
        <w:t>. These include but are not limited to:</w:t>
      </w:r>
    </w:p>
    <w:p w14:paraId="7CF010E5" w14:textId="77777777" w:rsidR="00420772" w:rsidRDefault="00420772" w:rsidP="00420772">
      <w:pPr>
        <w:pStyle w:val="ListParagraph"/>
        <w:numPr>
          <w:ilvl w:val="0"/>
          <w:numId w:val="16"/>
        </w:numPr>
        <w:suppressAutoHyphens w:val="0"/>
        <w:autoSpaceDN/>
        <w:spacing w:after="160" w:line="259" w:lineRule="auto"/>
        <w:contextualSpacing/>
        <w:jc w:val="both"/>
        <w:textAlignment w:val="auto"/>
        <w:rPr>
          <w:rFonts w:ascii="Arial" w:hAnsi="Arial" w:cs="Arial"/>
        </w:rPr>
      </w:pPr>
      <w:r>
        <w:rPr>
          <w:rFonts w:ascii="Arial" w:hAnsi="Arial" w:cs="Arial"/>
        </w:rPr>
        <w:t xml:space="preserve">Ambulance Trusts/services </w:t>
      </w:r>
    </w:p>
    <w:p w14:paraId="20C50992" w14:textId="77777777" w:rsidR="00420772" w:rsidRDefault="00420772" w:rsidP="00420772">
      <w:pPr>
        <w:pStyle w:val="ListParagraph"/>
        <w:numPr>
          <w:ilvl w:val="0"/>
          <w:numId w:val="16"/>
        </w:numPr>
        <w:suppressAutoHyphens w:val="0"/>
        <w:autoSpaceDN/>
        <w:spacing w:after="160" w:line="259" w:lineRule="auto"/>
        <w:contextualSpacing/>
        <w:jc w:val="both"/>
        <w:textAlignment w:val="auto"/>
        <w:rPr>
          <w:rFonts w:ascii="Arial" w:hAnsi="Arial" w:cs="Arial"/>
        </w:rPr>
      </w:pPr>
      <w:r>
        <w:rPr>
          <w:rFonts w:ascii="Arial" w:hAnsi="Arial" w:cs="Arial"/>
        </w:rPr>
        <w:t>Acute and emergency care service providers</w:t>
      </w:r>
    </w:p>
    <w:p w14:paraId="420CDA90" w14:textId="407B1CF9" w:rsidR="00420772" w:rsidRDefault="00420772" w:rsidP="00420772">
      <w:pPr>
        <w:pStyle w:val="ListParagraph"/>
        <w:numPr>
          <w:ilvl w:val="0"/>
          <w:numId w:val="16"/>
        </w:numPr>
        <w:suppressAutoHyphens w:val="0"/>
        <w:autoSpaceDN/>
        <w:spacing w:after="160" w:line="259" w:lineRule="auto"/>
        <w:contextualSpacing/>
        <w:jc w:val="both"/>
        <w:textAlignment w:val="auto"/>
        <w:rPr>
          <w:rFonts w:ascii="Arial" w:hAnsi="Arial" w:cs="Arial"/>
        </w:rPr>
      </w:pPr>
      <w:r w:rsidDel="006D6B28">
        <w:rPr>
          <w:rFonts w:ascii="Arial" w:hAnsi="Arial" w:cs="Arial"/>
        </w:rPr>
        <w:t xml:space="preserve">NHS </w:t>
      </w:r>
      <w:r>
        <w:rPr>
          <w:rFonts w:ascii="Arial" w:hAnsi="Arial" w:cs="Arial"/>
        </w:rPr>
        <w:t>111 service providers</w:t>
      </w:r>
    </w:p>
    <w:p w14:paraId="4E1361E9" w14:textId="6F45C374" w:rsidR="00206CEA" w:rsidRDefault="00206CEA" w:rsidP="00420772">
      <w:pPr>
        <w:pStyle w:val="ListParagraph"/>
        <w:numPr>
          <w:ilvl w:val="0"/>
          <w:numId w:val="16"/>
        </w:numPr>
        <w:suppressAutoHyphens w:val="0"/>
        <w:autoSpaceDN/>
        <w:spacing w:after="160" w:line="259" w:lineRule="auto"/>
        <w:contextualSpacing/>
        <w:jc w:val="both"/>
        <w:textAlignment w:val="auto"/>
        <w:rPr>
          <w:rFonts w:ascii="Arial" w:hAnsi="Arial" w:cs="Arial"/>
        </w:rPr>
      </w:pPr>
      <w:r>
        <w:rPr>
          <w:rFonts w:ascii="Arial" w:hAnsi="Arial" w:cs="Arial"/>
        </w:rPr>
        <w:t xml:space="preserve">Care Homes </w:t>
      </w:r>
    </w:p>
    <w:p w14:paraId="0229ACD2" w14:textId="6BDBF2CA" w:rsidR="00420772" w:rsidRDefault="0092470D" w:rsidP="00FD035D">
      <w:pPr>
        <w:spacing w:after="0" w:line="240" w:lineRule="auto"/>
        <w:rPr>
          <w:rFonts w:ascii="Arial" w:hAnsi="Arial" w:cs="Arial"/>
        </w:rPr>
      </w:pPr>
      <w:r>
        <w:rPr>
          <w:rFonts w:ascii="Arial" w:hAnsi="Arial" w:cs="Arial"/>
        </w:rPr>
        <w:t xml:space="preserve"> </w:t>
      </w:r>
    </w:p>
    <w:p w14:paraId="5FC4D831" w14:textId="44A25119" w:rsidR="002F6520" w:rsidRDefault="002F6520" w:rsidP="006339E8">
      <w:pPr>
        <w:jc w:val="both"/>
        <w:rPr>
          <w:rFonts w:ascii="Arial" w:hAnsi="Arial" w:cs="Arial"/>
        </w:rPr>
      </w:pPr>
      <w:r w:rsidRPr="00E36C4A">
        <w:rPr>
          <w:rFonts w:ascii="Arial" w:hAnsi="Arial" w:cs="Arial"/>
          <w:b/>
          <w:bCs/>
        </w:rPr>
        <w:t>Shared Personal Data</w:t>
      </w:r>
      <w:r>
        <w:rPr>
          <w:rFonts w:ascii="Arial" w:hAnsi="Arial" w:cs="Arial"/>
        </w:rPr>
        <w:t xml:space="preserve">: </w:t>
      </w:r>
      <w:r w:rsidR="00DD7B2C">
        <w:rPr>
          <w:rFonts w:ascii="Arial" w:hAnsi="Arial" w:cs="Arial"/>
        </w:rPr>
        <w:t xml:space="preserve">means </w:t>
      </w:r>
      <w:r w:rsidR="00206CEA">
        <w:rPr>
          <w:rFonts w:ascii="Arial" w:hAnsi="Arial" w:cs="Arial"/>
        </w:rPr>
        <w:t xml:space="preserve">the </w:t>
      </w:r>
      <w:r w:rsidR="00B2451D">
        <w:rPr>
          <w:rFonts w:ascii="Arial" w:hAnsi="Arial" w:cs="Arial"/>
        </w:rPr>
        <w:t>p</w:t>
      </w:r>
      <w:r>
        <w:rPr>
          <w:rFonts w:ascii="Arial" w:hAnsi="Arial" w:cs="Arial"/>
        </w:rPr>
        <w:t xml:space="preserve">ersonal </w:t>
      </w:r>
      <w:r w:rsidR="00B2451D">
        <w:rPr>
          <w:rFonts w:ascii="Arial" w:hAnsi="Arial" w:cs="Arial"/>
        </w:rPr>
        <w:t>d</w:t>
      </w:r>
      <w:r>
        <w:rPr>
          <w:rFonts w:ascii="Arial" w:hAnsi="Arial" w:cs="Arial"/>
        </w:rPr>
        <w:t>ata</w:t>
      </w:r>
      <w:r w:rsidR="00206CEA">
        <w:rPr>
          <w:rFonts w:ascii="Arial" w:hAnsi="Arial" w:cs="Arial"/>
        </w:rPr>
        <w:t xml:space="preserve"> </w:t>
      </w:r>
      <w:r w:rsidR="00B2451D">
        <w:rPr>
          <w:rFonts w:ascii="Arial" w:hAnsi="Arial" w:cs="Arial"/>
        </w:rPr>
        <w:t xml:space="preserve">made accessible by </w:t>
      </w:r>
      <w:r w:rsidR="00206CEA">
        <w:rPr>
          <w:rFonts w:ascii="Arial" w:hAnsi="Arial" w:cs="Arial"/>
        </w:rPr>
        <w:t>the “pointer”</w:t>
      </w:r>
      <w:r>
        <w:rPr>
          <w:rFonts w:ascii="Arial" w:hAnsi="Arial" w:cs="Arial"/>
        </w:rPr>
        <w:t xml:space="preserve"> </w:t>
      </w:r>
      <w:r w:rsidR="003400C5">
        <w:rPr>
          <w:rFonts w:ascii="Arial" w:hAnsi="Arial" w:cs="Arial"/>
        </w:rPr>
        <w:t xml:space="preserve">published by the Record </w:t>
      </w:r>
      <w:r w:rsidR="003E4DA2">
        <w:rPr>
          <w:rFonts w:ascii="Arial" w:hAnsi="Arial" w:cs="Arial"/>
        </w:rPr>
        <w:t>P</w:t>
      </w:r>
      <w:r w:rsidR="003400C5">
        <w:rPr>
          <w:rFonts w:ascii="Arial" w:hAnsi="Arial" w:cs="Arial"/>
        </w:rPr>
        <w:t>ublisher</w:t>
      </w:r>
      <w:r w:rsidR="00206CEA">
        <w:rPr>
          <w:rFonts w:ascii="Arial" w:hAnsi="Arial" w:cs="Arial"/>
        </w:rPr>
        <w:t xml:space="preserve"> to</w:t>
      </w:r>
      <w:r w:rsidR="005D0333">
        <w:rPr>
          <w:rFonts w:ascii="Arial" w:hAnsi="Arial" w:cs="Arial"/>
        </w:rPr>
        <w:t xml:space="preserve"> all Permitted </w:t>
      </w:r>
      <w:r w:rsidR="003E4DA2">
        <w:rPr>
          <w:rFonts w:ascii="Arial" w:hAnsi="Arial" w:cs="Arial"/>
        </w:rPr>
        <w:t>R</w:t>
      </w:r>
      <w:r w:rsidR="005D0333">
        <w:rPr>
          <w:rFonts w:ascii="Arial" w:hAnsi="Arial" w:cs="Arial"/>
        </w:rPr>
        <w:t xml:space="preserve">ecipients </w:t>
      </w:r>
      <w:r w:rsidR="00B2451D">
        <w:rPr>
          <w:rFonts w:ascii="Arial" w:hAnsi="Arial" w:cs="Arial"/>
        </w:rPr>
        <w:t>enabling</w:t>
      </w:r>
      <w:r w:rsidR="003400C5">
        <w:rPr>
          <w:rFonts w:ascii="Arial" w:hAnsi="Arial" w:cs="Arial"/>
        </w:rPr>
        <w:t xml:space="preserve"> access </w:t>
      </w:r>
      <w:r w:rsidR="00B2451D">
        <w:rPr>
          <w:rFonts w:ascii="Arial" w:hAnsi="Arial" w:cs="Arial"/>
        </w:rPr>
        <w:t>to</w:t>
      </w:r>
      <w:r w:rsidR="003400C5">
        <w:rPr>
          <w:rFonts w:ascii="Arial" w:hAnsi="Arial" w:cs="Arial"/>
        </w:rPr>
        <w:t xml:space="preserve"> </w:t>
      </w:r>
      <w:r w:rsidR="003E4DA2">
        <w:rPr>
          <w:rFonts w:ascii="Arial" w:hAnsi="Arial" w:cs="Arial"/>
        </w:rPr>
        <w:t>C</w:t>
      </w:r>
      <w:r w:rsidR="00206CEA">
        <w:rPr>
          <w:rFonts w:ascii="Arial" w:hAnsi="Arial" w:cs="Arial"/>
        </w:rPr>
        <w:t xml:space="preserve">are </w:t>
      </w:r>
      <w:r w:rsidR="003E4DA2">
        <w:rPr>
          <w:rFonts w:ascii="Arial" w:hAnsi="Arial" w:cs="Arial"/>
        </w:rPr>
        <w:t>P</w:t>
      </w:r>
      <w:r w:rsidR="00206CEA">
        <w:rPr>
          <w:rFonts w:ascii="Arial" w:hAnsi="Arial" w:cs="Arial"/>
        </w:rPr>
        <w:t>lans</w:t>
      </w:r>
      <w:r w:rsidR="00097241">
        <w:rPr>
          <w:rFonts w:ascii="Arial" w:hAnsi="Arial" w:cs="Arial"/>
        </w:rPr>
        <w:t xml:space="preserve"> </w:t>
      </w:r>
      <w:r w:rsidR="00206CEA">
        <w:rPr>
          <w:rFonts w:ascii="Arial" w:hAnsi="Arial" w:cs="Arial"/>
        </w:rPr>
        <w:t>by th</w:t>
      </w:r>
      <w:r w:rsidR="005D0333">
        <w:rPr>
          <w:rFonts w:ascii="Arial" w:hAnsi="Arial" w:cs="Arial"/>
        </w:rPr>
        <w:t>ose</w:t>
      </w:r>
      <w:r w:rsidR="00206CEA">
        <w:rPr>
          <w:rFonts w:ascii="Arial" w:hAnsi="Arial" w:cs="Arial"/>
        </w:rPr>
        <w:t xml:space="preserve"> </w:t>
      </w:r>
      <w:r w:rsidR="00097241">
        <w:rPr>
          <w:rFonts w:ascii="Arial" w:hAnsi="Arial" w:cs="Arial"/>
        </w:rPr>
        <w:t>Permitted Recipient</w:t>
      </w:r>
      <w:r w:rsidR="003400C5">
        <w:rPr>
          <w:rFonts w:ascii="Arial" w:hAnsi="Arial" w:cs="Arial"/>
        </w:rPr>
        <w:t>s</w:t>
      </w:r>
      <w:r w:rsidR="00B624E4">
        <w:rPr>
          <w:rFonts w:ascii="Arial" w:hAnsi="Arial" w:cs="Arial"/>
        </w:rPr>
        <w:t xml:space="preserve"> for the </w:t>
      </w:r>
      <w:r w:rsidR="00E36C4A">
        <w:rPr>
          <w:rFonts w:ascii="Arial" w:hAnsi="Arial" w:cs="Arial"/>
        </w:rPr>
        <w:t xml:space="preserve">Agreed Purposes set out in Annex 1 of this </w:t>
      </w:r>
      <w:r w:rsidR="00A929A1">
        <w:rPr>
          <w:rFonts w:ascii="Arial" w:hAnsi="Arial" w:cs="Arial"/>
        </w:rPr>
        <w:t>A</w:t>
      </w:r>
      <w:r w:rsidR="00E36C4A">
        <w:rPr>
          <w:rFonts w:ascii="Arial" w:hAnsi="Arial" w:cs="Arial"/>
        </w:rPr>
        <w:t>rrangement.</w:t>
      </w:r>
    </w:p>
    <w:p w14:paraId="08C610A5" w14:textId="3BB58931" w:rsidR="00727BC7" w:rsidRDefault="00727BC7" w:rsidP="006339E8">
      <w:pPr>
        <w:jc w:val="both"/>
        <w:rPr>
          <w:rFonts w:ascii="Arial" w:hAnsi="Arial" w:cs="Arial"/>
        </w:rPr>
      </w:pPr>
      <w:r w:rsidRPr="004D3540">
        <w:rPr>
          <w:rFonts w:ascii="Arial" w:hAnsi="Arial" w:cs="Arial"/>
          <w:b/>
          <w:bCs/>
        </w:rPr>
        <w:t>Technical and Organisational Obligations</w:t>
      </w:r>
      <w:r>
        <w:rPr>
          <w:rFonts w:ascii="Arial" w:hAnsi="Arial" w:cs="Arial"/>
        </w:rPr>
        <w:t>: means the obligations set out in Annex 1 in respect of the technical and organisational measures to be put in place in relation to the Shared Personal Data.</w:t>
      </w:r>
    </w:p>
    <w:p w14:paraId="7CFD6DC5" w14:textId="0885B207" w:rsidR="00F64FE0" w:rsidRPr="00CF7755" w:rsidRDefault="00AE21AE" w:rsidP="00F64FE0">
      <w:pPr>
        <w:pStyle w:val="BodyText"/>
        <w:keepNext/>
        <w:rPr>
          <w:rFonts w:ascii="Arial" w:hAnsi="Arial" w:cs="Arial"/>
          <w:b/>
          <w:spacing w:val="-3"/>
          <w:sz w:val="22"/>
          <w:szCs w:val="22"/>
          <w:lang w:val="en-US"/>
        </w:rPr>
      </w:pPr>
      <w:r>
        <w:rPr>
          <w:rFonts w:ascii="Arial" w:hAnsi="Arial" w:cs="Arial"/>
          <w:b/>
          <w:spacing w:val="-3"/>
          <w:sz w:val="22"/>
          <w:szCs w:val="22"/>
          <w:lang w:val="en-US"/>
        </w:rPr>
        <w:t>Independent Controllers of</w:t>
      </w:r>
      <w:r w:rsidR="00273042">
        <w:rPr>
          <w:rFonts w:ascii="Arial" w:hAnsi="Arial" w:cs="Arial"/>
          <w:b/>
          <w:spacing w:val="-3"/>
          <w:sz w:val="22"/>
          <w:szCs w:val="22"/>
          <w:lang w:val="en-US"/>
        </w:rPr>
        <w:t xml:space="preserve"> Shared</w:t>
      </w:r>
      <w:r>
        <w:rPr>
          <w:rFonts w:ascii="Arial" w:hAnsi="Arial" w:cs="Arial"/>
          <w:b/>
          <w:spacing w:val="-3"/>
          <w:sz w:val="22"/>
          <w:szCs w:val="22"/>
          <w:lang w:val="en-US"/>
        </w:rPr>
        <w:t xml:space="preserve"> Personal Data</w:t>
      </w:r>
    </w:p>
    <w:p w14:paraId="21690692" w14:textId="38ED6E40" w:rsidR="00F64FE0" w:rsidRDefault="00F64FE0" w:rsidP="00F64FE0">
      <w:pPr>
        <w:numPr>
          <w:ilvl w:val="1"/>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 xml:space="preserve">With respect to </w:t>
      </w:r>
      <w:r w:rsidR="00B2451D">
        <w:rPr>
          <w:rFonts w:ascii="Arial" w:hAnsi="Arial" w:cs="Arial"/>
        </w:rPr>
        <w:t xml:space="preserve">Shared </w:t>
      </w:r>
      <w:r w:rsidRPr="00CF7755">
        <w:rPr>
          <w:rFonts w:ascii="Arial" w:hAnsi="Arial" w:cs="Arial"/>
        </w:rPr>
        <w:t xml:space="preserve">Personal Data provided by </w:t>
      </w:r>
      <w:r w:rsidR="005D0333">
        <w:rPr>
          <w:rFonts w:ascii="Arial" w:hAnsi="Arial" w:cs="Arial"/>
        </w:rPr>
        <w:t xml:space="preserve">the Record Publisher and accessed by the Permitted Recipients (“Parties”), </w:t>
      </w:r>
      <w:r w:rsidRPr="00CF7755">
        <w:rPr>
          <w:rFonts w:ascii="Arial" w:hAnsi="Arial" w:cs="Arial"/>
        </w:rPr>
        <w:t>each Party acts as Controller</w:t>
      </w:r>
      <w:r w:rsidR="00B2451D">
        <w:rPr>
          <w:rFonts w:ascii="Arial" w:hAnsi="Arial" w:cs="Arial"/>
        </w:rPr>
        <w:t xml:space="preserve">.  </w:t>
      </w:r>
      <w:r w:rsidR="0019363E">
        <w:rPr>
          <w:rFonts w:ascii="Arial" w:hAnsi="Arial" w:cs="Arial"/>
        </w:rPr>
        <w:t>E</w:t>
      </w:r>
      <w:r w:rsidRPr="00CF7755">
        <w:rPr>
          <w:rFonts w:ascii="Arial" w:hAnsi="Arial" w:cs="Arial"/>
        </w:rPr>
        <w:t xml:space="preserve">ach Party </w:t>
      </w:r>
      <w:r w:rsidR="006E59B0">
        <w:rPr>
          <w:rFonts w:ascii="Arial" w:hAnsi="Arial" w:cs="Arial"/>
        </w:rPr>
        <w:t>shall</w:t>
      </w:r>
      <w:r w:rsidRPr="00CF7755">
        <w:rPr>
          <w:rFonts w:ascii="Arial" w:hAnsi="Arial" w:cs="Arial"/>
        </w:rPr>
        <w:t xml:space="preserve"> comply with the applicable Data Protection Legislation in respect of their Processing of such </w:t>
      </w:r>
      <w:r w:rsidR="0019363E">
        <w:rPr>
          <w:rFonts w:ascii="Arial" w:hAnsi="Arial" w:cs="Arial"/>
        </w:rPr>
        <w:t xml:space="preserve">Shared </w:t>
      </w:r>
      <w:r w:rsidRPr="00CF7755">
        <w:rPr>
          <w:rFonts w:ascii="Arial" w:hAnsi="Arial" w:cs="Arial"/>
        </w:rPr>
        <w:t>Personal Data as Controller</w:t>
      </w:r>
      <w:r w:rsidR="00240CF9">
        <w:rPr>
          <w:rFonts w:ascii="Arial" w:hAnsi="Arial" w:cs="Arial"/>
        </w:rPr>
        <w:t xml:space="preserve">, and </w:t>
      </w:r>
      <w:r w:rsidR="002270B0">
        <w:rPr>
          <w:rFonts w:ascii="Arial" w:hAnsi="Arial" w:cs="Arial"/>
        </w:rPr>
        <w:t>shall not cause the other Party to breach their Data Protection Legislation obligations</w:t>
      </w:r>
      <w:r w:rsidR="00827B3A">
        <w:rPr>
          <w:rFonts w:ascii="Arial" w:hAnsi="Arial" w:cs="Arial"/>
        </w:rPr>
        <w:t>.</w:t>
      </w:r>
    </w:p>
    <w:p w14:paraId="70C5BC6F" w14:textId="2D7460E4" w:rsidR="00D4741F" w:rsidRPr="00E615F2" w:rsidRDefault="00796407" w:rsidP="00E615F2">
      <w:pPr>
        <w:numPr>
          <w:ilvl w:val="1"/>
          <w:numId w:val="3"/>
        </w:numPr>
        <w:pBdr>
          <w:top w:val="nil"/>
          <w:left w:val="nil"/>
          <w:bottom w:val="nil"/>
          <w:right w:val="nil"/>
          <w:between w:val="nil"/>
        </w:pBdr>
        <w:spacing w:before="280" w:after="120" w:line="240" w:lineRule="auto"/>
        <w:jc w:val="both"/>
        <w:rPr>
          <w:rFonts w:ascii="Arial" w:hAnsi="Arial" w:cs="Arial"/>
          <w:sz w:val="24"/>
          <w:szCs w:val="24"/>
        </w:rPr>
      </w:pPr>
      <w:r w:rsidRPr="00E615F2">
        <w:rPr>
          <w:rFonts w:ascii="Arial" w:hAnsi="Arial" w:cs="Arial"/>
        </w:rPr>
        <w:lastRenderedPageBreak/>
        <w:t>A</w:t>
      </w:r>
      <w:r w:rsidR="00CF7755" w:rsidRPr="00E615F2">
        <w:rPr>
          <w:rFonts w:ascii="Arial" w:hAnsi="Arial" w:cs="Arial"/>
        </w:rPr>
        <w:t xml:space="preserve">ny material breach of the Data Protection Legislation </w:t>
      </w:r>
      <w:r w:rsidR="000B6745" w:rsidRPr="00E615F2">
        <w:rPr>
          <w:rFonts w:ascii="Arial" w:hAnsi="Arial" w:cs="Arial"/>
        </w:rPr>
        <w:t>or th</w:t>
      </w:r>
      <w:r w:rsidR="00D969C1" w:rsidRPr="00E615F2">
        <w:rPr>
          <w:rFonts w:ascii="Arial" w:hAnsi="Arial" w:cs="Arial"/>
        </w:rPr>
        <w:t>e terms of thi</w:t>
      </w:r>
      <w:r w:rsidR="000B6745" w:rsidRPr="00E615F2">
        <w:rPr>
          <w:rFonts w:ascii="Arial" w:hAnsi="Arial" w:cs="Arial"/>
        </w:rPr>
        <w:t xml:space="preserve">s </w:t>
      </w:r>
      <w:r w:rsidR="00D969C1" w:rsidRPr="00E615F2">
        <w:rPr>
          <w:rFonts w:ascii="Arial" w:hAnsi="Arial" w:cs="Arial"/>
        </w:rPr>
        <w:t>Arrangement</w:t>
      </w:r>
      <w:r w:rsidR="000B6745" w:rsidRPr="00E615F2">
        <w:rPr>
          <w:rFonts w:ascii="Arial" w:hAnsi="Arial" w:cs="Arial"/>
        </w:rPr>
        <w:t xml:space="preserve"> </w:t>
      </w:r>
      <w:r w:rsidR="00CF7755" w:rsidRPr="00E615F2">
        <w:rPr>
          <w:rFonts w:ascii="Arial" w:hAnsi="Arial" w:cs="Arial"/>
        </w:rPr>
        <w:t xml:space="preserve">by one </w:t>
      </w:r>
      <w:r w:rsidRPr="00E615F2">
        <w:rPr>
          <w:rFonts w:ascii="Arial" w:hAnsi="Arial" w:cs="Arial"/>
        </w:rPr>
        <w:t>P</w:t>
      </w:r>
      <w:r w:rsidR="00CF7755" w:rsidRPr="00E615F2">
        <w:rPr>
          <w:rFonts w:ascii="Arial" w:hAnsi="Arial" w:cs="Arial"/>
        </w:rPr>
        <w:t>arty shall</w:t>
      </w:r>
      <w:r w:rsidR="007637A9" w:rsidRPr="00E615F2">
        <w:rPr>
          <w:rFonts w:ascii="Arial" w:hAnsi="Arial" w:cs="Arial"/>
        </w:rPr>
        <w:t xml:space="preserve"> give </w:t>
      </w:r>
      <w:r w:rsidR="004D6227" w:rsidRPr="00E615F2">
        <w:rPr>
          <w:rFonts w:ascii="Arial" w:hAnsi="Arial" w:cs="Arial"/>
        </w:rPr>
        <w:t xml:space="preserve">grounds to NHS Digital to terminate a Party’s </w:t>
      </w:r>
      <w:r w:rsidR="00D969C1" w:rsidRPr="00E615F2">
        <w:rPr>
          <w:rFonts w:ascii="Arial" w:hAnsi="Arial" w:cs="Arial"/>
        </w:rPr>
        <w:t>involvement</w:t>
      </w:r>
      <w:r w:rsidR="004D6227" w:rsidRPr="008A4CAD">
        <w:rPr>
          <w:rFonts w:ascii="Arial" w:hAnsi="Arial" w:cs="Arial"/>
        </w:rPr>
        <w:t xml:space="preserve"> in </w:t>
      </w:r>
      <w:r w:rsidR="00D969C1" w:rsidRPr="001772C1">
        <w:rPr>
          <w:rFonts w:ascii="Arial" w:hAnsi="Arial" w:cs="Arial"/>
        </w:rPr>
        <w:t xml:space="preserve">the </w:t>
      </w:r>
      <w:r w:rsidR="00E615F2" w:rsidRPr="001772C1">
        <w:rPr>
          <w:rFonts w:ascii="Arial" w:hAnsi="Arial" w:cs="Arial"/>
        </w:rPr>
        <w:t xml:space="preserve">Arrangement and deny access </w:t>
      </w:r>
      <w:r w:rsidR="00E615F2" w:rsidRPr="00E615F2">
        <w:rPr>
          <w:rFonts w:ascii="Arial" w:hAnsi="Arial" w:cs="Arial"/>
        </w:rPr>
        <w:t xml:space="preserve">to the NRL </w:t>
      </w:r>
      <w:r w:rsidR="00E615F2">
        <w:rPr>
          <w:rFonts w:ascii="Arial" w:hAnsi="Arial" w:cs="Arial"/>
        </w:rPr>
        <w:t>service</w:t>
      </w:r>
      <w:r w:rsidR="00E615F2" w:rsidRPr="00E615F2">
        <w:rPr>
          <w:rFonts w:ascii="Arial" w:hAnsi="Arial" w:cs="Arial"/>
        </w:rPr>
        <w:t xml:space="preserve">. </w:t>
      </w:r>
    </w:p>
    <w:p w14:paraId="68457616" w14:textId="09B2B04E" w:rsidR="007452F2" w:rsidRPr="007452F2" w:rsidRDefault="00D54049" w:rsidP="007452F2">
      <w:pPr>
        <w:numPr>
          <w:ilvl w:val="1"/>
          <w:numId w:val="3"/>
        </w:numPr>
        <w:pBdr>
          <w:top w:val="nil"/>
          <w:left w:val="nil"/>
          <w:bottom w:val="nil"/>
          <w:right w:val="nil"/>
          <w:between w:val="nil"/>
        </w:pBdr>
        <w:spacing w:before="280" w:after="120" w:line="240" w:lineRule="auto"/>
        <w:jc w:val="both"/>
        <w:rPr>
          <w:rFonts w:ascii="Arial" w:hAnsi="Arial" w:cs="Arial"/>
        </w:rPr>
      </w:pPr>
      <w:r w:rsidRPr="00D54049">
        <w:rPr>
          <w:rFonts w:ascii="Arial" w:hAnsi="Arial" w:cs="Arial"/>
        </w:rPr>
        <w:t>Each Party shall Process the</w:t>
      </w:r>
      <w:r w:rsidR="002F6520">
        <w:rPr>
          <w:rFonts w:ascii="Arial" w:hAnsi="Arial" w:cs="Arial"/>
        </w:rPr>
        <w:t xml:space="preserve"> Shared</w:t>
      </w:r>
      <w:r w:rsidRPr="00D54049">
        <w:rPr>
          <w:rFonts w:ascii="Arial" w:hAnsi="Arial" w:cs="Arial"/>
        </w:rPr>
        <w:t xml:space="preserve"> Personal Data </w:t>
      </w:r>
      <w:r w:rsidR="00C040E6">
        <w:rPr>
          <w:rFonts w:ascii="Arial" w:hAnsi="Arial" w:cs="Arial"/>
        </w:rPr>
        <w:t xml:space="preserve">as set out in Annex 1 of this </w:t>
      </w:r>
      <w:r w:rsidR="00996385">
        <w:rPr>
          <w:rFonts w:ascii="Arial" w:hAnsi="Arial" w:cs="Arial"/>
        </w:rPr>
        <w:t>A</w:t>
      </w:r>
      <w:r w:rsidR="00C040E6">
        <w:rPr>
          <w:rFonts w:ascii="Arial" w:hAnsi="Arial" w:cs="Arial"/>
        </w:rPr>
        <w:t>rrangement</w:t>
      </w:r>
      <w:r w:rsidR="003E6B27">
        <w:rPr>
          <w:rFonts w:ascii="Arial" w:hAnsi="Arial" w:cs="Arial"/>
        </w:rPr>
        <w:t xml:space="preserve"> and in accordance with the Agreed Purposes</w:t>
      </w:r>
      <w:r w:rsidR="00827B3A">
        <w:rPr>
          <w:rFonts w:ascii="Arial" w:hAnsi="Arial" w:cs="Arial"/>
        </w:rPr>
        <w:t>.</w:t>
      </w:r>
    </w:p>
    <w:p w14:paraId="58388BDD" w14:textId="64B5D71B" w:rsidR="00F64FE0" w:rsidRPr="00CF7755" w:rsidRDefault="00F64FE0" w:rsidP="00F64FE0">
      <w:pPr>
        <w:numPr>
          <w:ilvl w:val="1"/>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 xml:space="preserve">Where a Party has provided </w:t>
      </w:r>
      <w:r w:rsidR="009F5F82">
        <w:rPr>
          <w:rFonts w:ascii="Arial" w:hAnsi="Arial" w:cs="Arial"/>
        </w:rPr>
        <w:t xml:space="preserve">Shared </w:t>
      </w:r>
      <w:r w:rsidRPr="00CF7755">
        <w:rPr>
          <w:rFonts w:ascii="Arial" w:hAnsi="Arial" w:cs="Arial"/>
        </w:rPr>
        <w:t xml:space="preserve">Personal Data to the </w:t>
      </w:r>
      <w:r w:rsidR="004566C8">
        <w:rPr>
          <w:rFonts w:ascii="Arial" w:hAnsi="Arial" w:cs="Arial"/>
        </w:rPr>
        <w:t>P</w:t>
      </w:r>
      <w:r w:rsidR="005D0333">
        <w:rPr>
          <w:rFonts w:ascii="Arial" w:hAnsi="Arial" w:cs="Arial"/>
        </w:rPr>
        <w:t>arties</w:t>
      </w:r>
      <w:r w:rsidRPr="00CF7755">
        <w:rPr>
          <w:rFonts w:ascii="Arial" w:hAnsi="Arial" w:cs="Arial"/>
        </w:rPr>
        <w:t xml:space="preserve">, the </w:t>
      </w:r>
      <w:r w:rsidR="005D0333">
        <w:rPr>
          <w:rFonts w:ascii="Arial" w:hAnsi="Arial" w:cs="Arial"/>
        </w:rPr>
        <w:t>Permitted R</w:t>
      </w:r>
      <w:r w:rsidRPr="00CF7755">
        <w:rPr>
          <w:rFonts w:ascii="Arial" w:hAnsi="Arial" w:cs="Arial"/>
        </w:rPr>
        <w:t>ecipient</w:t>
      </w:r>
      <w:r w:rsidR="005D0333">
        <w:rPr>
          <w:rFonts w:ascii="Arial" w:hAnsi="Arial" w:cs="Arial"/>
        </w:rPr>
        <w:t xml:space="preserve">s </w:t>
      </w:r>
      <w:r w:rsidRPr="00CF7755">
        <w:rPr>
          <w:rFonts w:ascii="Arial" w:hAnsi="Arial" w:cs="Arial"/>
        </w:rPr>
        <w:t>of the Personal Data will provide all such relevant documents and information relating to its data protection policies and procedures as the other Part</w:t>
      </w:r>
      <w:r w:rsidR="005D0333">
        <w:rPr>
          <w:rFonts w:ascii="Arial" w:hAnsi="Arial" w:cs="Arial"/>
        </w:rPr>
        <w:t>ies</w:t>
      </w:r>
      <w:r w:rsidRPr="00CF7755">
        <w:rPr>
          <w:rFonts w:ascii="Arial" w:hAnsi="Arial" w:cs="Arial"/>
        </w:rPr>
        <w:t xml:space="preserve"> may reasonably require.</w:t>
      </w:r>
    </w:p>
    <w:p w14:paraId="59538D68" w14:textId="2F0A1435" w:rsidR="00C82458" w:rsidRPr="007452F2" w:rsidRDefault="00F64FE0" w:rsidP="00C82458">
      <w:pPr>
        <w:numPr>
          <w:ilvl w:val="1"/>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The Parties shall be responsible for their own compliance with Articles 13 and 14 GDPR in respect of the Processing of Personal Data for the purposes of th</w:t>
      </w:r>
      <w:r w:rsidR="009F02A6">
        <w:rPr>
          <w:rFonts w:ascii="Arial" w:hAnsi="Arial" w:cs="Arial"/>
        </w:rPr>
        <w:t>is</w:t>
      </w:r>
      <w:r w:rsidRPr="00CF7755">
        <w:rPr>
          <w:rFonts w:ascii="Arial" w:hAnsi="Arial" w:cs="Arial"/>
        </w:rPr>
        <w:t xml:space="preserve"> </w:t>
      </w:r>
      <w:r w:rsidR="009F02A6">
        <w:rPr>
          <w:rFonts w:ascii="Arial" w:hAnsi="Arial" w:cs="Arial"/>
        </w:rPr>
        <w:t>arrangement</w:t>
      </w:r>
      <w:r w:rsidRPr="00CF7755">
        <w:rPr>
          <w:rFonts w:ascii="Arial" w:hAnsi="Arial" w:cs="Arial"/>
        </w:rPr>
        <w:t xml:space="preserve">. </w:t>
      </w:r>
      <w:r w:rsidR="00C82458">
        <w:rPr>
          <w:rFonts w:ascii="Arial" w:hAnsi="Arial" w:cs="Arial"/>
        </w:rPr>
        <w:t>In particular, each</w:t>
      </w:r>
      <w:r w:rsidR="00C82458" w:rsidRPr="00FA63D9">
        <w:rPr>
          <w:rFonts w:ascii="Arial" w:hAnsi="Arial" w:cs="Arial"/>
        </w:rPr>
        <w:t xml:space="preserve"> Party shall give full information to any </w:t>
      </w:r>
      <w:r w:rsidR="00C82458">
        <w:rPr>
          <w:rFonts w:ascii="Arial" w:hAnsi="Arial" w:cs="Arial"/>
        </w:rPr>
        <w:t>D</w:t>
      </w:r>
      <w:r w:rsidR="00C82458" w:rsidRPr="00FA63D9">
        <w:rPr>
          <w:rFonts w:ascii="Arial" w:hAnsi="Arial" w:cs="Arial"/>
        </w:rPr>
        <w:t xml:space="preserve">ata </w:t>
      </w:r>
      <w:r w:rsidR="00C82458">
        <w:rPr>
          <w:rFonts w:ascii="Arial" w:hAnsi="Arial" w:cs="Arial"/>
        </w:rPr>
        <w:t>S</w:t>
      </w:r>
      <w:r w:rsidR="00C82458" w:rsidRPr="00FA63D9">
        <w:rPr>
          <w:rFonts w:ascii="Arial" w:hAnsi="Arial" w:cs="Arial"/>
        </w:rPr>
        <w:t xml:space="preserve">ubject whose </w:t>
      </w:r>
      <w:r w:rsidR="00C82458">
        <w:rPr>
          <w:rFonts w:ascii="Arial" w:hAnsi="Arial" w:cs="Arial"/>
        </w:rPr>
        <w:t>P</w:t>
      </w:r>
      <w:r w:rsidR="00C82458" w:rsidRPr="00FA63D9">
        <w:rPr>
          <w:rFonts w:ascii="Arial" w:hAnsi="Arial" w:cs="Arial"/>
        </w:rPr>
        <w:t xml:space="preserve">ersonal </w:t>
      </w:r>
      <w:r w:rsidR="00C82458">
        <w:rPr>
          <w:rFonts w:ascii="Arial" w:hAnsi="Arial" w:cs="Arial"/>
        </w:rPr>
        <w:t>D</w:t>
      </w:r>
      <w:r w:rsidR="00C82458" w:rsidRPr="00FA63D9">
        <w:rPr>
          <w:rFonts w:ascii="Arial" w:hAnsi="Arial" w:cs="Arial"/>
        </w:rPr>
        <w:t xml:space="preserve">ata may be </w:t>
      </w:r>
      <w:r w:rsidR="00C82458">
        <w:rPr>
          <w:rFonts w:ascii="Arial" w:hAnsi="Arial" w:cs="Arial"/>
        </w:rPr>
        <w:t>P</w:t>
      </w:r>
      <w:r w:rsidR="00C82458" w:rsidRPr="00FA63D9">
        <w:rPr>
          <w:rFonts w:ascii="Arial" w:hAnsi="Arial" w:cs="Arial"/>
        </w:rPr>
        <w:t xml:space="preserve">rocessed under this </w:t>
      </w:r>
      <w:r w:rsidR="00C82458">
        <w:rPr>
          <w:rFonts w:ascii="Arial" w:hAnsi="Arial" w:cs="Arial"/>
        </w:rPr>
        <w:t>arrangement</w:t>
      </w:r>
      <w:r w:rsidR="00C82458" w:rsidRPr="00FA63D9">
        <w:rPr>
          <w:rFonts w:ascii="Arial" w:hAnsi="Arial" w:cs="Arial"/>
        </w:rPr>
        <w:t xml:space="preserve"> of the nature</w:t>
      </w:r>
      <w:r w:rsidR="000F07BE">
        <w:rPr>
          <w:rFonts w:ascii="Arial" w:hAnsi="Arial" w:cs="Arial"/>
        </w:rPr>
        <w:t xml:space="preserve"> of</w:t>
      </w:r>
      <w:r w:rsidR="00C82458" w:rsidRPr="00FA63D9">
        <w:rPr>
          <w:rFonts w:ascii="Arial" w:hAnsi="Arial" w:cs="Arial"/>
        </w:rPr>
        <w:t xml:space="preserve"> such </w:t>
      </w:r>
      <w:r w:rsidR="00C82458">
        <w:rPr>
          <w:rFonts w:ascii="Arial" w:hAnsi="Arial" w:cs="Arial"/>
        </w:rPr>
        <w:t>P</w:t>
      </w:r>
      <w:r w:rsidR="00C82458" w:rsidRPr="00FA63D9">
        <w:rPr>
          <w:rFonts w:ascii="Arial" w:hAnsi="Arial" w:cs="Arial"/>
        </w:rPr>
        <w:t xml:space="preserve">rocessing. This includes giving notice that, on the termination of this </w:t>
      </w:r>
      <w:r w:rsidR="004566C8">
        <w:rPr>
          <w:rFonts w:ascii="Arial" w:hAnsi="Arial" w:cs="Arial"/>
        </w:rPr>
        <w:t>A</w:t>
      </w:r>
      <w:r w:rsidR="00C82458">
        <w:rPr>
          <w:rFonts w:ascii="Arial" w:hAnsi="Arial" w:cs="Arial"/>
        </w:rPr>
        <w:t>rrangement</w:t>
      </w:r>
      <w:r w:rsidR="00C82458" w:rsidRPr="00FA63D9">
        <w:rPr>
          <w:rFonts w:ascii="Arial" w:hAnsi="Arial" w:cs="Arial"/>
        </w:rPr>
        <w:t>, personal data relating to them may be retained by or, as the case may be, transferred to one or more of the Permitted Recipients, their successors and assignees</w:t>
      </w:r>
      <w:r w:rsidR="00C82458">
        <w:rPr>
          <w:rFonts w:ascii="Arial" w:hAnsi="Arial" w:cs="Arial"/>
        </w:rPr>
        <w:t>.</w:t>
      </w:r>
      <w:r w:rsidR="00C82458" w:rsidRPr="00FA63D9">
        <w:rPr>
          <w:rFonts w:ascii="Arial" w:hAnsi="Arial" w:cs="Arial"/>
        </w:rPr>
        <w:t xml:space="preserve"> </w:t>
      </w:r>
    </w:p>
    <w:p w14:paraId="08B7F459" w14:textId="30B5F039" w:rsidR="00F64FE0" w:rsidRPr="00CF7755" w:rsidRDefault="00F64FE0" w:rsidP="00F64FE0">
      <w:pPr>
        <w:numPr>
          <w:ilvl w:val="1"/>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 xml:space="preserve">The Parties </w:t>
      </w:r>
      <w:r w:rsidR="008A554A">
        <w:rPr>
          <w:rFonts w:ascii="Arial" w:hAnsi="Arial" w:cs="Arial"/>
        </w:rPr>
        <w:t xml:space="preserve">will </w:t>
      </w:r>
      <w:r w:rsidRPr="00CF7755">
        <w:rPr>
          <w:rFonts w:ascii="Arial" w:hAnsi="Arial" w:cs="Arial"/>
        </w:rPr>
        <w:t xml:space="preserve">provide </w:t>
      </w:r>
      <w:r w:rsidR="004566C8">
        <w:rPr>
          <w:rFonts w:ascii="Arial" w:hAnsi="Arial" w:cs="Arial"/>
        </w:rPr>
        <w:t xml:space="preserve">the Shared </w:t>
      </w:r>
      <w:r w:rsidRPr="00CF7755">
        <w:rPr>
          <w:rFonts w:ascii="Arial" w:hAnsi="Arial" w:cs="Arial"/>
        </w:rPr>
        <w:t>Personal Data to each other</w:t>
      </w:r>
      <w:r w:rsidR="005C79B6">
        <w:rPr>
          <w:rFonts w:ascii="Arial" w:hAnsi="Arial" w:cs="Arial"/>
        </w:rPr>
        <w:t xml:space="preserve"> under this </w:t>
      </w:r>
      <w:r w:rsidR="004566C8">
        <w:rPr>
          <w:rFonts w:ascii="Arial" w:hAnsi="Arial" w:cs="Arial"/>
        </w:rPr>
        <w:t>A</w:t>
      </w:r>
      <w:r w:rsidR="005C79B6">
        <w:rPr>
          <w:rFonts w:ascii="Arial" w:hAnsi="Arial" w:cs="Arial"/>
        </w:rPr>
        <w:t>rrangement</w:t>
      </w:r>
      <w:r w:rsidRPr="00CF7755">
        <w:rPr>
          <w:rFonts w:ascii="Arial" w:hAnsi="Arial" w:cs="Arial"/>
        </w:rPr>
        <w:t>:</w:t>
      </w:r>
    </w:p>
    <w:p w14:paraId="1425B29B" w14:textId="19CC07D9" w:rsidR="00F64FE0" w:rsidRPr="00CF7755" w:rsidRDefault="008A554A" w:rsidP="00F64FE0">
      <w:pPr>
        <w:numPr>
          <w:ilvl w:val="2"/>
          <w:numId w:val="3"/>
        </w:numPr>
        <w:pBdr>
          <w:top w:val="nil"/>
          <w:left w:val="nil"/>
          <w:bottom w:val="nil"/>
          <w:right w:val="nil"/>
          <w:between w:val="nil"/>
        </w:pBdr>
        <w:spacing w:before="280" w:after="120" w:line="240" w:lineRule="auto"/>
        <w:jc w:val="both"/>
        <w:rPr>
          <w:rFonts w:ascii="Arial" w:hAnsi="Arial" w:cs="Arial"/>
        </w:rPr>
      </w:pPr>
      <w:r>
        <w:rPr>
          <w:rFonts w:ascii="Arial" w:hAnsi="Arial" w:cs="Arial"/>
        </w:rPr>
        <w:t xml:space="preserve">As set out in </w:t>
      </w:r>
      <w:r w:rsidR="004566C8">
        <w:rPr>
          <w:rFonts w:ascii="Arial" w:hAnsi="Arial" w:cs="Arial"/>
        </w:rPr>
        <w:t xml:space="preserve">and for </w:t>
      </w:r>
      <w:r>
        <w:rPr>
          <w:rFonts w:ascii="Arial" w:hAnsi="Arial" w:cs="Arial"/>
        </w:rPr>
        <w:t xml:space="preserve">the Agreed </w:t>
      </w:r>
      <w:r w:rsidR="004566C8">
        <w:rPr>
          <w:rFonts w:ascii="Arial" w:hAnsi="Arial" w:cs="Arial"/>
        </w:rPr>
        <w:t>P</w:t>
      </w:r>
      <w:r>
        <w:rPr>
          <w:rFonts w:ascii="Arial" w:hAnsi="Arial" w:cs="Arial"/>
        </w:rPr>
        <w:t>urposes</w:t>
      </w:r>
      <w:r w:rsidR="004566C8">
        <w:rPr>
          <w:rFonts w:ascii="Arial" w:hAnsi="Arial" w:cs="Arial"/>
        </w:rPr>
        <w:t xml:space="preserve"> only</w:t>
      </w:r>
      <w:r>
        <w:rPr>
          <w:rFonts w:ascii="Arial" w:hAnsi="Arial" w:cs="Arial"/>
        </w:rPr>
        <w:t xml:space="preserve"> and shall make such data available </w:t>
      </w:r>
      <w:r w:rsidR="00C441E3">
        <w:rPr>
          <w:rFonts w:ascii="Arial" w:hAnsi="Arial" w:cs="Arial"/>
        </w:rPr>
        <w:t>to enable the Parties</w:t>
      </w:r>
      <w:r w:rsidR="00F64FE0" w:rsidRPr="00CF7755">
        <w:rPr>
          <w:rFonts w:ascii="Arial" w:hAnsi="Arial" w:cs="Arial"/>
        </w:rPr>
        <w:t xml:space="preserve"> to perform their respective obligations</w:t>
      </w:r>
      <w:r>
        <w:rPr>
          <w:rFonts w:ascii="Arial" w:hAnsi="Arial" w:cs="Arial"/>
        </w:rPr>
        <w:t xml:space="preserve"> for the delivery of health and care</w:t>
      </w:r>
      <w:r w:rsidR="006339E8">
        <w:rPr>
          <w:rFonts w:ascii="Arial" w:hAnsi="Arial" w:cs="Arial"/>
        </w:rPr>
        <w:t>;</w:t>
      </w:r>
      <w:r w:rsidR="00C441E3">
        <w:rPr>
          <w:rFonts w:ascii="Arial" w:hAnsi="Arial" w:cs="Arial"/>
        </w:rPr>
        <w:t xml:space="preserve"> and</w:t>
      </w:r>
    </w:p>
    <w:p w14:paraId="0541A799" w14:textId="292EAD44" w:rsidR="00F64FE0" w:rsidRPr="00CF7755" w:rsidRDefault="00F64FE0" w:rsidP="00F64FE0">
      <w:pPr>
        <w:numPr>
          <w:ilvl w:val="2"/>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in compliance with the Data Protection Legislation</w:t>
      </w:r>
      <w:r w:rsidR="007E76BB">
        <w:rPr>
          <w:rFonts w:ascii="Arial" w:hAnsi="Arial" w:cs="Arial"/>
        </w:rPr>
        <w:t>.</w:t>
      </w:r>
    </w:p>
    <w:p w14:paraId="7364659E" w14:textId="4D4EA74F" w:rsidR="00F64FE0" w:rsidRDefault="00F64FE0" w:rsidP="00F64FE0">
      <w:pPr>
        <w:numPr>
          <w:ilvl w:val="1"/>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ab/>
        <w:t>Taking into account the state of the art, the costs of implementation and the nature, scope, context and purposes of Processing as well as the risk of varying likelihood and severity for the rights and freedoms of natural persons, each Party shall, with respect to its Processing of Personal Data as Controller, implement and maintain appropriate technical and organisational measures to ensure a level of security appropriate to that risk, including, as appropriate, the measures referred to in Article 32(1)(a), (b), (c) and (d) of the GDPR, and the measures shall, at a minimum, comply with the requirements of the Data Protection Legislation, including Article 32 of the GDPR</w:t>
      </w:r>
      <w:r w:rsidR="004810BF">
        <w:rPr>
          <w:rFonts w:ascii="Arial" w:hAnsi="Arial" w:cs="Arial"/>
        </w:rPr>
        <w:t xml:space="preserve">, as well as the Technical and </w:t>
      </w:r>
      <w:r w:rsidR="00DE4174">
        <w:rPr>
          <w:rFonts w:ascii="Arial" w:hAnsi="Arial" w:cs="Arial"/>
        </w:rPr>
        <w:t xml:space="preserve">Organisational Obligations </w:t>
      </w:r>
      <w:r w:rsidR="004810BF">
        <w:rPr>
          <w:rFonts w:ascii="Arial" w:hAnsi="Arial" w:cs="Arial"/>
        </w:rPr>
        <w:t>as described at Annex 1</w:t>
      </w:r>
      <w:r w:rsidRPr="00CF7755">
        <w:rPr>
          <w:rFonts w:ascii="Arial" w:hAnsi="Arial" w:cs="Arial"/>
        </w:rPr>
        <w:t>.</w:t>
      </w:r>
    </w:p>
    <w:p w14:paraId="3140DA28" w14:textId="07DA6A63" w:rsidR="00802394" w:rsidRPr="004D3540" w:rsidRDefault="00E14337" w:rsidP="004D3540">
      <w:pPr>
        <w:numPr>
          <w:ilvl w:val="1"/>
          <w:numId w:val="3"/>
        </w:numPr>
        <w:pBdr>
          <w:top w:val="nil"/>
          <w:left w:val="nil"/>
          <w:bottom w:val="nil"/>
          <w:right w:val="nil"/>
          <w:between w:val="nil"/>
        </w:pBdr>
        <w:spacing w:before="280" w:after="120" w:line="240" w:lineRule="auto"/>
        <w:jc w:val="both"/>
        <w:rPr>
          <w:rFonts w:ascii="Arial" w:hAnsi="Arial" w:cs="Arial"/>
        </w:rPr>
      </w:pPr>
      <w:r>
        <w:rPr>
          <w:rFonts w:ascii="Arial" w:hAnsi="Arial" w:cs="Arial"/>
        </w:rPr>
        <w:t>Where applicable, Parties</w:t>
      </w:r>
      <w:r w:rsidR="00802394" w:rsidRPr="004D3540">
        <w:rPr>
          <w:rFonts w:ascii="Arial" w:hAnsi="Arial" w:cs="Arial"/>
        </w:rPr>
        <w:t xml:space="preserve"> must have met the </w:t>
      </w:r>
      <w:r w:rsidRPr="00E14337">
        <w:rPr>
          <w:rFonts w:ascii="Arial" w:hAnsi="Arial" w:cs="Arial"/>
        </w:rPr>
        <w:t>standards</w:t>
      </w:r>
      <w:r w:rsidR="00802394" w:rsidRPr="004D3540">
        <w:rPr>
          <w:rFonts w:ascii="Arial" w:hAnsi="Arial" w:cs="Arial"/>
        </w:rPr>
        <w:t xml:space="preserve"> as set out in the Data Security and Protection Toolkit (“DSPT”)</w:t>
      </w:r>
      <w:r>
        <w:rPr>
          <w:rFonts w:ascii="Arial" w:hAnsi="Arial" w:cs="Arial"/>
        </w:rPr>
        <w:t>.</w:t>
      </w:r>
    </w:p>
    <w:p w14:paraId="6D9B554F" w14:textId="084B9309" w:rsidR="00F64FE0" w:rsidRPr="00CF7755" w:rsidRDefault="00F64FE0" w:rsidP="00F64FE0">
      <w:pPr>
        <w:numPr>
          <w:ilvl w:val="1"/>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 xml:space="preserve">A Party Processing Personal Data </w:t>
      </w:r>
      <w:r w:rsidR="00263EB1">
        <w:rPr>
          <w:rFonts w:ascii="Arial" w:hAnsi="Arial" w:cs="Arial"/>
        </w:rPr>
        <w:t xml:space="preserve">for the Agreed Purposes </w:t>
      </w:r>
      <w:r w:rsidRPr="00CF7755">
        <w:rPr>
          <w:rFonts w:ascii="Arial" w:hAnsi="Arial" w:cs="Arial"/>
        </w:rPr>
        <w:t>shall maintain a record of its Processing activities in accordance with Article 30 GDPR and shall make the record available to the other Party upon reasonable request.</w:t>
      </w:r>
    </w:p>
    <w:p w14:paraId="7B249BBA" w14:textId="328C555B" w:rsidR="00F64FE0" w:rsidRPr="00CF7755" w:rsidRDefault="00F64FE0" w:rsidP="00F64FE0">
      <w:pPr>
        <w:numPr>
          <w:ilvl w:val="1"/>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 xml:space="preserve">Where a Party receives a Data Subject </w:t>
      </w:r>
      <w:r w:rsidR="005938DE">
        <w:rPr>
          <w:rFonts w:ascii="Arial" w:hAnsi="Arial" w:cs="Arial"/>
        </w:rPr>
        <w:t>Request</w:t>
      </w:r>
      <w:r w:rsidRPr="00CF7755">
        <w:rPr>
          <w:rFonts w:ascii="Arial" w:hAnsi="Arial" w:cs="Arial"/>
        </w:rPr>
        <w:t xml:space="preserve"> in relation to the Personal Data provided to it by the other Party </w:t>
      </w:r>
      <w:r w:rsidR="00263EB1">
        <w:rPr>
          <w:rFonts w:ascii="Arial" w:hAnsi="Arial" w:cs="Arial"/>
        </w:rPr>
        <w:t xml:space="preserve">for the Agreed Purposes </w:t>
      </w:r>
      <w:r w:rsidRPr="00CF7755">
        <w:rPr>
          <w:rFonts w:ascii="Arial" w:hAnsi="Arial" w:cs="Arial"/>
          <w:b/>
        </w:rPr>
        <w:t>(“Request Recipient”)</w:t>
      </w:r>
      <w:r w:rsidRPr="00CF7755">
        <w:rPr>
          <w:rFonts w:ascii="Arial" w:hAnsi="Arial" w:cs="Arial"/>
        </w:rPr>
        <w:t>:</w:t>
      </w:r>
    </w:p>
    <w:p w14:paraId="46771B4B" w14:textId="77777777" w:rsidR="00F64FE0" w:rsidRPr="00CF7755" w:rsidRDefault="00F64FE0" w:rsidP="00263EB1">
      <w:pPr>
        <w:numPr>
          <w:ilvl w:val="2"/>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the other Party shall provide any information and/or assistance as reasonably requested by the Request Recipient to help it respond to the request or correspondence, at the cost of the Request Recipient; or</w:t>
      </w:r>
    </w:p>
    <w:p w14:paraId="625ED54D" w14:textId="4E4F543C" w:rsidR="00F64FE0" w:rsidRPr="00CF7755" w:rsidRDefault="00F64FE0" w:rsidP="00263EB1">
      <w:pPr>
        <w:numPr>
          <w:ilvl w:val="2"/>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lastRenderedPageBreak/>
        <w:t>where the request or correspondence is directed to the other Party and/or relates to that other Party's Processing of the Personal Data, the Request Recipient will:</w:t>
      </w:r>
    </w:p>
    <w:p w14:paraId="6B29C8A1" w14:textId="47C76975" w:rsidR="00F64FE0" w:rsidRPr="00CF7755" w:rsidRDefault="00263EB1" w:rsidP="00263EB1">
      <w:pPr>
        <w:numPr>
          <w:ilvl w:val="3"/>
          <w:numId w:val="3"/>
        </w:numPr>
        <w:pBdr>
          <w:top w:val="nil"/>
          <w:left w:val="nil"/>
          <w:bottom w:val="nil"/>
          <w:right w:val="nil"/>
          <w:between w:val="nil"/>
        </w:pBdr>
        <w:spacing w:before="280" w:after="120" w:line="240" w:lineRule="auto"/>
        <w:jc w:val="both"/>
        <w:rPr>
          <w:rFonts w:ascii="Arial" w:hAnsi="Arial" w:cs="Arial"/>
        </w:rPr>
      </w:pPr>
      <w:r>
        <w:rPr>
          <w:rFonts w:ascii="Arial" w:hAnsi="Arial" w:cs="Arial"/>
        </w:rPr>
        <w:t>promptly, on</w:t>
      </w:r>
      <w:r w:rsidR="00F64FE0" w:rsidRPr="00CF7755">
        <w:rPr>
          <w:rFonts w:ascii="Arial" w:hAnsi="Arial" w:cs="Arial"/>
        </w:rPr>
        <w:t xml:space="preserve"> receipt of the request or correspondence, inform the other Party that it has received the same and shall forward such request or correspondence to the other Party; and</w:t>
      </w:r>
    </w:p>
    <w:p w14:paraId="3D02CAA4" w14:textId="77777777" w:rsidR="00F64FE0" w:rsidRPr="00CF7755" w:rsidRDefault="00F64FE0" w:rsidP="00263EB1">
      <w:pPr>
        <w:numPr>
          <w:ilvl w:val="3"/>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provide any information and/or assistance as reasonably requested by the other Party to help it respond to the request or correspondence in the timeframes specified by Data Protection Legislation.</w:t>
      </w:r>
    </w:p>
    <w:p w14:paraId="2F24BCB0" w14:textId="5D32A4D3" w:rsidR="00F64FE0" w:rsidRPr="00CF7755" w:rsidRDefault="00F64FE0" w:rsidP="00F64FE0">
      <w:pPr>
        <w:numPr>
          <w:ilvl w:val="1"/>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 xml:space="preserve">Each Party shall promptly notify the other Party upon it becoming aware of any Personal Data Breach relating to Personal Data provided by the other Party </w:t>
      </w:r>
      <w:r w:rsidR="00263EB1">
        <w:rPr>
          <w:rFonts w:ascii="Arial" w:hAnsi="Arial" w:cs="Arial"/>
        </w:rPr>
        <w:t xml:space="preserve">for the Agreed Purposes </w:t>
      </w:r>
      <w:r w:rsidRPr="00CF7755">
        <w:rPr>
          <w:rFonts w:ascii="Arial" w:hAnsi="Arial" w:cs="Arial"/>
        </w:rPr>
        <w:t xml:space="preserve">and shall: </w:t>
      </w:r>
    </w:p>
    <w:p w14:paraId="2F676DE0" w14:textId="77777777" w:rsidR="00F64FE0" w:rsidRPr="00CF7755" w:rsidRDefault="00F64FE0" w:rsidP="00F64FE0">
      <w:pPr>
        <w:numPr>
          <w:ilvl w:val="2"/>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 xml:space="preserve">do all such things as reasonably necessary to assist the other Party in mitigating the effects of the Personal Data Breach; </w:t>
      </w:r>
    </w:p>
    <w:p w14:paraId="2DEEFE39" w14:textId="77777777" w:rsidR="00F64FE0" w:rsidRPr="00CF7755" w:rsidRDefault="00F64FE0" w:rsidP="00F64FE0">
      <w:pPr>
        <w:numPr>
          <w:ilvl w:val="2"/>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 xml:space="preserve">implement any measures necessary to restore the security of any compromised Personal Data; </w:t>
      </w:r>
    </w:p>
    <w:p w14:paraId="449B8E00" w14:textId="77777777" w:rsidR="00F64FE0" w:rsidRPr="00CF7755" w:rsidRDefault="00F64FE0" w:rsidP="00F64FE0">
      <w:pPr>
        <w:numPr>
          <w:ilvl w:val="2"/>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work with the other Party to make any required notifications to the Information Commissioner’s Office and affected Data Subjects in accordance with the Data Protection Legislation (including the timeframes set out therein); and</w:t>
      </w:r>
    </w:p>
    <w:p w14:paraId="1EA35FCF" w14:textId="77777777" w:rsidR="00F64FE0" w:rsidRPr="00CF7755" w:rsidRDefault="00F64FE0" w:rsidP="00F64FE0">
      <w:pPr>
        <w:numPr>
          <w:ilvl w:val="2"/>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 xml:space="preserve">not do anything which may damage the reputation of the other Party or that Party's relationship with the relevant Data Subjects, save as required by Law. </w:t>
      </w:r>
    </w:p>
    <w:p w14:paraId="03459316" w14:textId="2CC877FE" w:rsidR="00F64FE0" w:rsidRDefault="00F64FE0" w:rsidP="00F64FE0">
      <w:pPr>
        <w:numPr>
          <w:ilvl w:val="1"/>
          <w:numId w:val="3"/>
        </w:numPr>
        <w:pBdr>
          <w:top w:val="nil"/>
          <w:left w:val="nil"/>
          <w:bottom w:val="nil"/>
          <w:right w:val="nil"/>
          <w:between w:val="nil"/>
        </w:pBdr>
        <w:spacing w:before="280" w:after="120" w:line="240" w:lineRule="auto"/>
        <w:jc w:val="both"/>
        <w:rPr>
          <w:rFonts w:ascii="Arial" w:hAnsi="Arial" w:cs="Arial"/>
        </w:rPr>
      </w:pPr>
      <w:r w:rsidRPr="00CF7755">
        <w:rPr>
          <w:rFonts w:ascii="Arial" w:hAnsi="Arial" w:cs="Arial"/>
        </w:rPr>
        <w:tab/>
        <w:t xml:space="preserve">Personal Data shall not be retained or processed for longer than is necessary to perform each Party’s respective obligations </w:t>
      </w:r>
      <w:r w:rsidR="00827B3A">
        <w:rPr>
          <w:rFonts w:ascii="Arial" w:hAnsi="Arial" w:cs="Arial"/>
        </w:rPr>
        <w:t>for the Agreed Purposes</w:t>
      </w:r>
      <w:r w:rsidRPr="00CF7755">
        <w:rPr>
          <w:rFonts w:ascii="Arial" w:hAnsi="Arial" w:cs="Arial"/>
        </w:rPr>
        <w:t xml:space="preserve">. </w:t>
      </w:r>
    </w:p>
    <w:p w14:paraId="69B0F522" w14:textId="6AA37172" w:rsidR="00F64FE0" w:rsidRPr="00CF7755" w:rsidRDefault="001D0FBB" w:rsidP="006941F1">
      <w:pPr>
        <w:numPr>
          <w:ilvl w:val="1"/>
          <w:numId w:val="3"/>
        </w:numPr>
        <w:pBdr>
          <w:top w:val="nil"/>
          <w:left w:val="nil"/>
          <w:bottom w:val="nil"/>
          <w:right w:val="nil"/>
          <w:between w:val="nil"/>
        </w:pBdr>
        <w:spacing w:before="280" w:after="120" w:line="240" w:lineRule="auto"/>
        <w:jc w:val="both"/>
        <w:rPr>
          <w:rFonts w:ascii="Arial" w:hAnsi="Arial" w:cs="Arial"/>
        </w:rPr>
      </w:pPr>
      <w:r w:rsidRPr="00B444D5">
        <w:rPr>
          <w:rFonts w:ascii="Arial" w:hAnsi="Arial" w:cs="Arial"/>
        </w:rPr>
        <w:t>The Parties acknowledge that t</w:t>
      </w:r>
      <w:r w:rsidR="00B444D5" w:rsidRPr="00B444D5">
        <w:rPr>
          <w:rFonts w:ascii="Arial" w:hAnsi="Arial" w:cs="Arial"/>
        </w:rPr>
        <w:t xml:space="preserve">he use of the NRL service is subject to the terms of this </w:t>
      </w:r>
      <w:r w:rsidR="00284242">
        <w:rPr>
          <w:rFonts w:ascii="Arial" w:hAnsi="Arial" w:cs="Arial"/>
        </w:rPr>
        <w:t>Arrangement</w:t>
      </w:r>
      <w:r w:rsidR="00B444D5" w:rsidRPr="00EE4E51">
        <w:rPr>
          <w:rFonts w:ascii="Arial" w:hAnsi="Arial" w:cs="Arial"/>
        </w:rPr>
        <w:t xml:space="preserve">, including the Annex, as amended from time to time. This </w:t>
      </w:r>
      <w:r w:rsidR="00284242">
        <w:rPr>
          <w:rFonts w:ascii="Arial" w:hAnsi="Arial" w:cs="Arial"/>
        </w:rPr>
        <w:t>Arrangement</w:t>
      </w:r>
      <w:r w:rsidRPr="00EE4E51">
        <w:rPr>
          <w:rFonts w:ascii="Arial" w:hAnsi="Arial" w:cs="Arial"/>
        </w:rPr>
        <w:t xml:space="preserve"> may be updated </w:t>
      </w:r>
      <w:r w:rsidR="00EE4E51">
        <w:rPr>
          <w:rFonts w:ascii="Arial" w:hAnsi="Arial" w:cs="Arial"/>
        </w:rPr>
        <w:t xml:space="preserve">only by NHS Digital </w:t>
      </w:r>
      <w:r w:rsidRPr="00EE4E51">
        <w:rPr>
          <w:rFonts w:ascii="Arial" w:hAnsi="Arial" w:cs="Arial"/>
        </w:rPr>
        <w:t xml:space="preserve">to reflect changes in the processing activities and/or the obligations on the </w:t>
      </w:r>
      <w:r w:rsidR="00B444D5" w:rsidRPr="00EE4E51">
        <w:rPr>
          <w:rFonts w:ascii="Arial" w:hAnsi="Arial" w:cs="Arial"/>
        </w:rPr>
        <w:t>P</w:t>
      </w:r>
      <w:r w:rsidRPr="00EE4E51">
        <w:rPr>
          <w:rFonts w:ascii="Arial" w:hAnsi="Arial" w:cs="Arial"/>
        </w:rPr>
        <w:t xml:space="preserve">arties. The </w:t>
      </w:r>
      <w:r w:rsidR="00B444D5" w:rsidRPr="00EE4E51">
        <w:rPr>
          <w:rFonts w:ascii="Arial" w:hAnsi="Arial" w:cs="Arial"/>
        </w:rPr>
        <w:t>P</w:t>
      </w:r>
      <w:r w:rsidRPr="00EE4E51">
        <w:rPr>
          <w:rFonts w:ascii="Arial" w:hAnsi="Arial" w:cs="Arial"/>
        </w:rPr>
        <w:t xml:space="preserve">arties </w:t>
      </w:r>
      <w:r w:rsidR="00B444D5" w:rsidRPr="00EE4E51">
        <w:rPr>
          <w:rFonts w:ascii="Arial" w:hAnsi="Arial" w:cs="Arial"/>
        </w:rPr>
        <w:t>shall</w:t>
      </w:r>
      <w:r w:rsidRPr="00EE4E51">
        <w:rPr>
          <w:rFonts w:ascii="Arial" w:hAnsi="Arial" w:cs="Arial"/>
        </w:rPr>
        <w:t xml:space="preserve"> ensure they keep up to date with </w:t>
      </w:r>
      <w:r w:rsidR="00B444D5" w:rsidRPr="00EE4E51">
        <w:rPr>
          <w:rFonts w:ascii="Arial" w:hAnsi="Arial" w:cs="Arial"/>
        </w:rPr>
        <w:t xml:space="preserve">any such </w:t>
      </w:r>
      <w:r w:rsidRPr="00EE4E51">
        <w:rPr>
          <w:rFonts w:ascii="Arial" w:hAnsi="Arial" w:cs="Arial"/>
        </w:rPr>
        <w:t>changes</w:t>
      </w:r>
      <w:r w:rsidR="00B444D5" w:rsidRPr="00EE4E51">
        <w:rPr>
          <w:rFonts w:ascii="Arial" w:hAnsi="Arial" w:cs="Arial"/>
        </w:rPr>
        <w:t xml:space="preserve">, </w:t>
      </w:r>
      <w:r w:rsidR="00B444D5" w:rsidRPr="00F5305E">
        <w:rPr>
          <w:rFonts w:ascii="Arial" w:hAnsi="Arial" w:cs="Arial"/>
        </w:rPr>
        <w:t xml:space="preserve">which </w:t>
      </w:r>
      <w:r w:rsidRPr="00F5305E">
        <w:rPr>
          <w:rFonts w:ascii="Arial" w:hAnsi="Arial" w:cs="Arial"/>
        </w:rPr>
        <w:t>will be communicated to the parties in the form of a revised arrangement</w:t>
      </w:r>
      <w:r w:rsidR="00B444D5" w:rsidRPr="00F5305E">
        <w:rPr>
          <w:rFonts w:ascii="Arial" w:hAnsi="Arial" w:cs="Arial"/>
        </w:rPr>
        <w:t>.</w:t>
      </w:r>
      <w:r w:rsidR="003B3B7D" w:rsidRPr="003B3B7D">
        <w:rPr>
          <w:color w:val="1F497D"/>
          <w:sz w:val="20"/>
          <w:szCs w:val="20"/>
          <w:lang w:val="en-US"/>
        </w:rPr>
        <w:t xml:space="preserve"> </w:t>
      </w:r>
    </w:p>
    <w:p w14:paraId="7E8A2FF3" w14:textId="53F367E3" w:rsidR="002255D7" w:rsidRPr="00CF7755" w:rsidRDefault="00F64FE0">
      <w:pPr>
        <w:rPr>
          <w:rFonts w:ascii="Arial" w:hAnsi="Arial" w:cs="Arial"/>
        </w:rPr>
      </w:pPr>
      <w:r w:rsidRPr="00CF7755">
        <w:rPr>
          <w:rFonts w:ascii="Arial" w:hAnsi="Arial" w:cs="Arial"/>
        </w:rPr>
        <w:br w:type="page"/>
      </w:r>
      <w:r w:rsidR="002255D7" w:rsidRPr="00CF7755">
        <w:rPr>
          <w:rFonts w:ascii="Arial" w:hAnsi="Arial" w:cs="Arial"/>
        </w:rPr>
        <w:lastRenderedPageBreak/>
        <w:t>Annex 1</w:t>
      </w:r>
      <w:r w:rsidR="00D778BA">
        <w:rPr>
          <w:rFonts w:ascii="Arial" w:hAnsi="Arial" w:cs="Arial"/>
        </w:rPr>
        <w:t>:</w:t>
      </w:r>
      <w:r w:rsidR="002255D7" w:rsidRPr="00CF7755">
        <w:rPr>
          <w:rFonts w:ascii="Arial" w:hAnsi="Arial" w:cs="Arial"/>
        </w:rPr>
        <w:t xml:space="preserve"> Processing Personal Data </w:t>
      </w:r>
    </w:p>
    <w:tbl>
      <w:tblPr>
        <w:tblW w:w="9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706"/>
      </w:tblGrid>
      <w:tr w:rsidR="00F64FE0" w:rsidRPr="00CF7755" w14:paraId="375C75BC" w14:textId="77777777" w:rsidTr="00E83018">
        <w:trPr>
          <w:trHeight w:val="700"/>
        </w:trPr>
        <w:tc>
          <w:tcPr>
            <w:tcW w:w="1980" w:type="dxa"/>
            <w:shd w:val="clear" w:color="auto" w:fill="BFBFBF"/>
            <w:vAlign w:val="center"/>
          </w:tcPr>
          <w:p w14:paraId="5CF8F4F6" w14:textId="77777777" w:rsidR="00F64FE0" w:rsidRPr="00CF7755" w:rsidRDefault="00F64FE0" w:rsidP="00DA33CF">
            <w:pPr>
              <w:rPr>
                <w:rFonts w:ascii="Arial" w:hAnsi="Arial" w:cs="Arial"/>
                <w:b/>
              </w:rPr>
            </w:pPr>
            <w:r w:rsidRPr="00CF7755">
              <w:rPr>
                <w:rFonts w:ascii="Arial" w:hAnsi="Arial" w:cs="Arial"/>
                <w:b/>
              </w:rPr>
              <w:t>Description</w:t>
            </w:r>
          </w:p>
        </w:tc>
        <w:tc>
          <w:tcPr>
            <w:tcW w:w="7706" w:type="dxa"/>
            <w:shd w:val="clear" w:color="auto" w:fill="BFBFBF"/>
            <w:vAlign w:val="center"/>
          </w:tcPr>
          <w:p w14:paraId="55DA6B8A" w14:textId="77777777" w:rsidR="00F64FE0" w:rsidRPr="00CF7755" w:rsidRDefault="00F64FE0" w:rsidP="00DA33CF">
            <w:pPr>
              <w:jc w:val="center"/>
              <w:rPr>
                <w:rFonts w:ascii="Arial" w:hAnsi="Arial" w:cs="Arial"/>
                <w:b/>
              </w:rPr>
            </w:pPr>
            <w:r w:rsidRPr="00CF7755">
              <w:rPr>
                <w:rFonts w:ascii="Arial" w:hAnsi="Arial" w:cs="Arial"/>
                <w:b/>
              </w:rPr>
              <w:t>Details</w:t>
            </w:r>
          </w:p>
        </w:tc>
      </w:tr>
      <w:tr w:rsidR="00F64FE0" w:rsidRPr="00CF7755" w14:paraId="0D832378" w14:textId="77777777" w:rsidTr="00E83018">
        <w:trPr>
          <w:trHeight w:val="1620"/>
        </w:trPr>
        <w:tc>
          <w:tcPr>
            <w:tcW w:w="1980" w:type="dxa"/>
            <w:shd w:val="clear" w:color="auto" w:fill="auto"/>
          </w:tcPr>
          <w:p w14:paraId="711D76A6" w14:textId="77777777" w:rsidR="00F64FE0" w:rsidRPr="00CF7755" w:rsidRDefault="00F64FE0" w:rsidP="00DA33CF">
            <w:pPr>
              <w:rPr>
                <w:rFonts w:ascii="Arial" w:hAnsi="Arial" w:cs="Arial"/>
              </w:rPr>
            </w:pPr>
            <w:r w:rsidRPr="00CF7755">
              <w:rPr>
                <w:rFonts w:ascii="Arial" w:hAnsi="Arial" w:cs="Arial"/>
              </w:rPr>
              <w:t>Identity of Controller for each Category of Personal Data</w:t>
            </w:r>
          </w:p>
        </w:tc>
        <w:tc>
          <w:tcPr>
            <w:tcW w:w="7706" w:type="dxa"/>
            <w:shd w:val="clear" w:color="auto" w:fill="auto"/>
          </w:tcPr>
          <w:p w14:paraId="147641CE" w14:textId="5DC14DBB" w:rsidR="000B254A" w:rsidRPr="00D263E7" w:rsidRDefault="00895C6C" w:rsidP="00EA51BB">
            <w:pPr>
              <w:spacing w:after="0" w:line="240" w:lineRule="auto"/>
              <w:rPr>
                <w:rFonts w:ascii="Arial" w:hAnsi="Arial" w:cs="Arial"/>
              </w:rPr>
            </w:pPr>
            <w:r>
              <w:rPr>
                <w:rFonts w:ascii="Arial" w:hAnsi="Arial" w:cs="Arial"/>
              </w:rPr>
              <w:t xml:space="preserve">The Record Publisher </w:t>
            </w:r>
            <w:r w:rsidR="00D263E7" w:rsidRPr="00D263E7">
              <w:rPr>
                <w:rFonts w:ascii="Arial" w:hAnsi="Arial" w:cs="Arial"/>
              </w:rPr>
              <w:t>create</w:t>
            </w:r>
            <w:r>
              <w:rPr>
                <w:rFonts w:ascii="Arial" w:hAnsi="Arial" w:cs="Arial"/>
              </w:rPr>
              <w:t>s</w:t>
            </w:r>
            <w:r w:rsidR="00D263E7" w:rsidRPr="00D263E7">
              <w:rPr>
                <w:rFonts w:ascii="Arial" w:hAnsi="Arial" w:cs="Arial"/>
              </w:rPr>
              <w:t xml:space="preserve"> a ‘pointer’ to a </w:t>
            </w:r>
            <w:r w:rsidR="00FB5EFE">
              <w:rPr>
                <w:rFonts w:ascii="Arial" w:hAnsi="Arial" w:cs="Arial"/>
              </w:rPr>
              <w:t>C</w:t>
            </w:r>
            <w:r w:rsidR="00025FDE">
              <w:rPr>
                <w:rFonts w:ascii="Arial" w:hAnsi="Arial" w:cs="Arial"/>
              </w:rPr>
              <w:t xml:space="preserve">are </w:t>
            </w:r>
            <w:r w:rsidR="00FB5EFE">
              <w:rPr>
                <w:rFonts w:ascii="Arial" w:hAnsi="Arial" w:cs="Arial"/>
              </w:rPr>
              <w:t>P</w:t>
            </w:r>
            <w:r w:rsidR="00025FDE">
              <w:rPr>
                <w:rFonts w:ascii="Arial" w:hAnsi="Arial" w:cs="Arial"/>
              </w:rPr>
              <w:t>lan</w:t>
            </w:r>
            <w:r w:rsidR="00D263E7" w:rsidRPr="00D263E7">
              <w:rPr>
                <w:rFonts w:ascii="Arial" w:hAnsi="Arial" w:cs="Arial"/>
              </w:rPr>
              <w:t xml:space="preserve">. </w:t>
            </w:r>
            <w:r w:rsidR="00F012EF">
              <w:rPr>
                <w:rFonts w:ascii="Arial" w:hAnsi="Arial" w:cs="Arial"/>
              </w:rPr>
              <w:t>Permitted Recipient</w:t>
            </w:r>
            <w:r w:rsidR="000A5C96">
              <w:rPr>
                <w:rFonts w:ascii="Arial" w:hAnsi="Arial" w:cs="Arial"/>
              </w:rPr>
              <w:t>s may</w:t>
            </w:r>
            <w:r w:rsidR="00FB5EFE">
              <w:rPr>
                <w:rFonts w:ascii="Arial" w:hAnsi="Arial" w:cs="Arial"/>
              </w:rPr>
              <w:t xml:space="preserve"> only</w:t>
            </w:r>
            <w:r w:rsidR="00F012EF" w:rsidRPr="00D263E7">
              <w:rPr>
                <w:rFonts w:ascii="Arial" w:hAnsi="Arial" w:cs="Arial"/>
              </w:rPr>
              <w:t xml:space="preserve"> </w:t>
            </w:r>
            <w:r w:rsidR="00F012EF">
              <w:rPr>
                <w:rFonts w:ascii="Arial" w:hAnsi="Arial" w:cs="Arial"/>
              </w:rPr>
              <w:t xml:space="preserve">access the </w:t>
            </w:r>
            <w:r w:rsidR="00FB5EFE">
              <w:rPr>
                <w:rFonts w:ascii="Arial" w:hAnsi="Arial" w:cs="Arial"/>
              </w:rPr>
              <w:t>C</w:t>
            </w:r>
            <w:r w:rsidR="00025FDE">
              <w:rPr>
                <w:rFonts w:ascii="Arial" w:hAnsi="Arial" w:cs="Arial"/>
              </w:rPr>
              <w:t xml:space="preserve">are </w:t>
            </w:r>
            <w:r w:rsidR="00FB5EFE">
              <w:rPr>
                <w:rFonts w:ascii="Arial" w:hAnsi="Arial" w:cs="Arial"/>
              </w:rPr>
              <w:t>P</w:t>
            </w:r>
            <w:r w:rsidR="00025FDE">
              <w:rPr>
                <w:rFonts w:ascii="Arial" w:hAnsi="Arial" w:cs="Arial"/>
              </w:rPr>
              <w:t>lan</w:t>
            </w:r>
            <w:r w:rsidR="00F012EF">
              <w:rPr>
                <w:rFonts w:ascii="Arial" w:hAnsi="Arial" w:cs="Arial"/>
              </w:rPr>
              <w:t xml:space="preserve"> for the purpose of direct care</w:t>
            </w:r>
            <w:r w:rsidR="00FB5EFE">
              <w:rPr>
                <w:rFonts w:ascii="Arial" w:hAnsi="Arial" w:cs="Arial"/>
              </w:rPr>
              <w:t xml:space="preserve"> for the patient to whom the Care Plan relates</w:t>
            </w:r>
            <w:r w:rsidR="00F012EF">
              <w:rPr>
                <w:rFonts w:ascii="Arial" w:hAnsi="Arial" w:cs="Arial"/>
              </w:rPr>
              <w:t xml:space="preserve">. </w:t>
            </w:r>
          </w:p>
          <w:p w14:paraId="2483D700" w14:textId="32673AEF" w:rsidR="000A126F" w:rsidRDefault="0045150F" w:rsidP="004D3540">
            <w:pPr>
              <w:spacing w:before="100" w:beforeAutospacing="1" w:after="150" w:line="240" w:lineRule="auto"/>
              <w:rPr>
                <w:rFonts w:ascii="Arial" w:eastAsia="Times New Roman" w:hAnsi="Arial" w:cs="Arial"/>
                <w:lang w:eastAsia="en-GB"/>
              </w:rPr>
            </w:pPr>
            <w:r w:rsidRPr="00D263E7">
              <w:rPr>
                <w:rFonts w:ascii="Arial" w:eastAsia="Times New Roman" w:hAnsi="Arial" w:cs="Arial"/>
                <w:lang w:eastAsia="en-GB"/>
              </w:rPr>
              <w:t xml:space="preserve">The </w:t>
            </w:r>
            <w:r w:rsidR="004C4BFD">
              <w:rPr>
                <w:rFonts w:ascii="Arial" w:eastAsia="Times New Roman" w:hAnsi="Arial" w:cs="Arial"/>
                <w:lang w:eastAsia="en-GB"/>
              </w:rPr>
              <w:t>Record Publisher will create a</w:t>
            </w:r>
            <w:r w:rsidRPr="00D263E7">
              <w:rPr>
                <w:rFonts w:ascii="Arial" w:eastAsia="Times New Roman" w:hAnsi="Arial" w:cs="Arial"/>
                <w:lang w:eastAsia="en-GB"/>
              </w:rPr>
              <w:t xml:space="preserve"> </w:t>
            </w:r>
            <w:r w:rsidR="000A126F">
              <w:rPr>
                <w:rFonts w:ascii="Arial" w:eastAsia="Times New Roman" w:hAnsi="Arial" w:cs="Arial"/>
                <w:lang w:eastAsia="en-GB"/>
              </w:rPr>
              <w:t>‘</w:t>
            </w:r>
            <w:r w:rsidR="000B254A" w:rsidRPr="00D263E7">
              <w:rPr>
                <w:rFonts w:ascii="Arial" w:eastAsia="Times New Roman" w:hAnsi="Arial" w:cs="Arial"/>
                <w:lang w:eastAsia="en-GB"/>
              </w:rPr>
              <w:t>pointer</w:t>
            </w:r>
            <w:r w:rsidR="000A126F">
              <w:rPr>
                <w:rFonts w:ascii="Arial" w:eastAsia="Times New Roman" w:hAnsi="Arial" w:cs="Arial"/>
                <w:lang w:eastAsia="en-GB"/>
              </w:rPr>
              <w:t xml:space="preserve">’ </w:t>
            </w:r>
            <w:r w:rsidR="000B254A" w:rsidRPr="00D263E7">
              <w:rPr>
                <w:rFonts w:ascii="Arial" w:eastAsia="Times New Roman" w:hAnsi="Arial" w:cs="Arial"/>
                <w:lang w:eastAsia="en-GB"/>
              </w:rPr>
              <w:t>show</w:t>
            </w:r>
            <w:r w:rsidR="00A352A9">
              <w:rPr>
                <w:rFonts w:ascii="Arial" w:eastAsia="Times New Roman" w:hAnsi="Arial" w:cs="Arial"/>
                <w:lang w:eastAsia="en-GB"/>
              </w:rPr>
              <w:t>ing</w:t>
            </w:r>
            <w:r w:rsidR="000B254A" w:rsidRPr="00D263E7">
              <w:rPr>
                <w:rFonts w:ascii="Arial" w:eastAsia="Times New Roman" w:hAnsi="Arial" w:cs="Arial"/>
                <w:lang w:eastAsia="en-GB"/>
              </w:rPr>
              <w:t xml:space="preserve"> the existence and location of a record which</w:t>
            </w:r>
            <w:r w:rsidR="00A352A9">
              <w:rPr>
                <w:rFonts w:ascii="Arial" w:eastAsia="Times New Roman" w:hAnsi="Arial" w:cs="Arial"/>
                <w:lang w:eastAsia="en-GB"/>
              </w:rPr>
              <w:t>:</w:t>
            </w:r>
            <w:r w:rsidR="006F534D">
              <w:rPr>
                <w:rFonts w:ascii="Arial" w:eastAsia="Times New Roman" w:hAnsi="Arial" w:cs="Arial"/>
                <w:lang w:eastAsia="en-GB"/>
              </w:rPr>
              <w:t xml:space="preserve"> </w:t>
            </w:r>
          </w:p>
          <w:p w14:paraId="0095E3B9" w14:textId="3D4CB5C5" w:rsidR="000B254A" w:rsidRPr="00F5097E" w:rsidRDefault="000B254A" w:rsidP="00F5097E">
            <w:pPr>
              <w:pStyle w:val="ListParagraph"/>
              <w:numPr>
                <w:ilvl w:val="0"/>
                <w:numId w:val="43"/>
              </w:numPr>
              <w:spacing w:before="100" w:beforeAutospacing="1" w:after="150" w:line="240" w:lineRule="auto"/>
              <w:rPr>
                <w:rFonts w:ascii="Arial" w:eastAsia="Times New Roman" w:hAnsi="Arial" w:cs="Arial"/>
                <w:lang w:eastAsia="en-GB"/>
              </w:rPr>
            </w:pPr>
            <w:r w:rsidRPr="00F5097E">
              <w:rPr>
                <w:rFonts w:ascii="Arial" w:eastAsia="Times New Roman" w:hAnsi="Arial" w:cs="Arial"/>
                <w:lang w:eastAsia="en-GB"/>
              </w:rPr>
              <w:t>Informs of the existence of a health and care record for a patient</w:t>
            </w:r>
            <w:r w:rsidR="000A126F">
              <w:rPr>
                <w:rFonts w:ascii="Arial" w:eastAsia="Times New Roman" w:hAnsi="Arial" w:cs="Arial"/>
                <w:lang w:eastAsia="en-GB"/>
              </w:rPr>
              <w:t>;</w:t>
            </w:r>
          </w:p>
          <w:p w14:paraId="114DE329" w14:textId="42E62354" w:rsidR="000B254A" w:rsidRPr="00D263E7" w:rsidRDefault="000B254A" w:rsidP="007B2759">
            <w:pPr>
              <w:numPr>
                <w:ilvl w:val="0"/>
                <w:numId w:val="34"/>
              </w:numPr>
              <w:spacing w:before="100" w:beforeAutospacing="1" w:after="150" w:line="240" w:lineRule="auto"/>
              <w:rPr>
                <w:rFonts w:ascii="Arial" w:eastAsia="Times New Roman" w:hAnsi="Arial" w:cs="Arial"/>
                <w:lang w:eastAsia="en-GB"/>
              </w:rPr>
            </w:pPr>
            <w:r w:rsidRPr="00D263E7">
              <w:rPr>
                <w:rFonts w:ascii="Arial" w:eastAsia="Times New Roman" w:hAnsi="Arial" w:cs="Arial"/>
                <w:lang w:eastAsia="en-GB"/>
              </w:rPr>
              <w:t>Provides the location of a record, which allows the record to be retrieve</w:t>
            </w:r>
            <w:r w:rsidR="00A352A9">
              <w:rPr>
                <w:rFonts w:ascii="Arial" w:eastAsia="Times New Roman" w:hAnsi="Arial" w:cs="Arial"/>
                <w:lang w:eastAsia="en-GB"/>
              </w:rPr>
              <w:t>d</w:t>
            </w:r>
            <w:r w:rsidRPr="00D263E7">
              <w:rPr>
                <w:rFonts w:ascii="Arial" w:eastAsia="Times New Roman" w:hAnsi="Arial" w:cs="Arial"/>
                <w:lang w:eastAsia="en-GB"/>
              </w:rPr>
              <w:t xml:space="preserve"> via a standardised API</w:t>
            </w:r>
            <w:r w:rsidR="000A126F">
              <w:rPr>
                <w:rFonts w:ascii="Arial" w:eastAsia="Times New Roman" w:hAnsi="Arial" w:cs="Arial"/>
                <w:lang w:eastAsia="en-GB"/>
              </w:rPr>
              <w:t>; and</w:t>
            </w:r>
          </w:p>
          <w:p w14:paraId="74106326" w14:textId="50538140" w:rsidR="000B254A" w:rsidRPr="00D263E7" w:rsidRDefault="000B254A" w:rsidP="007B2759">
            <w:pPr>
              <w:numPr>
                <w:ilvl w:val="0"/>
                <w:numId w:val="34"/>
              </w:numPr>
              <w:spacing w:before="100" w:beforeAutospacing="1" w:after="150" w:line="240" w:lineRule="auto"/>
              <w:rPr>
                <w:rFonts w:ascii="Arial" w:eastAsia="Times New Roman" w:hAnsi="Arial" w:cs="Arial"/>
                <w:lang w:eastAsia="en-GB"/>
              </w:rPr>
            </w:pPr>
            <w:r w:rsidRPr="00D263E7">
              <w:rPr>
                <w:rFonts w:ascii="Arial" w:eastAsia="Times New Roman" w:hAnsi="Arial" w:cs="Arial"/>
                <w:lang w:eastAsia="en-GB"/>
              </w:rPr>
              <w:t>Provides contact details of the organisation which holds the record, which allows information about the record to be requested</w:t>
            </w:r>
            <w:r w:rsidR="000A126F">
              <w:rPr>
                <w:rFonts w:ascii="Arial" w:eastAsia="Times New Roman" w:hAnsi="Arial" w:cs="Arial"/>
                <w:lang w:eastAsia="en-GB"/>
              </w:rPr>
              <w:t>.</w:t>
            </w:r>
          </w:p>
          <w:p w14:paraId="2BCFC2E2" w14:textId="7872C8D8" w:rsidR="0045150F" w:rsidRDefault="0045150F" w:rsidP="0045150F">
            <w:pPr>
              <w:spacing w:after="0" w:line="240" w:lineRule="auto"/>
              <w:rPr>
                <w:rFonts w:ascii="Arial" w:hAnsi="Arial" w:cs="Arial"/>
              </w:rPr>
            </w:pPr>
            <w:r w:rsidRPr="00D263E7">
              <w:rPr>
                <w:rFonts w:ascii="Arial" w:hAnsi="Arial" w:cs="Arial"/>
              </w:rPr>
              <w:t>The location of where the data can be retrieved is maintained by NHS Digital for audit and monitoring purposes</w:t>
            </w:r>
            <w:r w:rsidR="00A352A9">
              <w:rPr>
                <w:rFonts w:ascii="Arial" w:hAnsi="Arial" w:cs="Arial"/>
              </w:rPr>
              <w:t>.</w:t>
            </w:r>
          </w:p>
          <w:p w14:paraId="66900AF1" w14:textId="03B7CB71" w:rsidR="00025FDE" w:rsidRDefault="00025FDE" w:rsidP="0045150F">
            <w:pPr>
              <w:spacing w:after="0" w:line="240" w:lineRule="auto"/>
              <w:rPr>
                <w:rFonts w:ascii="Arial" w:hAnsi="Arial" w:cs="Arial"/>
              </w:rPr>
            </w:pPr>
          </w:p>
          <w:p w14:paraId="48213F48" w14:textId="4EBB5E81" w:rsidR="00025FDE" w:rsidRDefault="000A126F" w:rsidP="0045150F">
            <w:pPr>
              <w:spacing w:after="0" w:line="240" w:lineRule="auto"/>
              <w:rPr>
                <w:rFonts w:ascii="Arial" w:hAnsi="Arial" w:cs="Arial"/>
              </w:rPr>
            </w:pPr>
            <w:r>
              <w:rPr>
                <w:rFonts w:ascii="Arial" w:hAnsi="Arial" w:cs="Arial"/>
              </w:rPr>
              <w:t xml:space="preserve">A </w:t>
            </w:r>
            <w:r w:rsidR="00025FDE" w:rsidRPr="005A0023">
              <w:rPr>
                <w:rFonts w:ascii="Arial" w:hAnsi="Arial" w:cs="Arial"/>
              </w:rPr>
              <w:t>Care Plan</w:t>
            </w:r>
            <w:r w:rsidR="009D40D4" w:rsidRPr="005A0023">
              <w:rPr>
                <w:rFonts w:ascii="Arial" w:hAnsi="Arial" w:cs="Arial"/>
              </w:rPr>
              <w:t xml:space="preserve"> </w:t>
            </w:r>
            <w:r w:rsidR="00025FDE" w:rsidRPr="005A0023">
              <w:rPr>
                <w:rFonts w:ascii="Arial" w:hAnsi="Arial" w:cs="Arial"/>
              </w:rPr>
              <w:t>is</w:t>
            </w:r>
            <w:r w:rsidR="009D40D4" w:rsidRPr="005A0023">
              <w:rPr>
                <w:rFonts w:ascii="Arial" w:hAnsi="Arial" w:cs="Arial"/>
              </w:rPr>
              <w:t xml:space="preserve"> a record that is</w:t>
            </w:r>
            <w:r w:rsidR="00025FDE" w:rsidRPr="005A0023">
              <w:rPr>
                <w:rFonts w:ascii="Arial" w:hAnsi="Arial" w:cs="Arial"/>
              </w:rPr>
              <w:t xml:space="preserve"> intended to be shared. </w:t>
            </w:r>
            <w:r w:rsidR="004E60C2" w:rsidRPr="005A0023">
              <w:rPr>
                <w:rFonts w:ascii="Arial" w:hAnsi="Arial" w:cs="Arial"/>
              </w:rPr>
              <w:t xml:space="preserve">It </w:t>
            </w:r>
            <w:r w:rsidR="00025FDE" w:rsidRPr="005A0023">
              <w:rPr>
                <w:rFonts w:ascii="Arial" w:hAnsi="Arial" w:cs="Arial"/>
              </w:rPr>
              <w:t xml:space="preserve">is created with the patient to inform those involved in their care of their health and care </w:t>
            </w:r>
            <w:r w:rsidR="004E60C2" w:rsidRPr="005A0023">
              <w:rPr>
                <w:rFonts w:ascii="Arial" w:hAnsi="Arial" w:cs="Arial"/>
              </w:rPr>
              <w:t xml:space="preserve">and wellbeing </w:t>
            </w:r>
            <w:r w:rsidR="00025FDE" w:rsidRPr="005A0023">
              <w:rPr>
                <w:rFonts w:ascii="Arial" w:hAnsi="Arial" w:cs="Arial"/>
              </w:rPr>
              <w:t>need</w:t>
            </w:r>
            <w:r w:rsidR="004E60C2" w:rsidRPr="005A0023">
              <w:rPr>
                <w:rFonts w:ascii="Arial" w:hAnsi="Arial" w:cs="Arial"/>
              </w:rPr>
              <w:t>s</w:t>
            </w:r>
            <w:r w:rsidR="00025FDE">
              <w:rPr>
                <w:rFonts w:ascii="Arial" w:hAnsi="Arial" w:cs="Arial"/>
              </w:rPr>
              <w:t xml:space="preserve">. This arrangement includes but is not limited to the following </w:t>
            </w:r>
            <w:r w:rsidR="00322442">
              <w:rPr>
                <w:rFonts w:ascii="Arial" w:hAnsi="Arial" w:cs="Arial"/>
              </w:rPr>
              <w:t>C</w:t>
            </w:r>
            <w:r w:rsidR="00025FDE">
              <w:rPr>
                <w:rFonts w:ascii="Arial" w:hAnsi="Arial" w:cs="Arial"/>
              </w:rPr>
              <w:t xml:space="preserve">are </w:t>
            </w:r>
            <w:r w:rsidR="00322442">
              <w:rPr>
                <w:rFonts w:ascii="Arial" w:hAnsi="Arial" w:cs="Arial"/>
              </w:rPr>
              <w:t>P</w:t>
            </w:r>
            <w:r w:rsidR="00025FDE">
              <w:rPr>
                <w:rFonts w:ascii="Arial" w:hAnsi="Arial" w:cs="Arial"/>
              </w:rPr>
              <w:t xml:space="preserve">lans: </w:t>
            </w:r>
          </w:p>
          <w:p w14:paraId="1EF1E6ED" w14:textId="6C0AEDC1" w:rsidR="00025FDE" w:rsidRDefault="00025FDE" w:rsidP="0045150F">
            <w:pPr>
              <w:spacing w:after="0" w:line="240" w:lineRule="auto"/>
              <w:rPr>
                <w:rFonts w:ascii="Arial" w:hAnsi="Arial" w:cs="Arial"/>
              </w:rPr>
            </w:pPr>
          </w:p>
          <w:p w14:paraId="2B7E2018" w14:textId="77777777" w:rsidR="00025FDE" w:rsidRPr="00025FDE" w:rsidRDefault="00025FDE" w:rsidP="00025FDE">
            <w:pPr>
              <w:spacing w:after="0" w:line="240" w:lineRule="auto"/>
              <w:rPr>
                <w:rFonts w:ascii="Segoe UI" w:eastAsia="Times New Roman" w:hAnsi="Segoe UI" w:cs="Segoe UI"/>
                <w:sz w:val="21"/>
                <w:szCs w:val="21"/>
                <w:lang w:eastAsia="en-GB"/>
              </w:rPr>
            </w:pPr>
            <w:r w:rsidRPr="00025FDE">
              <w:rPr>
                <w:rFonts w:ascii="Segoe UI" w:eastAsia="Times New Roman" w:hAnsi="Symbol" w:cs="Segoe UI"/>
                <w:sz w:val="21"/>
                <w:szCs w:val="21"/>
                <w:lang w:eastAsia="en-GB"/>
              </w:rPr>
              <w:t></w:t>
            </w:r>
            <w:r w:rsidRPr="00025FDE">
              <w:rPr>
                <w:rFonts w:ascii="Segoe UI" w:eastAsia="Times New Roman" w:hAnsi="Segoe UI" w:cs="Segoe UI"/>
                <w:sz w:val="21"/>
                <w:szCs w:val="21"/>
                <w:lang w:eastAsia="en-GB"/>
              </w:rPr>
              <w:t xml:space="preserve">  </w:t>
            </w:r>
            <w:r w:rsidRPr="00025FDE">
              <w:rPr>
                <w:rFonts w:ascii="Arial" w:eastAsia="Times New Roman" w:hAnsi="Arial" w:cs="Arial"/>
                <w:lang w:eastAsia="en-GB"/>
              </w:rPr>
              <w:t xml:space="preserve">Mental health Crisis Plans </w:t>
            </w:r>
          </w:p>
          <w:p w14:paraId="20A21495" w14:textId="77777777" w:rsidR="00025FDE" w:rsidRPr="00025FDE" w:rsidRDefault="00025FDE" w:rsidP="00025FDE">
            <w:pPr>
              <w:spacing w:after="0" w:line="240" w:lineRule="auto"/>
              <w:rPr>
                <w:rFonts w:ascii="Segoe UI" w:eastAsia="Times New Roman" w:hAnsi="Segoe UI" w:cs="Segoe UI"/>
                <w:sz w:val="21"/>
                <w:szCs w:val="21"/>
                <w:lang w:eastAsia="en-GB"/>
              </w:rPr>
            </w:pPr>
            <w:r w:rsidRPr="00025FDE">
              <w:rPr>
                <w:rFonts w:ascii="Segoe UI" w:eastAsia="Times New Roman" w:hAnsi="Symbol" w:cs="Segoe UI"/>
                <w:sz w:val="21"/>
                <w:szCs w:val="21"/>
                <w:lang w:eastAsia="en-GB"/>
              </w:rPr>
              <w:t></w:t>
            </w:r>
            <w:r w:rsidRPr="00025FDE">
              <w:rPr>
                <w:rFonts w:ascii="Segoe UI" w:eastAsia="Times New Roman" w:hAnsi="Segoe UI" w:cs="Segoe UI"/>
                <w:sz w:val="21"/>
                <w:szCs w:val="21"/>
                <w:lang w:eastAsia="en-GB"/>
              </w:rPr>
              <w:t xml:space="preserve">  </w:t>
            </w:r>
            <w:r w:rsidRPr="00025FDE">
              <w:rPr>
                <w:rFonts w:ascii="Arial" w:eastAsia="Times New Roman" w:hAnsi="Arial" w:cs="Arial"/>
                <w:lang w:eastAsia="en-GB"/>
              </w:rPr>
              <w:t xml:space="preserve">Anticipatory Care Plans </w:t>
            </w:r>
          </w:p>
          <w:p w14:paraId="04FC6622" w14:textId="77777777" w:rsidR="00025FDE" w:rsidRPr="00025FDE" w:rsidRDefault="00025FDE" w:rsidP="00025FDE">
            <w:pPr>
              <w:spacing w:after="0" w:line="240" w:lineRule="auto"/>
              <w:rPr>
                <w:rFonts w:ascii="Segoe UI" w:eastAsia="Times New Roman" w:hAnsi="Segoe UI" w:cs="Segoe UI"/>
                <w:sz w:val="21"/>
                <w:szCs w:val="21"/>
                <w:lang w:eastAsia="en-GB"/>
              </w:rPr>
            </w:pPr>
            <w:r w:rsidRPr="00025FDE">
              <w:rPr>
                <w:rFonts w:ascii="Segoe UI" w:eastAsia="Times New Roman" w:hAnsi="Symbol" w:cs="Segoe UI"/>
                <w:sz w:val="21"/>
                <w:szCs w:val="21"/>
                <w:lang w:eastAsia="en-GB"/>
              </w:rPr>
              <w:t></w:t>
            </w:r>
            <w:r w:rsidRPr="00025FDE">
              <w:rPr>
                <w:rFonts w:ascii="Segoe UI" w:eastAsia="Times New Roman" w:hAnsi="Segoe UI" w:cs="Segoe UI"/>
                <w:sz w:val="21"/>
                <w:szCs w:val="21"/>
                <w:lang w:eastAsia="en-GB"/>
              </w:rPr>
              <w:t xml:space="preserve">  </w:t>
            </w:r>
            <w:r w:rsidRPr="00025FDE">
              <w:rPr>
                <w:rFonts w:ascii="Arial" w:eastAsia="Times New Roman" w:hAnsi="Arial" w:cs="Arial"/>
                <w:lang w:eastAsia="en-GB"/>
              </w:rPr>
              <w:t xml:space="preserve">End of Life Care Plans </w:t>
            </w:r>
          </w:p>
          <w:p w14:paraId="61E6DD33" w14:textId="77777777" w:rsidR="00025FDE" w:rsidRPr="00025FDE" w:rsidRDefault="00025FDE" w:rsidP="00025FDE">
            <w:pPr>
              <w:spacing w:after="0" w:line="240" w:lineRule="auto"/>
              <w:rPr>
                <w:rFonts w:ascii="Segoe UI" w:eastAsia="Times New Roman" w:hAnsi="Segoe UI" w:cs="Segoe UI"/>
                <w:sz w:val="21"/>
                <w:szCs w:val="21"/>
                <w:lang w:eastAsia="en-GB"/>
              </w:rPr>
            </w:pPr>
            <w:r w:rsidRPr="00025FDE">
              <w:rPr>
                <w:rFonts w:ascii="Segoe UI" w:eastAsia="Times New Roman" w:hAnsi="Symbol" w:cs="Segoe UI"/>
                <w:sz w:val="21"/>
                <w:szCs w:val="21"/>
                <w:lang w:eastAsia="en-GB"/>
              </w:rPr>
              <w:t></w:t>
            </w:r>
            <w:r w:rsidRPr="00025FDE">
              <w:rPr>
                <w:rFonts w:ascii="Segoe UI" w:eastAsia="Times New Roman" w:hAnsi="Segoe UI" w:cs="Segoe UI"/>
                <w:sz w:val="21"/>
                <w:szCs w:val="21"/>
                <w:lang w:eastAsia="en-GB"/>
              </w:rPr>
              <w:t xml:space="preserve">  </w:t>
            </w:r>
            <w:r w:rsidRPr="00025FDE">
              <w:rPr>
                <w:rFonts w:ascii="Arial" w:eastAsia="Times New Roman" w:hAnsi="Arial" w:cs="Arial"/>
                <w:lang w:eastAsia="en-GB"/>
              </w:rPr>
              <w:t>Urgent Care Plan (Co-ordinate My Care)</w:t>
            </w:r>
            <w:r w:rsidRPr="00025FDE">
              <w:rPr>
                <w:rFonts w:ascii="Segoe UI" w:eastAsia="Times New Roman" w:hAnsi="Segoe UI" w:cs="Segoe UI"/>
                <w:sz w:val="21"/>
                <w:szCs w:val="21"/>
                <w:lang w:eastAsia="en-GB"/>
              </w:rPr>
              <w:t xml:space="preserve"> </w:t>
            </w:r>
          </w:p>
          <w:p w14:paraId="70C0C5DD" w14:textId="77777777" w:rsidR="00025FDE" w:rsidRPr="00025FDE" w:rsidRDefault="00025FDE" w:rsidP="00025FDE">
            <w:pPr>
              <w:spacing w:after="0" w:line="240" w:lineRule="auto"/>
              <w:rPr>
                <w:rFonts w:ascii="Segoe UI" w:eastAsia="Times New Roman" w:hAnsi="Segoe UI" w:cs="Segoe UI"/>
                <w:sz w:val="21"/>
                <w:szCs w:val="21"/>
                <w:lang w:eastAsia="en-GB"/>
              </w:rPr>
            </w:pPr>
            <w:r w:rsidRPr="00025FDE">
              <w:rPr>
                <w:rFonts w:ascii="Segoe UI" w:eastAsia="Times New Roman" w:hAnsi="Symbol" w:cs="Segoe UI"/>
                <w:sz w:val="21"/>
                <w:szCs w:val="21"/>
                <w:lang w:eastAsia="en-GB"/>
              </w:rPr>
              <w:t></w:t>
            </w:r>
            <w:r w:rsidRPr="00025FDE">
              <w:rPr>
                <w:rFonts w:ascii="Segoe UI" w:eastAsia="Times New Roman" w:hAnsi="Segoe UI" w:cs="Segoe UI"/>
                <w:sz w:val="21"/>
                <w:szCs w:val="21"/>
                <w:lang w:eastAsia="en-GB"/>
              </w:rPr>
              <w:t xml:space="preserve">  </w:t>
            </w:r>
            <w:r w:rsidRPr="00025FDE">
              <w:rPr>
                <w:rFonts w:ascii="Arial" w:eastAsia="Times New Roman" w:hAnsi="Arial" w:cs="Arial"/>
                <w:lang w:eastAsia="en-GB"/>
              </w:rPr>
              <w:t>Integrated Care and Support Plan</w:t>
            </w:r>
          </w:p>
          <w:p w14:paraId="7A4FFCC5" w14:textId="77777777" w:rsidR="00025FDE" w:rsidRDefault="00025FDE" w:rsidP="0045150F">
            <w:pPr>
              <w:spacing w:after="0" w:line="240" w:lineRule="auto"/>
              <w:rPr>
                <w:rFonts w:ascii="Arial" w:hAnsi="Arial" w:cs="Arial"/>
              </w:rPr>
            </w:pPr>
          </w:p>
          <w:p w14:paraId="3FB81A61" w14:textId="77777777" w:rsidR="00025FDE" w:rsidRDefault="00025FDE" w:rsidP="0045150F">
            <w:pPr>
              <w:spacing w:after="0" w:line="240" w:lineRule="auto"/>
              <w:rPr>
                <w:rFonts w:ascii="Arial" w:hAnsi="Arial" w:cs="Arial"/>
              </w:rPr>
            </w:pPr>
          </w:p>
          <w:p w14:paraId="1EAD092B" w14:textId="5F8CC56C" w:rsidR="006F534D" w:rsidRPr="004D3540" w:rsidRDefault="006F534D" w:rsidP="0045150F">
            <w:pPr>
              <w:spacing w:after="0" w:line="240" w:lineRule="auto"/>
              <w:rPr>
                <w:rFonts w:ascii="Arial" w:hAnsi="Arial" w:cs="Arial"/>
                <w:b/>
                <w:bCs/>
              </w:rPr>
            </w:pPr>
            <w:r w:rsidRPr="004D3540">
              <w:rPr>
                <w:rFonts w:ascii="Arial" w:hAnsi="Arial" w:cs="Arial"/>
                <w:b/>
                <w:bCs/>
              </w:rPr>
              <w:t>Processing as Independent Controllers</w:t>
            </w:r>
          </w:p>
          <w:p w14:paraId="690C2AA8" w14:textId="12CD6845" w:rsidR="00144420" w:rsidRPr="00D263E7" w:rsidRDefault="00144420" w:rsidP="00EA51BB">
            <w:pPr>
              <w:spacing w:after="0" w:line="240" w:lineRule="auto"/>
              <w:rPr>
                <w:rFonts w:ascii="Arial" w:hAnsi="Arial" w:cs="Arial"/>
              </w:rPr>
            </w:pPr>
          </w:p>
          <w:p w14:paraId="5CEE9744" w14:textId="059F3E83" w:rsidR="0035299B" w:rsidRDefault="00144420" w:rsidP="00144420">
            <w:pPr>
              <w:rPr>
                <w:rFonts w:ascii="Arial" w:eastAsia="Arial" w:hAnsi="Arial" w:cs="Arial"/>
                <w:bCs/>
              </w:rPr>
            </w:pPr>
            <w:r w:rsidRPr="004D3540">
              <w:rPr>
                <w:rFonts w:ascii="Arial" w:eastAsia="Arial" w:hAnsi="Arial" w:cs="Arial"/>
                <w:bCs/>
              </w:rPr>
              <w:t xml:space="preserve">The Parties are </w:t>
            </w:r>
            <w:r w:rsidR="00322442">
              <w:rPr>
                <w:rFonts w:ascii="Arial" w:eastAsia="Arial" w:hAnsi="Arial" w:cs="Arial"/>
                <w:bCs/>
              </w:rPr>
              <w:t>i</w:t>
            </w:r>
            <w:r w:rsidRPr="004D3540">
              <w:rPr>
                <w:rFonts w:ascii="Arial" w:eastAsia="Arial" w:hAnsi="Arial" w:cs="Arial"/>
                <w:bCs/>
              </w:rPr>
              <w:t xml:space="preserve">ndependent Controllers of </w:t>
            </w:r>
            <w:r w:rsidR="00F45718">
              <w:rPr>
                <w:rFonts w:ascii="Arial" w:eastAsia="Arial" w:hAnsi="Arial" w:cs="Arial"/>
                <w:bCs/>
              </w:rPr>
              <w:t xml:space="preserve">Shared </w:t>
            </w:r>
            <w:r w:rsidRPr="004D3540">
              <w:rPr>
                <w:rFonts w:ascii="Arial" w:eastAsia="Arial" w:hAnsi="Arial" w:cs="Arial"/>
                <w:bCs/>
              </w:rPr>
              <w:t>Personal Data</w:t>
            </w:r>
            <w:r w:rsidR="00D263E7" w:rsidRPr="004D3540">
              <w:rPr>
                <w:rFonts w:ascii="Arial" w:eastAsia="Arial" w:hAnsi="Arial" w:cs="Arial"/>
                <w:bCs/>
              </w:rPr>
              <w:t xml:space="preserve"> </w:t>
            </w:r>
            <w:r w:rsidRPr="004D3540">
              <w:rPr>
                <w:rFonts w:ascii="Arial" w:eastAsia="Arial" w:hAnsi="Arial" w:cs="Arial"/>
                <w:bCs/>
              </w:rPr>
              <w:t>for the purposes of the Data Protection Legislation</w:t>
            </w:r>
            <w:r w:rsidR="007B2759">
              <w:rPr>
                <w:rFonts w:ascii="Arial" w:eastAsia="Arial" w:hAnsi="Arial" w:cs="Arial"/>
                <w:bCs/>
              </w:rPr>
              <w:t xml:space="preserve"> subject to the terms of th</w:t>
            </w:r>
            <w:r w:rsidR="000A126F">
              <w:rPr>
                <w:rFonts w:ascii="Arial" w:eastAsia="Arial" w:hAnsi="Arial" w:cs="Arial"/>
                <w:bCs/>
              </w:rPr>
              <w:t>is</w:t>
            </w:r>
            <w:r w:rsidR="007B2759">
              <w:rPr>
                <w:rFonts w:ascii="Arial" w:eastAsia="Arial" w:hAnsi="Arial" w:cs="Arial"/>
                <w:bCs/>
              </w:rPr>
              <w:t xml:space="preserve"> </w:t>
            </w:r>
            <w:r w:rsidR="000A126F">
              <w:rPr>
                <w:rFonts w:ascii="Arial" w:eastAsia="Arial" w:hAnsi="Arial" w:cs="Arial"/>
                <w:bCs/>
              </w:rPr>
              <w:t>A</w:t>
            </w:r>
            <w:r w:rsidR="007B2759">
              <w:rPr>
                <w:rFonts w:ascii="Arial" w:eastAsia="Arial" w:hAnsi="Arial" w:cs="Arial"/>
                <w:bCs/>
              </w:rPr>
              <w:t xml:space="preserve">rrangement </w:t>
            </w:r>
            <w:r w:rsidR="006F534D">
              <w:rPr>
                <w:rFonts w:ascii="Arial" w:eastAsia="Arial" w:hAnsi="Arial" w:cs="Arial"/>
                <w:bCs/>
              </w:rPr>
              <w:t>a</w:t>
            </w:r>
            <w:r w:rsidR="0035299B">
              <w:rPr>
                <w:rFonts w:ascii="Arial" w:eastAsia="Arial" w:hAnsi="Arial" w:cs="Arial"/>
                <w:bCs/>
              </w:rPr>
              <w:t>nd as set out below.</w:t>
            </w:r>
          </w:p>
          <w:p w14:paraId="6B8E797D" w14:textId="18E79160" w:rsidR="00144420" w:rsidRPr="004D3540" w:rsidRDefault="00373314" w:rsidP="00144420">
            <w:pPr>
              <w:rPr>
                <w:rFonts w:ascii="Arial" w:eastAsia="Arial" w:hAnsi="Arial" w:cs="Arial"/>
                <w:bCs/>
              </w:rPr>
            </w:pPr>
            <w:r>
              <w:rPr>
                <w:rFonts w:ascii="Arial" w:eastAsia="Arial" w:hAnsi="Arial" w:cs="Arial"/>
                <w:bCs/>
                <w:u w:val="single"/>
              </w:rPr>
              <w:t>Record Publisher</w:t>
            </w:r>
          </w:p>
          <w:p w14:paraId="264D5461" w14:textId="00989D13" w:rsidR="007B2759" w:rsidRPr="005A0023" w:rsidRDefault="006F534D" w:rsidP="007B2759">
            <w:pPr>
              <w:spacing w:after="0" w:line="240" w:lineRule="auto"/>
              <w:rPr>
                <w:rFonts w:ascii="Arial" w:eastAsia="Times New Roman" w:hAnsi="Arial" w:cs="Arial"/>
                <w:lang w:eastAsia="en-GB"/>
              </w:rPr>
            </w:pPr>
            <w:r w:rsidRPr="005A0023">
              <w:rPr>
                <w:rFonts w:ascii="Arial" w:eastAsia="Times New Roman" w:hAnsi="Arial" w:cs="Arial"/>
                <w:lang w:eastAsia="en-GB"/>
              </w:rPr>
              <w:t>The Record Publisher</w:t>
            </w:r>
            <w:r w:rsidR="00F45718" w:rsidRPr="005A0023">
              <w:rPr>
                <w:rFonts w:ascii="Arial" w:eastAsia="Times New Roman" w:hAnsi="Arial" w:cs="Arial"/>
                <w:lang w:eastAsia="en-GB"/>
              </w:rPr>
              <w:t>s are</w:t>
            </w:r>
            <w:r w:rsidR="002E1AFA" w:rsidRPr="005A0023">
              <w:rPr>
                <w:rFonts w:ascii="Arial" w:eastAsia="Times New Roman" w:hAnsi="Arial" w:cs="Arial"/>
                <w:lang w:eastAsia="en-GB"/>
              </w:rPr>
              <w:t xml:space="preserve"> independent</w:t>
            </w:r>
            <w:r w:rsidR="00DA33CF" w:rsidRPr="005A0023">
              <w:rPr>
                <w:rFonts w:ascii="Arial" w:eastAsia="Times New Roman" w:hAnsi="Arial" w:cs="Arial"/>
                <w:lang w:eastAsia="en-GB"/>
              </w:rPr>
              <w:t xml:space="preserve"> </w:t>
            </w:r>
            <w:r w:rsidR="00322442">
              <w:rPr>
                <w:rFonts w:ascii="Arial" w:eastAsia="Times New Roman" w:hAnsi="Arial" w:cs="Arial"/>
                <w:lang w:eastAsia="en-GB"/>
              </w:rPr>
              <w:t>C</w:t>
            </w:r>
            <w:r w:rsidR="00DA33CF" w:rsidRPr="005A0023">
              <w:rPr>
                <w:rFonts w:ascii="Arial" w:eastAsia="Times New Roman" w:hAnsi="Arial" w:cs="Arial"/>
                <w:lang w:eastAsia="en-GB"/>
              </w:rPr>
              <w:t>ontroller</w:t>
            </w:r>
            <w:r w:rsidR="00F45718" w:rsidRPr="005A0023">
              <w:rPr>
                <w:rFonts w:ascii="Arial" w:eastAsia="Times New Roman" w:hAnsi="Arial" w:cs="Arial"/>
                <w:lang w:eastAsia="en-GB"/>
              </w:rPr>
              <w:t>s</w:t>
            </w:r>
            <w:r w:rsidR="002E1AFA" w:rsidRPr="005A0023">
              <w:rPr>
                <w:rFonts w:ascii="Arial" w:eastAsia="Times New Roman" w:hAnsi="Arial" w:cs="Arial"/>
                <w:lang w:eastAsia="en-GB"/>
              </w:rPr>
              <w:t xml:space="preserve"> in respect of</w:t>
            </w:r>
            <w:r w:rsidR="00DA33CF" w:rsidRPr="005A0023">
              <w:rPr>
                <w:rFonts w:ascii="Arial" w:eastAsia="Times New Roman" w:hAnsi="Arial" w:cs="Arial"/>
                <w:lang w:eastAsia="en-GB"/>
              </w:rPr>
              <w:t xml:space="preserve"> </w:t>
            </w:r>
            <w:r w:rsidR="002E1AFA" w:rsidRPr="005A0023">
              <w:rPr>
                <w:rFonts w:ascii="Arial" w:eastAsia="Times New Roman" w:hAnsi="Arial" w:cs="Arial"/>
                <w:lang w:eastAsia="en-GB"/>
              </w:rPr>
              <w:t xml:space="preserve">the </w:t>
            </w:r>
            <w:r w:rsidR="00DA33CF" w:rsidRPr="005A0023">
              <w:rPr>
                <w:rFonts w:ascii="Arial" w:eastAsia="Times New Roman" w:hAnsi="Arial" w:cs="Arial"/>
                <w:lang w:eastAsia="en-GB"/>
              </w:rPr>
              <w:t>data collection</w:t>
            </w:r>
            <w:r w:rsidR="002E1AFA" w:rsidRPr="005A0023">
              <w:rPr>
                <w:rFonts w:ascii="Arial" w:eastAsia="Times New Roman" w:hAnsi="Arial" w:cs="Arial"/>
                <w:lang w:eastAsia="en-GB"/>
              </w:rPr>
              <w:t xml:space="preserve"> </w:t>
            </w:r>
            <w:r w:rsidR="00DA33CF" w:rsidRPr="005A0023">
              <w:rPr>
                <w:rFonts w:ascii="Arial" w:eastAsia="Times New Roman" w:hAnsi="Arial" w:cs="Arial"/>
                <w:lang w:eastAsia="en-GB"/>
              </w:rPr>
              <w:t xml:space="preserve">and </w:t>
            </w:r>
            <w:r w:rsidR="002E1AFA" w:rsidRPr="005A0023">
              <w:rPr>
                <w:rFonts w:ascii="Arial" w:eastAsia="Times New Roman" w:hAnsi="Arial" w:cs="Arial"/>
                <w:lang w:eastAsia="en-GB"/>
              </w:rPr>
              <w:t>creat</w:t>
            </w:r>
            <w:r w:rsidR="00090205" w:rsidRPr="005A0023">
              <w:rPr>
                <w:rFonts w:ascii="Arial" w:eastAsia="Times New Roman" w:hAnsi="Arial" w:cs="Arial"/>
                <w:lang w:eastAsia="en-GB"/>
              </w:rPr>
              <w:t>ion</w:t>
            </w:r>
            <w:r w:rsidR="002E1AFA" w:rsidRPr="005A0023">
              <w:rPr>
                <w:rFonts w:ascii="Arial" w:eastAsia="Times New Roman" w:hAnsi="Arial" w:cs="Arial"/>
                <w:lang w:eastAsia="en-GB"/>
              </w:rPr>
              <w:t xml:space="preserve"> of the </w:t>
            </w:r>
            <w:r w:rsidR="00F45718" w:rsidRPr="005A0023">
              <w:rPr>
                <w:rFonts w:ascii="Arial" w:eastAsia="Times New Roman" w:hAnsi="Arial" w:cs="Arial"/>
                <w:lang w:eastAsia="en-GB"/>
              </w:rPr>
              <w:t>C</w:t>
            </w:r>
            <w:r w:rsidR="002E1AFA" w:rsidRPr="005A0023">
              <w:rPr>
                <w:rFonts w:ascii="Arial" w:eastAsia="Times New Roman" w:hAnsi="Arial" w:cs="Arial"/>
                <w:lang w:eastAsia="en-GB"/>
              </w:rPr>
              <w:t xml:space="preserve">are </w:t>
            </w:r>
            <w:r w:rsidR="00F45718" w:rsidRPr="005A0023">
              <w:rPr>
                <w:rFonts w:ascii="Arial" w:eastAsia="Times New Roman" w:hAnsi="Arial" w:cs="Arial"/>
                <w:lang w:eastAsia="en-GB"/>
              </w:rPr>
              <w:t>P</w:t>
            </w:r>
            <w:r w:rsidR="002E1AFA" w:rsidRPr="005A0023">
              <w:rPr>
                <w:rFonts w:ascii="Arial" w:eastAsia="Times New Roman" w:hAnsi="Arial" w:cs="Arial"/>
                <w:lang w:eastAsia="en-GB"/>
              </w:rPr>
              <w:t xml:space="preserve">lan, creation of the pointer and </w:t>
            </w:r>
            <w:r w:rsidR="00DA33CF" w:rsidRPr="005A0023">
              <w:rPr>
                <w:rFonts w:ascii="Arial" w:eastAsia="Times New Roman" w:hAnsi="Arial" w:cs="Arial"/>
                <w:lang w:eastAsia="en-GB"/>
              </w:rPr>
              <w:t xml:space="preserve">publication </w:t>
            </w:r>
            <w:r w:rsidR="002E1AFA" w:rsidRPr="005A0023">
              <w:rPr>
                <w:rFonts w:ascii="Arial" w:eastAsia="Times New Roman" w:hAnsi="Arial" w:cs="Arial"/>
                <w:lang w:eastAsia="en-GB"/>
              </w:rPr>
              <w:t xml:space="preserve">of the pointer </w:t>
            </w:r>
            <w:r w:rsidR="00DA33CF" w:rsidRPr="005A0023">
              <w:rPr>
                <w:rFonts w:ascii="Arial" w:eastAsia="Times New Roman" w:hAnsi="Arial" w:cs="Arial"/>
                <w:lang w:eastAsia="en-GB"/>
              </w:rPr>
              <w:t>to the NRL</w:t>
            </w:r>
            <w:r w:rsidR="00373314" w:rsidRPr="005A0023">
              <w:rPr>
                <w:rFonts w:ascii="Arial" w:eastAsia="Times New Roman" w:hAnsi="Arial" w:cs="Arial"/>
                <w:lang w:eastAsia="en-GB"/>
              </w:rPr>
              <w:t>,</w:t>
            </w:r>
            <w:r w:rsidR="000B408B" w:rsidRPr="005A0023">
              <w:rPr>
                <w:rFonts w:ascii="Arial" w:eastAsia="Times New Roman" w:hAnsi="Arial" w:cs="Arial"/>
                <w:lang w:eastAsia="en-GB"/>
              </w:rPr>
              <w:t xml:space="preserve"> and the sharing of</w:t>
            </w:r>
            <w:r w:rsidR="00627254" w:rsidRPr="005A0023">
              <w:rPr>
                <w:rFonts w:ascii="Arial" w:eastAsia="Times New Roman" w:hAnsi="Arial" w:cs="Arial"/>
                <w:lang w:eastAsia="en-GB"/>
              </w:rPr>
              <w:t xml:space="preserve"> the pointer to the Permitted Recipient</w:t>
            </w:r>
            <w:r w:rsidR="00F45718" w:rsidRPr="005A0023">
              <w:rPr>
                <w:rFonts w:ascii="Arial" w:eastAsia="Times New Roman" w:hAnsi="Arial" w:cs="Arial"/>
                <w:lang w:eastAsia="en-GB"/>
              </w:rPr>
              <w:t>s</w:t>
            </w:r>
            <w:r w:rsidR="00090205" w:rsidRPr="005A0023">
              <w:rPr>
                <w:rFonts w:ascii="Arial" w:eastAsia="Times New Roman" w:hAnsi="Arial" w:cs="Arial"/>
                <w:lang w:eastAsia="en-GB"/>
              </w:rPr>
              <w:t>.</w:t>
            </w:r>
            <w:r w:rsidR="00DA33CF" w:rsidRPr="005A0023">
              <w:rPr>
                <w:rFonts w:ascii="Arial" w:eastAsia="Times New Roman" w:hAnsi="Arial" w:cs="Arial"/>
                <w:lang w:eastAsia="en-GB"/>
              </w:rPr>
              <w:t xml:space="preserve"> </w:t>
            </w:r>
            <w:r w:rsidR="00E613D8" w:rsidRPr="005A0023">
              <w:rPr>
                <w:rFonts w:ascii="Arial" w:eastAsia="Times New Roman" w:hAnsi="Arial" w:cs="Arial"/>
                <w:lang w:eastAsia="en-GB"/>
              </w:rPr>
              <w:t>In particular, the Record Publisher is responsible for:</w:t>
            </w:r>
          </w:p>
          <w:p w14:paraId="2CE64609" w14:textId="77777777" w:rsidR="007B2759" w:rsidRPr="005A0023" w:rsidRDefault="007B2759" w:rsidP="00FD035D">
            <w:pPr>
              <w:spacing w:after="0" w:line="240" w:lineRule="auto"/>
              <w:rPr>
                <w:rFonts w:ascii="Arial" w:eastAsia="Times New Roman" w:hAnsi="Arial" w:cs="Arial"/>
                <w:color w:val="1F497D"/>
              </w:rPr>
            </w:pPr>
          </w:p>
          <w:p w14:paraId="1BA9DF99" w14:textId="2B7D7AEA" w:rsidR="007B2759" w:rsidRPr="005A0023" w:rsidRDefault="00E613D8" w:rsidP="00FD035D">
            <w:pPr>
              <w:pStyle w:val="ListParagraph"/>
              <w:numPr>
                <w:ilvl w:val="0"/>
                <w:numId w:val="41"/>
              </w:numPr>
              <w:spacing w:after="0" w:line="240" w:lineRule="auto"/>
              <w:rPr>
                <w:rFonts w:ascii="Arial" w:eastAsia="Times New Roman" w:hAnsi="Arial" w:cs="Arial"/>
              </w:rPr>
            </w:pPr>
            <w:r w:rsidRPr="005A0023">
              <w:rPr>
                <w:rFonts w:ascii="Arial" w:eastAsia="Times New Roman" w:hAnsi="Arial" w:cs="Arial"/>
              </w:rPr>
              <w:t>Determining the l</w:t>
            </w:r>
            <w:r w:rsidR="007B2759" w:rsidRPr="005A0023">
              <w:rPr>
                <w:rFonts w:ascii="Arial" w:eastAsia="Times New Roman" w:hAnsi="Arial" w:cs="Arial"/>
              </w:rPr>
              <w:t xml:space="preserve">awful basis and consent/best interest assessment for the creation </w:t>
            </w:r>
            <w:r w:rsidRPr="005A0023">
              <w:rPr>
                <w:rFonts w:ascii="Arial" w:eastAsia="Times New Roman" w:hAnsi="Arial" w:cs="Arial"/>
              </w:rPr>
              <w:t xml:space="preserve">and sharing </w:t>
            </w:r>
            <w:r w:rsidR="007B2759" w:rsidRPr="005A0023">
              <w:rPr>
                <w:rFonts w:ascii="Arial" w:eastAsia="Times New Roman" w:hAnsi="Arial" w:cs="Arial"/>
              </w:rPr>
              <w:t xml:space="preserve">of the care plan in order to meet </w:t>
            </w:r>
            <w:r w:rsidRPr="005A0023">
              <w:rPr>
                <w:rFonts w:ascii="Arial" w:eastAsia="Times New Roman" w:hAnsi="Arial" w:cs="Arial"/>
              </w:rPr>
              <w:t xml:space="preserve">data protection obligations and </w:t>
            </w:r>
            <w:r w:rsidR="007B2759" w:rsidRPr="005A0023">
              <w:rPr>
                <w:rFonts w:ascii="Arial" w:eastAsia="Times New Roman" w:hAnsi="Arial" w:cs="Arial"/>
              </w:rPr>
              <w:t>the duty of confidence</w:t>
            </w:r>
            <w:r w:rsidRPr="005A0023">
              <w:rPr>
                <w:rFonts w:ascii="Arial" w:eastAsia="Times New Roman" w:hAnsi="Arial" w:cs="Arial"/>
              </w:rPr>
              <w:t>;</w:t>
            </w:r>
            <w:r w:rsidR="007B2759" w:rsidRPr="005A0023">
              <w:rPr>
                <w:rFonts w:ascii="Arial" w:eastAsia="Times New Roman" w:hAnsi="Arial" w:cs="Arial"/>
              </w:rPr>
              <w:t xml:space="preserve"> </w:t>
            </w:r>
          </w:p>
          <w:p w14:paraId="67274A59" w14:textId="6B2A2EEA" w:rsidR="007B2759" w:rsidRPr="005A0023" w:rsidRDefault="007B2759">
            <w:pPr>
              <w:pStyle w:val="ListParagraph"/>
              <w:numPr>
                <w:ilvl w:val="0"/>
                <w:numId w:val="40"/>
              </w:numPr>
              <w:suppressAutoHyphens w:val="0"/>
              <w:autoSpaceDN/>
              <w:spacing w:after="0" w:line="240" w:lineRule="auto"/>
              <w:textAlignment w:val="auto"/>
              <w:rPr>
                <w:rFonts w:ascii="Arial" w:eastAsia="Times New Roman" w:hAnsi="Arial" w:cs="Arial"/>
              </w:rPr>
            </w:pPr>
            <w:r w:rsidRPr="005A0023">
              <w:rPr>
                <w:rFonts w:ascii="Arial" w:eastAsia="Times New Roman" w:hAnsi="Arial" w:cs="Arial"/>
              </w:rPr>
              <w:t xml:space="preserve">Whether to disclose the </w:t>
            </w:r>
            <w:r w:rsidR="00E613D8" w:rsidRPr="005A0023">
              <w:rPr>
                <w:rFonts w:ascii="Arial" w:eastAsia="Times New Roman" w:hAnsi="Arial" w:cs="Arial"/>
              </w:rPr>
              <w:t>Care Plan</w:t>
            </w:r>
            <w:r w:rsidRPr="005A0023">
              <w:rPr>
                <w:rFonts w:ascii="Arial" w:eastAsia="Times New Roman" w:hAnsi="Arial" w:cs="Arial"/>
              </w:rPr>
              <w:t xml:space="preserve"> and </w:t>
            </w:r>
            <w:r w:rsidR="00E613D8" w:rsidRPr="005A0023">
              <w:rPr>
                <w:rFonts w:ascii="Arial" w:eastAsia="Times New Roman" w:hAnsi="Arial" w:cs="Arial"/>
              </w:rPr>
              <w:t xml:space="preserve">the extent of </w:t>
            </w:r>
            <w:r w:rsidR="00D254AA" w:rsidRPr="005A0023">
              <w:rPr>
                <w:rFonts w:ascii="Arial" w:eastAsia="Times New Roman" w:hAnsi="Arial" w:cs="Arial"/>
              </w:rPr>
              <w:t>information</w:t>
            </w:r>
            <w:r w:rsidR="00E613D8" w:rsidRPr="005A0023">
              <w:rPr>
                <w:rFonts w:ascii="Arial" w:eastAsia="Times New Roman" w:hAnsi="Arial" w:cs="Arial"/>
              </w:rPr>
              <w:t xml:space="preserve"> to be</w:t>
            </w:r>
            <w:r w:rsidRPr="005A0023">
              <w:rPr>
                <w:rFonts w:ascii="Arial" w:eastAsia="Times New Roman" w:hAnsi="Arial" w:cs="Arial"/>
              </w:rPr>
              <w:t xml:space="preserve"> to disclose</w:t>
            </w:r>
            <w:r w:rsidR="00E613D8" w:rsidRPr="005A0023">
              <w:rPr>
                <w:rFonts w:ascii="Arial" w:eastAsia="Times New Roman" w:hAnsi="Arial" w:cs="Arial"/>
              </w:rPr>
              <w:t>d;</w:t>
            </w:r>
          </w:p>
          <w:p w14:paraId="695C1E3B" w14:textId="0455558B" w:rsidR="007B2759" w:rsidRPr="005A0023" w:rsidRDefault="007B2759" w:rsidP="007B2759">
            <w:pPr>
              <w:pStyle w:val="ListParagraph"/>
              <w:numPr>
                <w:ilvl w:val="0"/>
                <w:numId w:val="40"/>
              </w:numPr>
              <w:suppressAutoHyphens w:val="0"/>
              <w:autoSpaceDN/>
              <w:spacing w:after="0" w:line="240" w:lineRule="auto"/>
              <w:textAlignment w:val="auto"/>
              <w:rPr>
                <w:rFonts w:ascii="Arial" w:eastAsia="Times New Roman" w:hAnsi="Arial" w:cs="Arial"/>
              </w:rPr>
            </w:pPr>
            <w:r w:rsidRPr="005A0023">
              <w:rPr>
                <w:rFonts w:ascii="Arial" w:eastAsia="Times New Roman" w:hAnsi="Arial" w:cs="Arial"/>
              </w:rPr>
              <w:t>The accuracy and maintenance</w:t>
            </w:r>
            <w:r w:rsidR="00E613D8" w:rsidRPr="005A0023">
              <w:rPr>
                <w:rFonts w:ascii="Arial" w:eastAsia="Times New Roman" w:hAnsi="Arial" w:cs="Arial"/>
              </w:rPr>
              <w:t xml:space="preserve"> of the pointer, and in particular</w:t>
            </w:r>
            <w:r w:rsidRPr="005A0023">
              <w:rPr>
                <w:rFonts w:ascii="Arial" w:eastAsia="Times New Roman" w:hAnsi="Arial" w:cs="Arial"/>
              </w:rPr>
              <w:t xml:space="preserve">, ensuring it points to the correct </w:t>
            </w:r>
            <w:r w:rsidR="00D254AA" w:rsidRPr="005A0023">
              <w:rPr>
                <w:rFonts w:ascii="Arial" w:eastAsia="Times New Roman" w:hAnsi="Arial" w:cs="Arial"/>
              </w:rPr>
              <w:t xml:space="preserve">and up-to-date </w:t>
            </w:r>
            <w:r w:rsidRPr="005A0023">
              <w:rPr>
                <w:rFonts w:ascii="Arial" w:eastAsia="Times New Roman" w:hAnsi="Arial" w:cs="Arial"/>
              </w:rPr>
              <w:t>record</w:t>
            </w:r>
            <w:r w:rsidR="000A126F">
              <w:rPr>
                <w:rFonts w:ascii="Arial" w:eastAsia="Times New Roman" w:hAnsi="Arial" w:cs="Arial"/>
              </w:rPr>
              <w:t>;</w:t>
            </w:r>
            <w:r w:rsidRPr="005A0023">
              <w:rPr>
                <w:rFonts w:ascii="Arial" w:eastAsia="Times New Roman" w:hAnsi="Arial" w:cs="Arial"/>
              </w:rPr>
              <w:t> </w:t>
            </w:r>
          </w:p>
          <w:p w14:paraId="0E00BED7" w14:textId="58BF6AFE" w:rsidR="007B2759" w:rsidRPr="005A0023" w:rsidRDefault="00E613D8" w:rsidP="007B2759">
            <w:pPr>
              <w:pStyle w:val="ListParagraph"/>
              <w:numPr>
                <w:ilvl w:val="0"/>
                <w:numId w:val="40"/>
              </w:numPr>
              <w:suppressAutoHyphens w:val="0"/>
              <w:autoSpaceDN/>
              <w:spacing w:after="0" w:line="240" w:lineRule="auto"/>
              <w:textAlignment w:val="auto"/>
              <w:rPr>
                <w:rFonts w:ascii="Arial" w:eastAsia="Times New Roman" w:hAnsi="Arial" w:cs="Arial"/>
              </w:rPr>
            </w:pPr>
            <w:r w:rsidRPr="005A0023">
              <w:rPr>
                <w:rFonts w:ascii="Arial" w:eastAsia="Times New Roman" w:hAnsi="Arial" w:cs="Arial"/>
              </w:rPr>
              <w:lastRenderedPageBreak/>
              <w:t xml:space="preserve">Ensuring the </w:t>
            </w:r>
            <w:r w:rsidR="007B2759" w:rsidRPr="005A0023">
              <w:rPr>
                <w:rFonts w:ascii="Arial" w:eastAsia="Times New Roman" w:hAnsi="Arial" w:cs="Arial"/>
              </w:rPr>
              <w:t>accuracy</w:t>
            </w:r>
            <w:r w:rsidRPr="005A0023">
              <w:rPr>
                <w:rFonts w:ascii="Arial" w:eastAsia="Times New Roman" w:hAnsi="Arial" w:cs="Arial"/>
              </w:rPr>
              <w:t xml:space="preserve"> of the Care Plan</w:t>
            </w:r>
            <w:r w:rsidR="007B2759" w:rsidRPr="005A0023">
              <w:rPr>
                <w:rFonts w:ascii="Arial" w:eastAsia="Times New Roman" w:hAnsi="Arial" w:cs="Arial"/>
              </w:rPr>
              <w:t xml:space="preserve"> and rectif</w:t>
            </w:r>
            <w:r w:rsidRPr="005A0023">
              <w:rPr>
                <w:rFonts w:ascii="Arial" w:eastAsia="Times New Roman" w:hAnsi="Arial" w:cs="Arial"/>
              </w:rPr>
              <w:t>ying or completing inaccurate or incomplete information</w:t>
            </w:r>
            <w:r w:rsidR="000A126F">
              <w:rPr>
                <w:rFonts w:ascii="Arial" w:eastAsia="Times New Roman" w:hAnsi="Arial" w:cs="Arial"/>
              </w:rPr>
              <w:t>; and</w:t>
            </w:r>
          </w:p>
          <w:p w14:paraId="4DA5E5D1" w14:textId="0A2F5F91" w:rsidR="007B2759" w:rsidRPr="005A0023" w:rsidRDefault="007B2759" w:rsidP="007B2759">
            <w:pPr>
              <w:pStyle w:val="ListParagraph"/>
              <w:numPr>
                <w:ilvl w:val="0"/>
                <w:numId w:val="40"/>
              </w:numPr>
              <w:suppressAutoHyphens w:val="0"/>
              <w:autoSpaceDN/>
              <w:spacing w:after="0" w:line="240" w:lineRule="auto"/>
              <w:textAlignment w:val="auto"/>
              <w:rPr>
                <w:rFonts w:ascii="Arial" w:eastAsia="Times New Roman" w:hAnsi="Arial" w:cs="Arial"/>
              </w:rPr>
            </w:pPr>
            <w:r w:rsidRPr="005A0023">
              <w:rPr>
                <w:rFonts w:ascii="Arial" w:eastAsia="Times New Roman" w:hAnsi="Arial" w:cs="Arial"/>
              </w:rPr>
              <w:t xml:space="preserve">Removal of the pointer </w:t>
            </w:r>
            <w:r w:rsidR="00E613D8" w:rsidRPr="005A0023">
              <w:rPr>
                <w:rFonts w:ascii="Arial" w:eastAsia="Times New Roman" w:hAnsi="Arial" w:cs="Arial"/>
              </w:rPr>
              <w:t xml:space="preserve">and Care Plan </w:t>
            </w:r>
            <w:r w:rsidRPr="005A0023">
              <w:rPr>
                <w:rFonts w:ascii="Arial" w:eastAsia="Times New Roman" w:hAnsi="Arial" w:cs="Arial"/>
              </w:rPr>
              <w:t xml:space="preserve">due to objection, restriction or </w:t>
            </w:r>
            <w:r w:rsidR="00E613D8" w:rsidRPr="005A0023">
              <w:rPr>
                <w:rFonts w:ascii="Arial" w:eastAsia="Times New Roman" w:hAnsi="Arial" w:cs="Arial"/>
              </w:rPr>
              <w:t>withdrawal</w:t>
            </w:r>
            <w:r w:rsidRPr="005A0023">
              <w:rPr>
                <w:rFonts w:ascii="Arial" w:eastAsia="Times New Roman" w:hAnsi="Arial" w:cs="Arial"/>
              </w:rPr>
              <w:t xml:space="preserve"> of consent</w:t>
            </w:r>
            <w:r w:rsidR="00996385">
              <w:rPr>
                <w:rFonts w:ascii="Arial" w:eastAsia="Times New Roman" w:hAnsi="Arial" w:cs="Arial"/>
              </w:rPr>
              <w:t xml:space="preserve"> where required under the Data </w:t>
            </w:r>
            <w:r w:rsidR="000A126F">
              <w:rPr>
                <w:rFonts w:ascii="Arial" w:eastAsia="Times New Roman" w:hAnsi="Arial" w:cs="Arial"/>
              </w:rPr>
              <w:t>Protection</w:t>
            </w:r>
            <w:r w:rsidR="00996385">
              <w:rPr>
                <w:rFonts w:ascii="Arial" w:eastAsia="Times New Roman" w:hAnsi="Arial" w:cs="Arial"/>
              </w:rPr>
              <w:t xml:space="preserve"> Legislation</w:t>
            </w:r>
            <w:r w:rsidR="000A126F">
              <w:rPr>
                <w:rFonts w:ascii="Arial" w:eastAsia="Times New Roman" w:hAnsi="Arial" w:cs="Arial"/>
              </w:rPr>
              <w:t>.</w:t>
            </w:r>
          </w:p>
          <w:p w14:paraId="5581E904" w14:textId="4EF8472B" w:rsidR="00DA33CF" w:rsidRPr="005A0023" w:rsidRDefault="006C2962" w:rsidP="00FD035D">
            <w:pPr>
              <w:spacing w:before="100" w:beforeAutospacing="1" w:after="150" w:line="240" w:lineRule="auto"/>
              <w:rPr>
                <w:rFonts w:ascii="Arial" w:eastAsia="Times New Roman" w:hAnsi="Arial" w:cs="Arial"/>
                <w:u w:val="single"/>
                <w:lang w:eastAsia="en-GB"/>
              </w:rPr>
            </w:pPr>
            <w:r w:rsidRPr="005A0023">
              <w:rPr>
                <w:rFonts w:ascii="Arial" w:eastAsia="Times New Roman" w:hAnsi="Arial" w:cs="Arial"/>
                <w:u w:val="single"/>
                <w:lang w:eastAsia="en-GB"/>
              </w:rPr>
              <w:t>Permitted Recipient</w:t>
            </w:r>
            <w:r w:rsidR="008C7F62" w:rsidRPr="005A0023">
              <w:rPr>
                <w:rFonts w:ascii="Arial" w:eastAsia="Times New Roman" w:hAnsi="Arial" w:cs="Arial"/>
                <w:u w:val="single"/>
                <w:lang w:eastAsia="en-GB"/>
              </w:rPr>
              <w:t>s</w:t>
            </w:r>
          </w:p>
          <w:p w14:paraId="08A7AAD4" w14:textId="597C28D4" w:rsidR="00F45718" w:rsidRPr="005A0023" w:rsidRDefault="007B2759" w:rsidP="00FD035D">
            <w:pPr>
              <w:spacing w:before="100" w:beforeAutospacing="1" w:after="150" w:line="240" w:lineRule="auto"/>
              <w:rPr>
                <w:rFonts w:eastAsia="Times New Roman" w:cs="Arial"/>
                <w:lang w:eastAsia="en-GB"/>
              </w:rPr>
            </w:pPr>
            <w:r w:rsidRPr="005A0023">
              <w:rPr>
                <w:rFonts w:ascii="Arial" w:eastAsia="Times New Roman" w:hAnsi="Arial" w:cs="Arial"/>
                <w:lang w:eastAsia="en-GB"/>
              </w:rPr>
              <w:t>T</w:t>
            </w:r>
            <w:r w:rsidR="00F45718" w:rsidRPr="005A0023">
              <w:rPr>
                <w:rFonts w:ascii="Arial" w:eastAsia="Times New Roman" w:hAnsi="Arial" w:cs="Arial"/>
                <w:lang w:eastAsia="en-GB"/>
              </w:rPr>
              <w:t xml:space="preserve">he Permitted Recipients are independent </w:t>
            </w:r>
            <w:r w:rsidR="00F103C3">
              <w:rPr>
                <w:rFonts w:ascii="Arial" w:eastAsia="Times New Roman" w:hAnsi="Arial" w:cs="Arial"/>
                <w:lang w:eastAsia="en-GB"/>
              </w:rPr>
              <w:t>C</w:t>
            </w:r>
            <w:r w:rsidR="00F45718" w:rsidRPr="005A0023">
              <w:rPr>
                <w:rFonts w:ascii="Arial" w:eastAsia="Times New Roman" w:hAnsi="Arial" w:cs="Arial"/>
                <w:lang w:eastAsia="en-GB"/>
              </w:rPr>
              <w:t>ontroller</w:t>
            </w:r>
            <w:r w:rsidR="00F103C3">
              <w:rPr>
                <w:rFonts w:ascii="Arial" w:eastAsia="Times New Roman" w:hAnsi="Arial" w:cs="Arial"/>
                <w:lang w:eastAsia="en-GB"/>
              </w:rPr>
              <w:t>s</w:t>
            </w:r>
            <w:r w:rsidR="00F45718" w:rsidRPr="005A0023">
              <w:rPr>
                <w:rFonts w:ascii="Arial" w:eastAsia="Times New Roman" w:hAnsi="Arial" w:cs="Arial"/>
                <w:lang w:eastAsia="en-GB"/>
              </w:rPr>
              <w:t xml:space="preserve"> in respect of the processing of the Shared Personal Data once they have </w:t>
            </w:r>
            <w:r w:rsidR="00F97A18" w:rsidRPr="005A0023">
              <w:rPr>
                <w:rFonts w:ascii="Arial" w:eastAsia="Times New Roman" w:hAnsi="Arial" w:cs="Arial"/>
                <w:lang w:eastAsia="en-GB"/>
              </w:rPr>
              <w:t>received it by way of a pointer under this Arrangement</w:t>
            </w:r>
            <w:r w:rsidR="00E40677">
              <w:rPr>
                <w:rFonts w:ascii="Arial" w:eastAsia="Times New Roman" w:hAnsi="Arial" w:cs="Arial"/>
                <w:lang w:eastAsia="en-GB"/>
              </w:rPr>
              <w:t>.</w:t>
            </w:r>
          </w:p>
          <w:p w14:paraId="055D38D5" w14:textId="427886A3" w:rsidR="007B2759" w:rsidRPr="005A0023" w:rsidRDefault="007B2759" w:rsidP="00FD035D">
            <w:pPr>
              <w:spacing w:before="100" w:beforeAutospacing="1" w:after="150" w:line="240" w:lineRule="auto"/>
              <w:rPr>
                <w:rFonts w:eastAsia="Times New Roman" w:cs="Arial"/>
                <w:lang w:eastAsia="en-GB"/>
              </w:rPr>
            </w:pPr>
            <w:r w:rsidRPr="005A0023">
              <w:rPr>
                <w:rFonts w:ascii="Arial" w:eastAsia="Times New Roman" w:hAnsi="Arial" w:cs="Arial"/>
                <w:lang w:eastAsia="en-GB"/>
              </w:rPr>
              <w:t xml:space="preserve">The Permitted Recipients have a responsibility to ensure that </w:t>
            </w:r>
            <w:r w:rsidR="006C2962" w:rsidRPr="005A0023">
              <w:rPr>
                <w:rFonts w:ascii="Arial" w:eastAsia="Times New Roman" w:hAnsi="Arial" w:cs="Arial"/>
                <w:lang w:eastAsia="en-GB"/>
              </w:rPr>
              <w:t xml:space="preserve">that the Shared Personal Data is </w:t>
            </w:r>
            <w:r w:rsidRPr="005A0023">
              <w:rPr>
                <w:rFonts w:ascii="Arial" w:eastAsia="Times New Roman" w:hAnsi="Arial" w:cs="Arial"/>
                <w:lang w:eastAsia="en-GB"/>
              </w:rPr>
              <w:t>process</w:t>
            </w:r>
            <w:r w:rsidR="006C2962" w:rsidRPr="005A0023">
              <w:rPr>
                <w:rFonts w:ascii="Arial" w:eastAsia="Times New Roman" w:hAnsi="Arial" w:cs="Arial"/>
                <w:lang w:eastAsia="en-GB"/>
              </w:rPr>
              <w:t>ed</w:t>
            </w:r>
            <w:r w:rsidRPr="005A0023">
              <w:rPr>
                <w:rFonts w:ascii="Arial" w:eastAsia="Times New Roman" w:hAnsi="Arial" w:cs="Arial"/>
                <w:lang w:eastAsia="en-GB"/>
              </w:rPr>
              <w:t xml:space="preserve"> lawfully and fairly</w:t>
            </w:r>
            <w:r w:rsidR="006C2962" w:rsidRPr="005A0023">
              <w:rPr>
                <w:rFonts w:ascii="Arial" w:eastAsia="Times New Roman" w:hAnsi="Arial" w:cs="Arial"/>
                <w:lang w:eastAsia="en-GB"/>
              </w:rPr>
              <w:t xml:space="preserve"> and in accordance with Data </w:t>
            </w:r>
            <w:r w:rsidR="008A4CAD" w:rsidRPr="005A0023">
              <w:rPr>
                <w:rFonts w:ascii="Arial" w:eastAsia="Times New Roman" w:hAnsi="Arial" w:cs="Arial"/>
                <w:lang w:eastAsia="en-GB"/>
              </w:rPr>
              <w:t>Protection</w:t>
            </w:r>
            <w:r w:rsidR="006C2962" w:rsidRPr="005A0023">
              <w:rPr>
                <w:rFonts w:ascii="Arial" w:eastAsia="Times New Roman" w:hAnsi="Arial" w:cs="Arial"/>
                <w:lang w:eastAsia="en-GB"/>
              </w:rPr>
              <w:t xml:space="preserve"> Legislation. In particular,</w:t>
            </w:r>
            <w:r w:rsidRPr="005A0023">
              <w:rPr>
                <w:rFonts w:ascii="Arial" w:eastAsia="Times New Roman" w:hAnsi="Arial" w:cs="Arial"/>
                <w:lang w:eastAsia="en-GB"/>
              </w:rPr>
              <w:t xml:space="preserve"> the Permitted Recipient </w:t>
            </w:r>
            <w:r w:rsidR="006C2962" w:rsidRPr="005A0023">
              <w:rPr>
                <w:rFonts w:ascii="Arial" w:eastAsia="Times New Roman" w:hAnsi="Arial" w:cs="Arial"/>
                <w:lang w:eastAsia="en-GB"/>
              </w:rPr>
              <w:t>is responsible for</w:t>
            </w:r>
            <w:r w:rsidR="00E40677">
              <w:rPr>
                <w:rFonts w:ascii="Arial" w:eastAsia="Times New Roman" w:hAnsi="Arial" w:cs="Arial"/>
                <w:lang w:eastAsia="en-GB"/>
              </w:rPr>
              <w:t>:</w:t>
            </w:r>
          </w:p>
          <w:p w14:paraId="635B511F" w14:textId="24D1F86D" w:rsidR="006C2962" w:rsidRPr="005A0023" w:rsidRDefault="006C2962" w:rsidP="007B2759">
            <w:pPr>
              <w:pStyle w:val="ListParagraph"/>
              <w:numPr>
                <w:ilvl w:val="0"/>
                <w:numId w:val="34"/>
              </w:numPr>
              <w:suppressAutoHyphens w:val="0"/>
              <w:autoSpaceDN/>
              <w:spacing w:after="0" w:line="240" w:lineRule="auto"/>
              <w:textAlignment w:val="auto"/>
              <w:rPr>
                <w:rFonts w:ascii="Arial" w:eastAsia="Times New Roman" w:hAnsi="Arial" w:cs="Arial"/>
              </w:rPr>
            </w:pPr>
            <w:r w:rsidRPr="005A0023">
              <w:rPr>
                <w:rFonts w:ascii="Arial" w:eastAsia="Times New Roman" w:hAnsi="Arial" w:cs="Arial"/>
              </w:rPr>
              <w:t>Notifying the Record Publisher of any inaccuracies in relation to the pointer or Care Plan</w:t>
            </w:r>
            <w:r w:rsidR="008A4CAD" w:rsidRPr="005A0023">
              <w:rPr>
                <w:rFonts w:ascii="Arial" w:eastAsia="Times New Roman" w:hAnsi="Arial" w:cs="Arial"/>
              </w:rPr>
              <w:t xml:space="preserve">; </w:t>
            </w:r>
          </w:p>
          <w:p w14:paraId="2F730ABD" w14:textId="77777777" w:rsidR="001772C1" w:rsidRPr="005A0023" w:rsidRDefault="006C2962" w:rsidP="008A4CAD">
            <w:pPr>
              <w:pStyle w:val="ListParagraph"/>
              <w:numPr>
                <w:ilvl w:val="0"/>
                <w:numId w:val="34"/>
              </w:numPr>
              <w:suppressAutoHyphens w:val="0"/>
              <w:autoSpaceDN/>
              <w:spacing w:after="0" w:line="240" w:lineRule="auto"/>
              <w:textAlignment w:val="auto"/>
              <w:rPr>
                <w:rFonts w:ascii="Arial" w:eastAsia="Times New Roman" w:hAnsi="Arial" w:cs="Arial"/>
              </w:rPr>
            </w:pPr>
            <w:r w:rsidRPr="005A0023">
              <w:rPr>
                <w:rFonts w:ascii="Arial" w:eastAsia="Times New Roman" w:hAnsi="Arial" w:cs="Arial"/>
              </w:rPr>
              <w:t>Notifying t</w:t>
            </w:r>
            <w:r w:rsidR="008A4CAD" w:rsidRPr="005A0023">
              <w:rPr>
                <w:rFonts w:ascii="Arial" w:eastAsia="Times New Roman" w:hAnsi="Arial" w:cs="Arial"/>
              </w:rPr>
              <w:t>he Record Publisher where it becomes aware that a Data Subject has withdrawn their consent for the publication of their Care Plan, or there is otherwise no legal basis for the processing of the Shared Personal Data</w:t>
            </w:r>
            <w:r w:rsidR="001772C1" w:rsidRPr="005A0023">
              <w:rPr>
                <w:rFonts w:ascii="Arial" w:eastAsia="Times New Roman" w:hAnsi="Arial" w:cs="Arial"/>
              </w:rPr>
              <w:t>;</w:t>
            </w:r>
          </w:p>
          <w:p w14:paraId="0F0141EE" w14:textId="68EEB8EC" w:rsidR="001772C1" w:rsidRPr="005A0023" w:rsidRDefault="001772C1" w:rsidP="008A4CAD">
            <w:pPr>
              <w:pStyle w:val="ListParagraph"/>
              <w:numPr>
                <w:ilvl w:val="0"/>
                <w:numId w:val="34"/>
              </w:numPr>
              <w:suppressAutoHyphens w:val="0"/>
              <w:autoSpaceDN/>
              <w:spacing w:after="0" w:line="240" w:lineRule="auto"/>
              <w:textAlignment w:val="auto"/>
              <w:rPr>
                <w:rFonts w:ascii="Arial" w:eastAsia="Times New Roman" w:hAnsi="Arial" w:cs="Arial"/>
              </w:rPr>
            </w:pPr>
            <w:r w:rsidRPr="005A0023">
              <w:rPr>
                <w:rFonts w:ascii="Arial" w:eastAsia="Times New Roman" w:hAnsi="Arial" w:cs="Arial"/>
              </w:rPr>
              <w:t>Assisting the Record Publisher in respect of any Data Subject Requests (in accordance with clause 10)</w:t>
            </w:r>
            <w:r w:rsidR="00E40677">
              <w:rPr>
                <w:rFonts w:ascii="Arial" w:eastAsia="Times New Roman" w:hAnsi="Arial" w:cs="Arial"/>
              </w:rPr>
              <w:t>; and</w:t>
            </w:r>
          </w:p>
          <w:p w14:paraId="323171EC" w14:textId="1F16BF49" w:rsidR="007B2759" w:rsidRPr="005A0023" w:rsidRDefault="001772C1" w:rsidP="00F5097E">
            <w:pPr>
              <w:pStyle w:val="ListParagraph"/>
              <w:numPr>
                <w:ilvl w:val="0"/>
                <w:numId w:val="34"/>
              </w:numPr>
              <w:suppressAutoHyphens w:val="0"/>
              <w:autoSpaceDN/>
              <w:spacing w:after="0" w:line="240" w:lineRule="auto"/>
              <w:textAlignment w:val="auto"/>
              <w:rPr>
                <w:rFonts w:eastAsia="Times New Roman" w:cs="Arial"/>
                <w:lang w:eastAsia="en-GB"/>
              </w:rPr>
            </w:pPr>
            <w:r w:rsidRPr="005A0023">
              <w:rPr>
                <w:rFonts w:ascii="Arial" w:eastAsia="Times New Roman" w:hAnsi="Arial" w:cs="Arial"/>
              </w:rPr>
              <w:t>Notifying the Record Publisher of any Personal Data Breach (in accordance with clause 11 above).</w:t>
            </w:r>
            <w:r w:rsidR="008A4CAD" w:rsidRPr="005A0023">
              <w:rPr>
                <w:rFonts w:ascii="Arial" w:eastAsia="Times New Roman" w:hAnsi="Arial" w:cs="Arial"/>
              </w:rPr>
              <w:t xml:space="preserve"> </w:t>
            </w:r>
          </w:p>
          <w:p w14:paraId="25140EA9" w14:textId="468B9A71" w:rsidR="00F64FE0" w:rsidRPr="000523C4" w:rsidRDefault="007B2759" w:rsidP="000523C4">
            <w:pPr>
              <w:rPr>
                <w:rFonts w:ascii="Arial" w:eastAsia="Arial" w:hAnsi="Arial" w:cs="Arial"/>
              </w:rPr>
            </w:pPr>
            <w:r w:rsidDel="007B2759">
              <w:rPr>
                <w:rFonts w:ascii="Arial" w:eastAsia="Arial" w:hAnsi="Arial" w:cs="Arial"/>
                <w:b/>
                <w:bCs/>
              </w:rPr>
              <w:t xml:space="preserve"> </w:t>
            </w:r>
          </w:p>
        </w:tc>
      </w:tr>
      <w:tr w:rsidR="004F3975" w:rsidRPr="00CF7755" w14:paraId="759249F9" w14:textId="77777777" w:rsidTr="00E83018">
        <w:trPr>
          <w:trHeight w:val="1620"/>
        </w:trPr>
        <w:tc>
          <w:tcPr>
            <w:tcW w:w="1980" w:type="dxa"/>
            <w:shd w:val="clear" w:color="auto" w:fill="auto"/>
          </w:tcPr>
          <w:p w14:paraId="2B42B074" w14:textId="0A13C7FA" w:rsidR="004F3975" w:rsidRPr="00CF7755" w:rsidRDefault="004F3975" w:rsidP="00DA33CF">
            <w:pPr>
              <w:rPr>
                <w:rFonts w:ascii="Arial" w:hAnsi="Arial" w:cs="Arial"/>
              </w:rPr>
            </w:pPr>
            <w:r>
              <w:rPr>
                <w:rFonts w:ascii="Arial" w:hAnsi="Arial" w:cs="Arial"/>
              </w:rPr>
              <w:lastRenderedPageBreak/>
              <w:t xml:space="preserve">Agreed Technical and </w:t>
            </w:r>
            <w:r w:rsidR="00BF1A4F">
              <w:rPr>
                <w:rFonts w:ascii="Arial" w:hAnsi="Arial" w:cs="Arial"/>
              </w:rPr>
              <w:t>Organisational</w:t>
            </w:r>
            <w:r>
              <w:rPr>
                <w:rFonts w:ascii="Arial" w:hAnsi="Arial" w:cs="Arial"/>
              </w:rPr>
              <w:t xml:space="preserve"> </w:t>
            </w:r>
            <w:r w:rsidR="00627254">
              <w:rPr>
                <w:rFonts w:ascii="Arial" w:hAnsi="Arial" w:cs="Arial"/>
              </w:rPr>
              <w:t>Obligations</w:t>
            </w:r>
          </w:p>
        </w:tc>
        <w:tc>
          <w:tcPr>
            <w:tcW w:w="7706" w:type="dxa"/>
            <w:shd w:val="clear" w:color="auto" w:fill="auto"/>
          </w:tcPr>
          <w:p w14:paraId="3D118A5D" w14:textId="5FF16E5E" w:rsidR="002422F2" w:rsidRPr="00D263E7" w:rsidRDefault="00627254" w:rsidP="004D3540">
            <w:pPr>
              <w:spacing w:before="100" w:beforeAutospacing="1" w:after="150" w:line="240" w:lineRule="auto"/>
            </w:pPr>
            <w:r>
              <w:rPr>
                <w:rFonts w:ascii="Arial" w:eastAsia="Times New Roman" w:hAnsi="Arial" w:cs="Arial"/>
                <w:lang w:eastAsia="en-GB"/>
              </w:rPr>
              <w:t>The Shared Personal Data shall be processed in accordance with</w:t>
            </w:r>
            <w:r w:rsidR="002422F2" w:rsidRPr="00881791">
              <w:rPr>
                <w:rFonts w:ascii="Arial" w:eastAsia="Times New Roman" w:hAnsi="Arial" w:cs="Arial"/>
                <w:lang w:eastAsia="en-GB"/>
              </w:rPr>
              <w:t xml:space="preserve"> the principles set out in Article 5</w:t>
            </w:r>
            <w:r w:rsidR="002422F2">
              <w:rPr>
                <w:rFonts w:ascii="Arial" w:eastAsia="Times New Roman" w:hAnsi="Arial" w:cs="Arial"/>
                <w:lang w:eastAsia="en-GB"/>
              </w:rPr>
              <w:t xml:space="preserve"> </w:t>
            </w:r>
            <w:r w:rsidR="00FB5EFE">
              <w:rPr>
                <w:rFonts w:ascii="Arial" w:eastAsia="Times New Roman" w:hAnsi="Arial" w:cs="Arial"/>
                <w:lang w:eastAsia="en-GB"/>
              </w:rPr>
              <w:t xml:space="preserve">GDPR </w:t>
            </w:r>
            <w:r w:rsidR="002422F2">
              <w:rPr>
                <w:rFonts w:ascii="Arial" w:eastAsia="Times New Roman" w:hAnsi="Arial" w:cs="Arial"/>
                <w:lang w:eastAsia="en-GB"/>
              </w:rPr>
              <w:t>in that it must be</w:t>
            </w:r>
            <w:r w:rsidR="002422F2" w:rsidRPr="00D263E7">
              <w:t xml:space="preserve">: </w:t>
            </w:r>
          </w:p>
          <w:p w14:paraId="64F5EFD1" w14:textId="2DBCE8AD" w:rsidR="002422F2" w:rsidRPr="00F5097E" w:rsidRDefault="002422F2" w:rsidP="00F5097E">
            <w:pPr>
              <w:pStyle w:val="ListParagraph"/>
              <w:numPr>
                <w:ilvl w:val="0"/>
                <w:numId w:val="34"/>
              </w:numPr>
              <w:suppressAutoHyphens w:val="0"/>
              <w:autoSpaceDN/>
              <w:spacing w:after="0" w:line="240" w:lineRule="auto"/>
              <w:textAlignment w:val="auto"/>
              <w:rPr>
                <w:rFonts w:eastAsia="Times New Roman" w:cs="Arial"/>
              </w:rPr>
            </w:pPr>
            <w:r w:rsidRPr="00F5097E">
              <w:rPr>
                <w:rFonts w:ascii="Arial" w:eastAsia="Times New Roman" w:hAnsi="Arial" w:cs="Arial"/>
              </w:rPr>
              <w:t>processed lawfully, fairly and in a transparent manner in relation to the data subject</w:t>
            </w:r>
            <w:r w:rsidR="00E40677">
              <w:rPr>
                <w:rFonts w:ascii="Arial" w:eastAsia="Times New Roman" w:hAnsi="Arial" w:cs="Arial"/>
              </w:rPr>
              <w:t>;</w:t>
            </w:r>
          </w:p>
          <w:p w14:paraId="49FE238E" w14:textId="0BC8926A" w:rsidR="002422F2" w:rsidRPr="00A57394" w:rsidRDefault="002422F2" w:rsidP="00F5097E">
            <w:pPr>
              <w:pStyle w:val="ListParagraph"/>
              <w:numPr>
                <w:ilvl w:val="0"/>
                <w:numId w:val="34"/>
              </w:numPr>
              <w:suppressAutoHyphens w:val="0"/>
              <w:autoSpaceDN/>
              <w:spacing w:after="0" w:line="240" w:lineRule="auto"/>
              <w:textAlignment w:val="auto"/>
              <w:rPr>
                <w:rFonts w:eastAsia="Times New Roman" w:cs="Arial"/>
              </w:rPr>
            </w:pPr>
            <w:r w:rsidRPr="00F5097E">
              <w:rPr>
                <w:rFonts w:ascii="Arial" w:eastAsia="Times New Roman" w:hAnsi="Arial" w:cs="Arial"/>
              </w:rPr>
              <w:t>collected for specified, explicit and legitimate purposes and not further processed in a manner that is incompatible with those purposes</w:t>
            </w:r>
            <w:r w:rsidR="00E40677">
              <w:rPr>
                <w:rFonts w:ascii="Arial" w:eastAsia="Times New Roman" w:hAnsi="Arial" w:cs="Arial"/>
              </w:rPr>
              <w:t>;</w:t>
            </w:r>
          </w:p>
          <w:p w14:paraId="35A6D760" w14:textId="542B552E" w:rsidR="002422F2" w:rsidRPr="00A57394" w:rsidRDefault="002422F2" w:rsidP="00F5097E">
            <w:pPr>
              <w:pStyle w:val="ListParagraph"/>
              <w:numPr>
                <w:ilvl w:val="0"/>
                <w:numId w:val="34"/>
              </w:numPr>
              <w:suppressAutoHyphens w:val="0"/>
              <w:autoSpaceDN/>
              <w:spacing w:after="0" w:line="240" w:lineRule="auto"/>
              <w:textAlignment w:val="auto"/>
              <w:rPr>
                <w:rFonts w:eastAsia="Times New Roman" w:cs="Arial"/>
              </w:rPr>
            </w:pPr>
            <w:r w:rsidRPr="00A57394">
              <w:rPr>
                <w:rFonts w:ascii="Arial" w:eastAsia="Times New Roman" w:hAnsi="Arial" w:cs="Arial"/>
              </w:rPr>
              <w:t>(adequate, relevant and limited to what is necessary in relation to the purposes for which they are processed</w:t>
            </w:r>
            <w:r w:rsidR="00E40677">
              <w:rPr>
                <w:rFonts w:ascii="Arial" w:eastAsia="Times New Roman" w:hAnsi="Arial" w:cs="Arial"/>
              </w:rPr>
              <w:t>;</w:t>
            </w:r>
          </w:p>
          <w:p w14:paraId="5CA16114" w14:textId="1D6FB2BC" w:rsidR="002422F2" w:rsidRPr="00A57394" w:rsidRDefault="002422F2" w:rsidP="00F5097E">
            <w:pPr>
              <w:pStyle w:val="ListParagraph"/>
              <w:numPr>
                <w:ilvl w:val="0"/>
                <w:numId w:val="34"/>
              </w:numPr>
              <w:suppressAutoHyphens w:val="0"/>
              <w:autoSpaceDN/>
              <w:spacing w:after="0" w:line="240" w:lineRule="auto"/>
              <w:textAlignment w:val="auto"/>
              <w:rPr>
                <w:rFonts w:eastAsia="Times New Roman" w:cs="Arial"/>
              </w:rPr>
            </w:pPr>
            <w:r w:rsidRPr="00A57394">
              <w:rPr>
                <w:rFonts w:ascii="Arial" w:eastAsia="Times New Roman" w:hAnsi="Arial" w:cs="Arial"/>
              </w:rPr>
              <w:t>accurate and, where necessary, kept up to date; every reasonable step must be taken to ensure that personal data that are inaccurate, having regard to the purposes for which they are processed, are erased or rectified without delay</w:t>
            </w:r>
            <w:r w:rsidR="00E40677">
              <w:rPr>
                <w:rFonts w:ascii="Arial" w:eastAsia="Times New Roman" w:hAnsi="Arial" w:cs="Arial"/>
              </w:rPr>
              <w:t>;</w:t>
            </w:r>
          </w:p>
          <w:p w14:paraId="361628FD" w14:textId="48304C84" w:rsidR="002422F2" w:rsidRPr="00A57394" w:rsidRDefault="002422F2" w:rsidP="00F5097E">
            <w:pPr>
              <w:pStyle w:val="ListParagraph"/>
              <w:numPr>
                <w:ilvl w:val="0"/>
                <w:numId w:val="34"/>
              </w:numPr>
              <w:suppressAutoHyphens w:val="0"/>
              <w:autoSpaceDN/>
              <w:spacing w:after="0" w:line="240" w:lineRule="auto"/>
              <w:textAlignment w:val="auto"/>
              <w:rPr>
                <w:rFonts w:eastAsia="Times New Roman" w:cs="Arial"/>
              </w:rPr>
            </w:pPr>
            <w:r w:rsidRPr="00A57394">
              <w:rPr>
                <w:rFonts w:ascii="Arial" w:eastAsia="Times New Roman" w:hAnsi="Arial" w:cs="Arial"/>
              </w:rPr>
              <w:t>kept in a form which permits identification of data subjects for no longer than necessary for the purposes for which the data are processed</w:t>
            </w:r>
            <w:r w:rsidR="00E40677">
              <w:rPr>
                <w:rFonts w:ascii="Arial" w:eastAsia="Times New Roman" w:hAnsi="Arial" w:cs="Arial"/>
              </w:rPr>
              <w:t>; and</w:t>
            </w:r>
          </w:p>
          <w:p w14:paraId="2DE52961" w14:textId="77777777" w:rsidR="00E40677" w:rsidRDefault="002422F2" w:rsidP="00E40677">
            <w:pPr>
              <w:pStyle w:val="ListParagraph"/>
              <w:numPr>
                <w:ilvl w:val="0"/>
                <w:numId w:val="34"/>
              </w:numPr>
              <w:suppressAutoHyphens w:val="0"/>
              <w:autoSpaceDN/>
              <w:spacing w:after="0" w:line="240" w:lineRule="auto"/>
              <w:textAlignment w:val="auto"/>
              <w:rPr>
                <w:rFonts w:ascii="Arial" w:eastAsia="Times New Roman" w:hAnsi="Arial" w:cs="Arial"/>
              </w:rPr>
            </w:pPr>
            <w:r w:rsidRPr="00A57394">
              <w:rPr>
                <w:rFonts w:ascii="Arial" w:eastAsia="Times New Roman" w:hAnsi="Arial" w:cs="Arial"/>
              </w:rPr>
              <w:t>processed in a manner that ensure appropriate security of the personal data, including protection against unauthorised or unlawful processing and against accidental loss destruction or damage, using appropriate technical or organisational measures</w:t>
            </w:r>
            <w:r w:rsidR="00E40677">
              <w:rPr>
                <w:rFonts w:ascii="Arial" w:eastAsia="Times New Roman" w:hAnsi="Arial" w:cs="Arial"/>
              </w:rPr>
              <w:t>.</w:t>
            </w:r>
          </w:p>
          <w:p w14:paraId="0B2F3AE5" w14:textId="612894C9" w:rsidR="002422F2" w:rsidRPr="00A57394" w:rsidRDefault="002422F2" w:rsidP="00433A99">
            <w:pPr>
              <w:pStyle w:val="ListParagraph"/>
              <w:suppressAutoHyphens w:val="0"/>
              <w:autoSpaceDN/>
              <w:spacing w:after="0" w:line="240" w:lineRule="auto"/>
              <w:textAlignment w:val="auto"/>
              <w:rPr>
                <w:rFonts w:eastAsia="Times New Roman" w:cs="Arial"/>
              </w:rPr>
            </w:pPr>
          </w:p>
          <w:p w14:paraId="2DF31386" w14:textId="061910D9" w:rsidR="002422F2" w:rsidRPr="00D263E7" w:rsidRDefault="002422F2" w:rsidP="000523C4">
            <w:pPr>
              <w:pStyle w:val="Bulletlist"/>
            </w:pPr>
            <w:r>
              <w:t>In order to meet the</w:t>
            </w:r>
            <w:r w:rsidR="00627254">
              <w:t xml:space="preserve"> above</w:t>
            </w:r>
            <w:r>
              <w:t xml:space="preserve"> principles</w:t>
            </w:r>
            <w:r w:rsidR="004C35F1">
              <w:t>,</w:t>
            </w:r>
            <w:r>
              <w:t xml:space="preserve"> </w:t>
            </w:r>
            <w:r w:rsidRPr="00D263E7">
              <w:t xml:space="preserve">the </w:t>
            </w:r>
            <w:r>
              <w:t>Record Publisher’s obligations include, but are not limited to</w:t>
            </w:r>
            <w:r w:rsidRPr="00D263E7">
              <w:t xml:space="preserve">: </w:t>
            </w:r>
          </w:p>
          <w:p w14:paraId="6140B539" w14:textId="4FBDC54A" w:rsidR="002422F2" w:rsidRPr="00A57394" w:rsidRDefault="002422F2" w:rsidP="00A57394">
            <w:pPr>
              <w:pStyle w:val="ListParagraph"/>
              <w:numPr>
                <w:ilvl w:val="0"/>
                <w:numId w:val="34"/>
              </w:numPr>
              <w:suppressAutoHyphens w:val="0"/>
              <w:autoSpaceDN/>
              <w:spacing w:after="0" w:line="240" w:lineRule="auto"/>
              <w:textAlignment w:val="auto"/>
              <w:rPr>
                <w:rFonts w:eastAsia="Times New Roman" w:cs="Arial"/>
              </w:rPr>
            </w:pPr>
            <w:r w:rsidRPr="00A57394">
              <w:rPr>
                <w:rFonts w:ascii="Arial" w:eastAsia="Times New Roman" w:hAnsi="Arial" w:cs="Arial"/>
              </w:rPr>
              <w:lastRenderedPageBreak/>
              <w:t>Populating the data contained in the pointer using the template provided by NHS Digital</w:t>
            </w:r>
            <w:r w:rsidR="00E40677">
              <w:rPr>
                <w:rFonts w:ascii="Arial" w:eastAsia="Times New Roman" w:hAnsi="Arial" w:cs="Arial"/>
              </w:rPr>
              <w:t>;</w:t>
            </w:r>
          </w:p>
          <w:p w14:paraId="0A7538BB" w14:textId="6CE0CF97" w:rsidR="002422F2" w:rsidRPr="00A57394" w:rsidRDefault="002422F2" w:rsidP="00A57394">
            <w:pPr>
              <w:pStyle w:val="ListParagraph"/>
              <w:numPr>
                <w:ilvl w:val="0"/>
                <w:numId w:val="34"/>
              </w:numPr>
              <w:suppressAutoHyphens w:val="0"/>
              <w:autoSpaceDN/>
              <w:spacing w:after="0" w:line="240" w:lineRule="auto"/>
              <w:textAlignment w:val="auto"/>
              <w:rPr>
                <w:rFonts w:eastAsia="Times New Roman" w:cs="Arial"/>
              </w:rPr>
            </w:pPr>
            <w:r w:rsidRPr="00A57394">
              <w:rPr>
                <w:rFonts w:ascii="Arial" w:eastAsia="Times New Roman" w:hAnsi="Arial" w:cs="Arial"/>
              </w:rPr>
              <w:t xml:space="preserve">Ensuring there is a lawful basis for processing; that the patient has given consent for the creation of the </w:t>
            </w:r>
            <w:r w:rsidR="00FB5EFE" w:rsidRPr="00A57394">
              <w:rPr>
                <w:rFonts w:ascii="Arial" w:eastAsia="Times New Roman" w:hAnsi="Arial" w:cs="Arial"/>
              </w:rPr>
              <w:t>C</w:t>
            </w:r>
            <w:r w:rsidRPr="00A57394">
              <w:rPr>
                <w:rFonts w:ascii="Arial" w:eastAsia="Times New Roman" w:hAnsi="Arial" w:cs="Arial"/>
              </w:rPr>
              <w:t xml:space="preserve">are </w:t>
            </w:r>
            <w:r w:rsidR="00FB5EFE" w:rsidRPr="00A57394">
              <w:rPr>
                <w:rFonts w:ascii="Arial" w:eastAsia="Times New Roman" w:hAnsi="Arial" w:cs="Arial"/>
              </w:rPr>
              <w:t>P</w:t>
            </w:r>
            <w:r w:rsidRPr="00A57394">
              <w:rPr>
                <w:rFonts w:ascii="Arial" w:eastAsia="Times New Roman" w:hAnsi="Arial" w:cs="Arial"/>
              </w:rPr>
              <w:t>lan; that a description of this arrangement is given to the data subject</w:t>
            </w:r>
            <w:r w:rsidR="00E40677">
              <w:rPr>
                <w:rFonts w:ascii="Arial" w:eastAsia="Times New Roman" w:hAnsi="Arial" w:cs="Arial"/>
              </w:rPr>
              <w:t>;</w:t>
            </w:r>
          </w:p>
          <w:p w14:paraId="4E0E1C6C" w14:textId="0788B544" w:rsidR="002422F2" w:rsidRPr="00A57394" w:rsidRDefault="002422F2" w:rsidP="00A57394">
            <w:pPr>
              <w:pStyle w:val="ListParagraph"/>
              <w:numPr>
                <w:ilvl w:val="0"/>
                <w:numId w:val="34"/>
              </w:numPr>
              <w:suppressAutoHyphens w:val="0"/>
              <w:autoSpaceDN/>
              <w:spacing w:after="0" w:line="240" w:lineRule="auto"/>
              <w:textAlignment w:val="auto"/>
              <w:rPr>
                <w:rFonts w:eastAsia="Times New Roman" w:cs="Arial"/>
              </w:rPr>
            </w:pPr>
            <w:r w:rsidRPr="00A57394">
              <w:rPr>
                <w:rFonts w:ascii="Arial" w:eastAsia="Times New Roman" w:hAnsi="Arial" w:cs="Arial"/>
              </w:rPr>
              <w:t>Determining the personal data that can be accessed and manner and form in which a record can be retrieved either by providing an API or contact details to the record</w:t>
            </w:r>
            <w:r w:rsidR="00E40677">
              <w:rPr>
                <w:rFonts w:ascii="Arial" w:eastAsia="Times New Roman" w:hAnsi="Arial" w:cs="Arial"/>
              </w:rPr>
              <w:t>;</w:t>
            </w:r>
          </w:p>
          <w:p w14:paraId="0E6547CF" w14:textId="05F440D4" w:rsidR="002422F2" w:rsidRPr="00A57394" w:rsidRDefault="002422F2" w:rsidP="00A57394">
            <w:pPr>
              <w:pStyle w:val="ListParagraph"/>
              <w:numPr>
                <w:ilvl w:val="0"/>
                <w:numId w:val="34"/>
              </w:numPr>
              <w:suppressAutoHyphens w:val="0"/>
              <w:autoSpaceDN/>
              <w:spacing w:after="0" w:line="240" w:lineRule="auto"/>
              <w:textAlignment w:val="auto"/>
              <w:rPr>
                <w:rFonts w:eastAsia="Times New Roman" w:cs="Arial"/>
              </w:rPr>
            </w:pPr>
            <w:r w:rsidRPr="00A57394">
              <w:rPr>
                <w:rFonts w:ascii="Arial" w:eastAsia="Times New Roman" w:hAnsi="Arial" w:cs="Arial"/>
              </w:rPr>
              <w:t>Ensuring accuracy of the pointer e.g. that it refers to the correct patient and record and contains the correct information</w:t>
            </w:r>
            <w:r w:rsidR="00E40677">
              <w:rPr>
                <w:rFonts w:ascii="Arial" w:eastAsia="Times New Roman" w:hAnsi="Arial" w:cs="Arial"/>
              </w:rPr>
              <w:t>;</w:t>
            </w:r>
          </w:p>
          <w:p w14:paraId="5E808B3E" w14:textId="0667B98B" w:rsidR="002422F2" w:rsidRPr="00A96C0F" w:rsidRDefault="002422F2" w:rsidP="00A57394">
            <w:pPr>
              <w:pStyle w:val="ListParagraph"/>
              <w:numPr>
                <w:ilvl w:val="0"/>
                <w:numId w:val="34"/>
              </w:numPr>
              <w:suppressAutoHyphens w:val="0"/>
              <w:autoSpaceDN/>
              <w:spacing w:after="0" w:line="240" w:lineRule="auto"/>
              <w:textAlignment w:val="auto"/>
              <w:rPr>
                <w:rFonts w:eastAsia="Times New Roman" w:cs="Arial"/>
              </w:rPr>
            </w:pPr>
            <w:r w:rsidRPr="00A57394">
              <w:rPr>
                <w:rFonts w:ascii="Arial" w:eastAsia="Times New Roman" w:hAnsi="Arial" w:cs="Arial"/>
              </w:rPr>
              <w:t>Validating the patient’s NHS number on the Personal Demographics Service as part of this process</w:t>
            </w:r>
            <w:r w:rsidR="00E40677">
              <w:rPr>
                <w:rFonts w:ascii="Arial" w:eastAsia="Times New Roman" w:hAnsi="Arial" w:cs="Arial"/>
              </w:rPr>
              <w:t>;</w:t>
            </w:r>
          </w:p>
          <w:p w14:paraId="046AA876" w14:textId="5445C9A2" w:rsidR="002422F2" w:rsidRPr="00E304DF" w:rsidRDefault="002422F2" w:rsidP="00A57394">
            <w:pPr>
              <w:pStyle w:val="ListParagraph"/>
              <w:numPr>
                <w:ilvl w:val="0"/>
                <w:numId w:val="34"/>
              </w:numPr>
              <w:suppressAutoHyphens w:val="0"/>
              <w:autoSpaceDN/>
              <w:spacing w:after="0" w:line="240" w:lineRule="auto"/>
              <w:textAlignment w:val="auto"/>
              <w:rPr>
                <w:rFonts w:eastAsia="Times New Roman" w:cs="Arial"/>
              </w:rPr>
            </w:pPr>
            <w:r w:rsidRPr="00E304DF">
              <w:rPr>
                <w:rFonts w:ascii="Arial" w:eastAsia="Times New Roman" w:hAnsi="Arial" w:cs="Arial"/>
              </w:rPr>
              <w:t>Ensuring accuracy of the contact details the pointer refers to e.g. that correct phone number is provided</w:t>
            </w:r>
            <w:r w:rsidR="00E40677">
              <w:rPr>
                <w:rFonts w:ascii="Arial" w:eastAsia="Times New Roman" w:hAnsi="Arial" w:cs="Arial"/>
              </w:rPr>
              <w:t>;</w:t>
            </w:r>
          </w:p>
          <w:p w14:paraId="0ACD6FAB" w14:textId="2A6642F1" w:rsidR="002422F2" w:rsidRPr="002246E9" w:rsidRDefault="002422F2" w:rsidP="00A57394">
            <w:pPr>
              <w:pStyle w:val="ListParagraph"/>
              <w:numPr>
                <w:ilvl w:val="0"/>
                <w:numId w:val="34"/>
              </w:numPr>
              <w:suppressAutoHyphens w:val="0"/>
              <w:autoSpaceDN/>
              <w:spacing w:after="0" w:line="240" w:lineRule="auto"/>
              <w:textAlignment w:val="auto"/>
              <w:rPr>
                <w:rFonts w:eastAsia="Times New Roman" w:cs="Arial"/>
              </w:rPr>
            </w:pPr>
            <w:r w:rsidRPr="00E304DF">
              <w:rPr>
                <w:rFonts w:ascii="Arial" w:eastAsia="Times New Roman" w:hAnsi="Arial" w:cs="Arial"/>
              </w:rPr>
              <w:t>Maintaining the pointer to reflect any changes to the record the pointer refers to e.g. when a record is updated or reaches the end of its retention period. NHS Digital provide guidance to support this</w:t>
            </w:r>
            <w:r w:rsidR="00E40677">
              <w:rPr>
                <w:rFonts w:ascii="Arial" w:eastAsia="Times New Roman" w:hAnsi="Arial" w:cs="Arial"/>
              </w:rPr>
              <w:t>;</w:t>
            </w:r>
          </w:p>
          <w:p w14:paraId="06419A76" w14:textId="10DC80D8" w:rsidR="002422F2" w:rsidRPr="002246E9" w:rsidRDefault="002422F2" w:rsidP="00A57394">
            <w:pPr>
              <w:pStyle w:val="ListParagraph"/>
              <w:numPr>
                <w:ilvl w:val="0"/>
                <w:numId w:val="34"/>
              </w:numPr>
              <w:suppressAutoHyphens w:val="0"/>
              <w:autoSpaceDN/>
              <w:spacing w:after="0" w:line="240" w:lineRule="auto"/>
              <w:textAlignment w:val="auto"/>
              <w:rPr>
                <w:rFonts w:eastAsia="Times New Roman" w:cs="Arial"/>
              </w:rPr>
            </w:pPr>
            <w:r w:rsidRPr="002246E9">
              <w:rPr>
                <w:rFonts w:ascii="Arial" w:eastAsia="Times New Roman" w:hAnsi="Arial" w:cs="Arial"/>
              </w:rPr>
              <w:t>Maintaining the pointer to reflect changes to a patient’s PDS data e.g. change of NHS number</w:t>
            </w:r>
            <w:r w:rsidR="00E40677">
              <w:rPr>
                <w:rFonts w:ascii="Arial" w:eastAsia="Times New Roman" w:hAnsi="Arial" w:cs="Arial"/>
              </w:rPr>
              <w:t>;</w:t>
            </w:r>
          </w:p>
          <w:p w14:paraId="1DCF6235" w14:textId="6027A511" w:rsidR="002422F2" w:rsidRPr="00707F8A" w:rsidRDefault="002422F2" w:rsidP="00A57394">
            <w:pPr>
              <w:pStyle w:val="ListParagraph"/>
              <w:numPr>
                <w:ilvl w:val="0"/>
                <w:numId w:val="34"/>
              </w:numPr>
              <w:suppressAutoHyphens w:val="0"/>
              <w:autoSpaceDN/>
              <w:spacing w:after="0" w:line="240" w:lineRule="auto"/>
              <w:textAlignment w:val="auto"/>
              <w:rPr>
                <w:rFonts w:ascii="Arial" w:eastAsia="Times New Roman" w:hAnsi="Arial" w:cs="Arial"/>
              </w:rPr>
            </w:pPr>
            <w:r w:rsidRPr="00FE1975">
              <w:rPr>
                <w:rFonts w:ascii="Arial" w:eastAsia="Times New Roman" w:hAnsi="Arial" w:cs="Arial"/>
              </w:rPr>
              <w:t xml:space="preserve">Auditing pointer publication (or any subsequent amendments or deletion) </w:t>
            </w:r>
            <w:r w:rsidRPr="00707F8A">
              <w:rPr>
                <w:rFonts w:ascii="Arial" w:eastAsia="Times New Roman" w:hAnsi="Arial" w:cs="Arial"/>
              </w:rPr>
              <w:t>to meet the responsibilities of its controllership</w:t>
            </w:r>
            <w:r w:rsidR="00E40677">
              <w:rPr>
                <w:rFonts w:ascii="Arial" w:eastAsia="Times New Roman" w:hAnsi="Arial" w:cs="Arial"/>
              </w:rPr>
              <w:t>; and</w:t>
            </w:r>
          </w:p>
          <w:p w14:paraId="247653FB" w14:textId="6BF455E3" w:rsidR="006960B3" w:rsidRPr="00707F8A" w:rsidRDefault="002422F2" w:rsidP="00A57394">
            <w:pPr>
              <w:pStyle w:val="ListParagraph"/>
              <w:numPr>
                <w:ilvl w:val="0"/>
                <w:numId w:val="34"/>
              </w:numPr>
              <w:suppressAutoHyphens w:val="0"/>
              <w:autoSpaceDN/>
              <w:spacing w:after="0" w:line="240" w:lineRule="auto"/>
              <w:textAlignment w:val="auto"/>
              <w:rPr>
                <w:rFonts w:ascii="Arial" w:eastAsia="Times New Roman" w:hAnsi="Arial" w:cs="Arial"/>
              </w:rPr>
            </w:pPr>
            <w:r w:rsidRPr="00FE1975">
              <w:rPr>
                <w:rFonts w:ascii="Arial" w:eastAsia="Times New Roman" w:hAnsi="Arial" w:cs="Arial"/>
              </w:rPr>
              <w:t>Ensuring t</w:t>
            </w:r>
            <w:r w:rsidRPr="00707F8A">
              <w:rPr>
                <w:rFonts w:ascii="Arial" w:eastAsia="Times New Roman" w:hAnsi="Arial" w:cs="Arial"/>
              </w:rPr>
              <w:t xml:space="preserve">he data provided on each pointer is limited </w:t>
            </w:r>
            <w:r w:rsidR="00D70D4A" w:rsidRPr="00707F8A">
              <w:rPr>
                <w:rFonts w:ascii="Arial" w:eastAsia="Times New Roman" w:hAnsi="Arial" w:cs="Arial"/>
              </w:rPr>
              <w:t>only to that necessary for the Agreed Purposes</w:t>
            </w:r>
            <w:r w:rsidR="00E40677">
              <w:rPr>
                <w:rFonts w:ascii="Arial" w:eastAsia="Times New Roman" w:hAnsi="Arial" w:cs="Arial"/>
              </w:rPr>
              <w:t>.</w:t>
            </w:r>
          </w:p>
          <w:p w14:paraId="511E1743" w14:textId="77777777" w:rsidR="002422F2" w:rsidRDefault="002422F2" w:rsidP="002422F2">
            <w:pPr>
              <w:spacing w:after="0" w:line="240" w:lineRule="auto"/>
              <w:rPr>
                <w:rStyle w:val="Strong"/>
              </w:rPr>
            </w:pPr>
          </w:p>
          <w:p w14:paraId="38782E3A" w14:textId="3696C55B" w:rsidR="002422F2" w:rsidRDefault="002422F2" w:rsidP="002422F2">
            <w:pPr>
              <w:spacing w:after="0" w:line="240" w:lineRule="auto"/>
              <w:rPr>
                <w:rFonts w:ascii="Arial" w:hAnsi="Arial" w:cs="Arial"/>
              </w:rPr>
            </w:pPr>
          </w:p>
        </w:tc>
      </w:tr>
      <w:tr w:rsidR="00AB202C" w:rsidRPr="00CF7755" w14:paraId="2E4EE44D" w14:textId="77777777" w:rsidTr="00E83018">
        <w:trPr>
          <w:trHeight w:val="1620"/>
        </w:trPr>
        <w:tc>
          <w:tcPr>
            <w:tcW w:w="1980" w:type="dxa"/>
            <w:shd w:val="clear" w:color="auto" w:fill="auto"/>
          </w:tcPr>
          <w:p w14:paraId="5F1ED1F7" w14:textId="77777777" w:rsidR="00B84A30" w:rsidRDefault="00AB202C" w:rsidP="00DA33CF">
            <w:pPr>
              <w:rPr>
                <w:rFonts w:ascii="Arial" w:hAnsi="Arial" w:cs="Arial"/>
              </w:rPr>
            </w:pPr>
            <w:r w:rsidRPr="00CF7755">
              <w:rPr>
                <w:rFonts w:ascii="Arial" w:hAnsi="Arial" w:cs="Arial"/>
              </w:rPr>
              <w:lastRenderedPageBreak/>
              <w:t>Agreed purposes</w:t>
            </w:r>
          </w:p>
          <w:p w14:paraId="44E5AE2C" w14:textId="77777777" w:rsidR="00B84A30" w:rsidRDefault="00B84A30" w:rsidP="00DA33CF">
            <w:pPr>
              <w:rPr>
                <w:rFonts w:ascii="Arial" w:hAnsi="Arial" w:cs="Arial"/>
              </w:rPr>
            </w:pPr>
          </w:p>
          <w:p w14:paraId="4FAB9CE0" w14:textId="77777777" w:rsidR="00B84A30" w:rsidRDefault="00B84A30" w:rsidP="00DA33CF">
            <w:pPr>
              <w:rPr>
                <w:rFonts w:ascii="Arial" w:hAnsi="Arial" w:cs="Arial"/>
              </w:rPr>
            </w:pPr>
          </w:p>
          <w:p w14:paraId="0455984B" w14:textId="77777777" w:rsidR="00B84A30" w:rsidRDefault="00B84A30" w:rsidP="00DA33CF">
            <w:pPr>
              <w:rPr>
                <w:rFonts w:ascii="Arial" w:hAnsi="Arial" w:cs="Arial"/>
              </w:rPr>
            </w:pPr>
          </w:p>
          <w:p w14:paraId="7F602477" w14:textId="77777777" w:rsidR="00B84A30" w:rsidRDefault="00B84A30" w:rsidP="00DA33CF">
            <w:pPr>
              <w:rPr>
                <w:rFonts w:ascii="Arial" w:hAnsi="Arial" w:cs="Arial"/>
              </w:rPr>
            </w:pPr>
          </w:p>
          <w:p w14:paraId="1EA7DE6F" w14:textId="77777777" w:rsidR="00B84A30" w:rsidRDefault="00B84A30" w:rsidP="00DA33CF">
            <w:pPr>
              <w:rPr>
                <w:rFonts w:ascii="Arial" w:hAnsi="Arial" w:cs="Arial"/>
              </w:rPr>
            </w:pPr>
          </w:p>
          <w:p w14:paraId="5F783BEA" w14:textId="77777777" w:rsidR="00B84A30" w:rsidRDefault="00B84A30" w:rsidP="00DA33CF">
            <w:pPr>
              <w:rPr>
                <w:rFonts w:ascii="Arial" w:hAnsi="Arial" w:cs="Arial"/>
              </w:rPr>
            </w:pPr>
            <w:r>
              <w:rPr>
                <w:rFonts w:ascii="Arial" w:hAnsi="Arial" w:cs="Arial"/>
              </w:rPr>
              <w:t>Legal basis and confidentiality</w:t>
            </w:r>
          </w:p>
          <w:p w14:paraId="5B3A5278" w14:textId="77777777" w:rsidR="00B84A30" w:rsidRDefault="00B84A30" w:rsidP="00DA33CF">
            <w:pPr>
              <w:rPr>
                <w:rFonts w:ascii="Arial" w:hAnsi="Arial" w:cs="Arial"/>
              </w:rPr>
            </w:pPr>
          </w:p>
          <w:p w14:paraId="69CCAE42" w14:textId="77777777" w:rsidR="00B84A30" w:rsidRDefault="00B84A30" w:rsidP="00DA33CF">
            <w:pPr>
              <w:rPr>
                <w:rFonts w:ascii="Arial" w:hAnsi="Arial" w:cs="Arial"/>
              </w:rPr>
            </w:pPr>
          </w:p>
          <w:p w14:paraId="5384C0A3" w14:textId="77777777" w:rsidR="00B84A30" w:rsidRDefault="00B84A30" w:rsidP="00DA33CF">
            <w:pPr>
              <w:rPr>
                <w:rFonts w:ascii="Arial" w:hAnsi="Arial" w:cs="Arial"/>
              </w:rPr>
            </w:pPr>
          </w:p>
          <w:p w14:paraId="5940462A" w14:textId="77777777" w:rsidR="00B84A30" w:rsidRDefault="00B84A30" w:rsidP="00DA33CF">
            <w:pPr>
              <w:rPr>
                <w:rFonts w:ascii="Arial" w:hAnsi="Arial" w:cs="Arial"/>
              </w:rPr>
            </w:pPr>
          </w:p>
          <w:p w14:paraId="0C48997F" w14:textId="77777777" w:rsidR="00B84A30" w:rsidRDefault="00B84A30" w:rsidP="00DA33CF">
            <w:pPr>
              <w:rPr>
                <w:rFonts w:ascii="Arial" w:hAnsi="Arial" w:cs="Arial"/>
              </w:rPr>
            </w:pPr>
          </w:p>
          <w:p w14:paraId="0D19C5E2" w14:textId="522C9EEE" w:rsidR="00AB202C" w:rsidRPr="00CF7755" w:rsidRDefault="00AB202C" w:rsidP="00DA33CF">
            <w:pPr>
              <w:rPr>
                <w:rFonts w:ascii="Arial" w:hAnsi="Arial" w:cs="Arial"/>
              </w:rPr>
            </w:pPr>
            <w:r w:rsidRPr="00CF7755">
              <w:rPr>
                <w:rFonts w:ascii="Arial" w:hAnsi="Arial" w:cs="Arial"/>
              </w:rPr>
              <w:t xml:space="preserve"> </w:t>
            </w:r>
          </w:p>
        </w:tc>
        <w:tc>
          <w:tcPr>
            <w:tcW w:w="7706" w:type="dxa"/>
            <w:shd w:val="clear" w:color="auto" w:fill="auto"/>
          </w:tcPr>
          <w:p w14:paraId="16278092" w14:textId="53D5C2B0" w:rsidR="00B84A30" w:rsidRPr="00780E9F" w:rsidDel="002255D7" w:rsidRDefault="00B84A30" w:rsidP="00B84A30">
            <w:pPr>
              <w:spacing w:after="0" w:line="240" w:lineRule="auto"/>
              <w:jc w:val="both"/>
              <w:rPr>
                <w:rFonts w:ascii="Arial" w:hAnsi="Arial" w:cs="Arial"/>
                <w:color w:val="4472C4" w:themeColor="accent1"/>
              </w:rPr>
            </w:pPr>
            <w:r w:rsidRPr="00780E9F">
              <w:rPr>
                <w:rFonts w:ascii="Arial" w:hAnsi="Arial" w:cs="Arial"/>
              </w:rPr>
              <w:t xml:space="preserve">The Shared Personal Data is processed </w:t>
            </w:r>
            <w:r w:rsidR="00804E2D">
              <w:rPr>
                <w:rFonts w:ascii="Arial" w:hAnsi="Arial" w:cs="Arial"/>
              </w:rPr>
              <w:t xml:space="preserve">only </w:t>
            </w:r>
            <w:r w:rsidRPr="00780E9F">
              <w:rPr>
                <w:rFonts w:ascii="Arial" w:hAnsi="Arial" w:cs="Arial"/>
              </w:rPr>
              <w:t xml:space="preserve">for the purposes of direct care and the </w:t>
            </w:r>
            <w:r w:rsidRPr="004D3540">
              <w:rPr>
                <w:rFonts w:ascii="Arial" w:hAnsi="Arial" w:cs="Arial"/>
              </w:rPr>
              <w:t xml:space="preserve">provision of health and care and treatment, medical diagnosis, </w:t>
            </w:r>
            <w:r w:rsidR="00707F8A">
              <w:rPr>
                <w:rFonts w:ascii="Arial" w:hAnsi="Arial" w:cs="Arial"/>
              </w:rPr>
              <w:t>and</w:t>
            </w:r>
            <w:r w:rsidRPr="004D3540">
              <w:rPr>
                <w:rFonts w:ascii="Arial" w:hAnsi="Arial" w:cs="Arial"/>
              </w:rPr>
              <w:t xml:space="preserve"> social care</w:t>
            </w:r>
            <w:r w:rsidR="00CF6162">
              <w:rPr>
                <w:rFonts w:ascii="Arial" w:hAnsi="Arial" w:cs="Arial"/>
              </w:rPr>
              <w:t>.</w:t>
            </w:r>
          </w:p>
          <w:p w14:paraId="0BE0FCCC" w14:textId="77777777" w:rsidR="00B84A30" w:rsidRPr="00780E9F" w:rsidDel="002255D7" w:rsidRDefault="00B84A30" w:rsidP="00B84A30">
            <w:pPr>
              <w:spacing w:after="0" w:line="240" w:lineRule="auto"/>
              <w:rPr>
                <w:rFonts w:ascii="Arial" w:eastAsia="Arial" w:hAnsi="Arial" w:cs="Arial"/>
              </w:rPr>
            </w:pPr>
          </w:p>
          <w:p w14:paraId="514EC85E" w14:textId="2EE968B2" w:rsidR="00B84A30" w:rsidRPr="00780E9F" w:rsidRDefault="006E4885" w:rsidP="00B84A30">
            <w:pPr>
              <w:spacing w:after="0" w:line="240" w:lineRule="auto"/>
              <w:rPr>
                <w:rFonts w:ascii="Arial" w:eastAsia="Arial" w:hAnsi="Arial" w:cs="Arial"/>
              </w:rPr>
            </w:pPr>
            <w:r>
              <w:rPr>
                <w:rFonts w:ascii="Arial" w:eastAsia="Arial" w:hAnsi="Arial" w:cs="Arial"/>
              </w:rPr>
              <w:t xml:space="preserve">The </w:t>
            </w:r>
            <w:r w:rsidR="00B84A30" w:rsidRPr="00780E9F">
              <w:rPr>
                <w:rFonts w:ascii="Arial" w:eastAsia="Arial" w:hAnsi="Arial" w:cs="Arial"/>
              </w:rPr>
              <w:t>legal basis for the processing</w:t>
            </w:r>
            <w:r>
              <w:rPr>
                <w:rFonts w:ascii="Arial" w:eastAsia="Arial" w:hAnsi="Arial" w:cs="Arial"/>
              </w:rPr>
              <w:t xml:space="preserve"> of care plans is for the delivery of health and care in the exercise of the official authority of the </w:t>
            </w:r>
            <w:r w:rsidR="00707F8A">
              <w:rPr>
                <w:rFonts w:ascii="Arial" w:eastAsia="Arial" w:hAnsi="Arial" w:cs="Arial"/>
              </w:rPr>
              <w:t>C</w:t>
            </w:r>
            <w:r>
              <w:rPr>
                <w:rFonts w:ascii="Arial" w:eastAsia="Arial" w:hAnsi="Arial" w:cs="Arial"/>
              </w:rPr>
              <w:t>ontrollers party to the agreement. Consent is given</w:t>
            </w:r>
            <w:r w:rsidR="00B84A30" w:rsidRPr="00780E9F">
              <w:rPr>
                <w:rFonts w:ascii="Arial" w:eastAsia="Arial" w:hAnsi="Arial" w:cs="Arial"/>
              </w:rPr>
              <w:t xml:space="preserve"> under Article 6(1)(a) </w:t>
            </w:r>
            <w:r w:rsidR="00B84A30" w:rsidRPr="49AF32E1">
              <w:rPr>
                <w:rFonts w:ascii="Arial" w:eastAsia="Arial" w:hAnsi="Arial" w:cs="Arial"/>
              </w:rPr>
              <w:t xml:space="preserve">for the creation of the care plan and </w:t>
            </w:r>
            <w:r>
              <w:rPr>
                <w:rFonts w:ascii="Arial" w:eastAsia="Arial" w:hAnsi="Arial" w:cs="Arial"/>
              </w:rPr>
              <w:t xml:space="preserve">the processing is for the </w:t>
            </w:r>
            <w:r w:rsidR="00B84A30" w:rsidRPr="49AF32E1">
              <w:rPr>
                <w:rFonts w:ascii="Arial" w:eastAsia="Arial" w:hAnsi="Arial" w:cs="Arial"/>
              </w:rPr>
              <w:t>Article 6(1)(</w:t>
            </w:r>
            <w:r w:rsidR="00B84A30" w:rsidRPr="00780E9F">
              <w:rPr>
                <w:rFonts w:ascii="Arial" w:eastAsia="Arial" w:hAnsi="Arial" w:cs="Arial"/>
              </w:rPr>
              <w:t>e</w:t>
            </w:r>
            <w:r w:rsidR="00B84A30" w:rsidRPr="49AF32E1">
              <w:rPr>
                <w:rFonts w:ascii="Arial" w:eastAsia="Arial" w:hAnsi="Arial" w:cs="Arial"/>
              </w:rPr>
              <w:t>)</w:t>
            </w:r>
            <w:r w:rsidR="00EC1D48">
              <w:rPr>
                <w:rFonts w:ascii="Arial" w:eastAsia="Arial" w:hAnsi="Arial" w:cs="Arial"/>
              </w:rPr>
              <w:t xml:space="preserve"> </w:t>
            </w:r>
            <w:r w:rsidR="00B84A30" w:rsidRPr="49AF32E1">
              <w:rPr>
                <w:rFonts w:ascii="Arial" w:eastAsia="Arial" w:hAnsi="Arial" w:cs="Arial"/>
              </w:rPr>
              <w:t>and</w:t>
            </w:r>
            <w:r w:rsidR="00B84A30" w:rsidRPr="00780E9F">
              <w:rPr>
                <w:rFonts w:ascii="Arial" w:eastAsia="Arial" w:hAnsi="Arial" w:cs="Arial"/>
              </w:rPr>
              <w:t xml:space="preserve"> Article 9(2)(a)(h)</w:t>
            </w:r>
            <w:r w:rsidR="00B84A30" w:rsidRPr="49AF32E1">
              <w:rPr>
                <w:rFonts w:ascii="Arial" w:eastAsia="Arial" w:hAnsi="Arial" w:cs="Arial"/>
              </w:rPr>
              <w:t xml:space="preserve"> for the processing for the purposes of health and care</w:t>
            </w:r>
            <w:r w:rsidR="00953035">
              <w:rPr>
                <w:rFonts w:ascii="Arial" w:eastAsia="Arial" w:hAnsi="Arial" w:cs="Arial"/>
              </w:rPr>
              <w:t>.</w:t>
            </w:r>
          </w:p>
          <w:p w14:paraId="5669A912" w14:textId="37746752" w:rsidR="00B84A30" w:rsidRDefault="00B84A30" w:rsidP="00B84A30">
            <w:pPr>
              <w:spacing w:after="0" w:line="240" w:lineRule="auto"/>
              <w:rPr>
                <w:rFonts w:ascii="Arial" w:eastAsia="Arial" w:hAnsi="Arial" w:cs="Arial"/>
              </w:rPr>
            </w:pPr>
          </w:p>
          <w:p w14:paraId="027841B3" w14:textId="09D87CCD" w:rsidR="00776B4F" w:rsidRPr="00780E9F" w:rsidDel="002255D7" w:rsidRDefault="00776B4F" w:rsidP="00776B4F">
            <w:pPr>
              <w:spacing w:after="0" w:line="240" w:lineRule="auto"/>
              <w:rPr>
                <w:rFonts w:ascii="Arial" w:eastAsia="Arial" w:hAnsi="Arial" w:cs="Arial"/>
              </w:rPr>
            </w:pPr>
            <w:r>
              <w:rPr>
                <w:rFonts w:ascii="Arial" w:eastAsia="Arial" w:hAnsi="Arial" w:cs="Arial"/>
              </w:rPr>
              <w:t>Controllers are</w:t>
            </w:r>
            <w:r w:rsidRPr="00780E9F">
              <w:rPr>
                <w:rFonts w:ascii="Arial" w:eastAsia="Arial" w:hAnsi="Arial" w:cs="Arial"/>
              </w:rPr>
              <w:t xml:space="preserve"> responsible for ensuring they have obtained consent from the patient </w:t>
            </w:r>
            <w:r>
              <w:rPr>
                <w:rFonts w:ascii="Arial" w:eastAsia="Arial" w:hAnsi="Arial" w:cs="Arial"/>
              </w:rPr>
              <w:t>for</w:t>
            </w:r>
            <w:r w:rsidRPr="00780E9F">
              <w:rPr>
                <w:rFonts w:ascii="Arial" w:eastAsia="Arial" w:hAnsi="Arial" w:cs="Arial"/>
              </w:rPr>
              <w:t xml:space="preserve"> the creation of the </w:t>
            </w:r>
            <w:r w:rsidR="00804E2D">
              <w:rPr>
                <w:rFonts w:ascii="Arial" w:eastAsia="Arial" w:hAnsi="Arial" w:cs="Arial"/>
              </w:rPr>
              <w:t>C</w:t>
            </w:r>
            <w:r w:rsidRPr="00780E9F">
              <w:rPr>
                <w:rFonts w:ascii="Arial" w:eastAsia="Arial" w:hAnsi="Arial" w:cs="Arial"/>
              </w:rPr>
              <w:t xml:space="preserve">are </w:t>
            </w:r>
            <w:r w:rsidR="00804E2D">
              <w:rPr>
                <w:rFonts w:ascii="Arial" w:eastAsia="Arial" w:hAnsi="Arial" w:cs="Arial"/>
              </w:rPr>
              <w:t>P</w:t>
            </w:r>
            <w:r w:rsidRPr="00780E9F">
              <w:rPr>
                <w:rFonts w:ascii="Arial" w:eastAsia="Arial" w:hAnsi="Arial" w:cs="Arial"/>
              </w:rPr>
              <w:t>lan; where the patient does not have capacity</w:t>
            </w:r>
            <w:r>
              <w:rPr>
                <w:rFonts w:ascii="Arial" w:eastAsia="Arial" w:hAnsi="Arial" w:cs="Arial"/>
              </w:rPr>
              <w:t xml:space="preserve"> they must ensure that</w:t>
            </w:r>
            <w:r w:rsidRPr="00780E9F">
              <w:rPr>
                <w:rFonts w:ascii="Arial" w:eastAsia="Arial" w:hAnsi="Arial" w:cs="Arial"/>
              </w:rPr>
              <w:t xml:space="preserve"> consent has been obtained from those with Lasting Power of Attorney, or a clinician has undertaken a best interest assessment.</w:t>
            </w:r>
          </w:p>
          <w:p w14:paraId="2E87F919" w14:textId="77777777" w:rsidR="00B84A30" w:rsidRDefault="00B84A30" w:rsidP="00B84A30">
            <w:pPr>
              <w:spacing w:after="0" w:line="240" w:lineRule="auto"/>
              <w:rPr>
                <w:rFonts w:ascii="Arial" w:eastAsia="Arial" w:hAnsi="Arial" w:cs="Arial"/>
              </w:rPr>
            </w:pPr>
          </w:p>
          <w:p w14:paraId="76552578" w14:textId="38410CC3" w:rsidR="006E4885" w:rsidRDefault="00B84A30" w:rsidP="00FE1975">
            <w:pPr>
              <w:spacing w:after="0" w:line="240" w:lineRule="auto"/>
              <w:rPr>
                <w:rFonts w:ascii="Arial" w:eastAsia="Arial" w:hAnsi="Arial" w:cs="Arial"/>
              </w:rPr>
            </w:pPr>
            <w:r w:rsidRPr="49AF32E1">
              <w:rPr>
                <w:rFonts w:ascii="Arial" w:eastAsia="Arial" w:hAnsi="Arial" w:cs="Arial"/>
              </w:rPr>
              <w:t xml:space="preserve">Common Law Duty of Confidence is met by the </w:t>
            </w:r>
            <w:r w:rsidR="00953035">
              <w:rPr>
                <w:rFonts w:ascii="Arial" w:eastAsia="Arial" w:hAnsi="Arial" w:cs="Arial"/>
              </w:rPr>
              <w:t>Parties</w:t>
            </w:r>
            <w:r w:rsidRPr="49AF32E1">
              <w:rPr>
                <w:rFonts w:ascii="Arial" w:eastAsia="Arial" w:hAnsi="Arial" w:cs="Arial"/>
              </w:rPr>
              <w:t xml:space="preserve"> by ensuring that patients are informed</w:t>
            </w:r>
            <w:r w:rsidR="006E4885">
              <w:rPr>
                <w:rFonts w:ascii="Arial" w:eastAsia="Arial" w:hAnsi="Arial" w:cs="Arial"/>
              </w:rPr>
              <w:t xml:space="preserve">, have given consent for the creation of a </w:t>
            </w:r>
            <w:r w:rsidR="00804E2D">
              <w:rPr>
                <w:rFonts w:ascii="Arial" w:eastAsia="Arial" w:hAnsi="Arial" w:cs="Arial"/>
              </w:rPr>
              <w:t>C</w:t>
            </w:r>
            <w:r w:rsidR="006E4885">
              <w:rPr>
                <w:rFonts w:ascii="Arial" w:eastAsia="Arial" w:hAnsi="Arial" w:cs="Arial"/>
              </w:rPr>
              <w:t>are</w:t>
            </w:r>
            <w:r w:rsidR="00EC1D48">
              <w:rPr>
                <w:rFonts w:ascii="Arial" w:eastAsia="Arial" w:hAnsi="Arial" w:cs="Arial"/>
              </w:rPr>
              <w:t xml:space="preserve"> </w:t>
            </w:r>
            <w:r w:rsidR="00804E2D">
              <w:rPr>
                <w:rFonts w:ascii="Arial" w:eastAsia="Arial" w:hAnsi="Arial" w:cs="Arial"/>
              </w:rPr>
              <w:t>P</w:t>
            </w:r>
            <w:r w:rsidR="006E4885">
              <w:rPr>
                <w:rFonts w:ascii="Arial" w:eastAsia="Arial" w:hAnsi="Arial" w:cs="Arial"/>
              </w:rPr>
              <w:t xml:space="preserve">lan to be created for the purposes of informing health and </w:t>
            </w:r>
            <w:r w:rsidR="00804E2D">
              <w:rPr>
                <w:rFonts w:ascii="Arial" w:eastAsia="Arial" w:hAnsi="Arial" w:cs="Arial"/>
              </w:rPr>
              <w:t>c</w:t>
            </w:r>
            <w:r w:rsidR="006E4885">
              <w:rPr>
                <w:rFonts w:ascii="Arial" w:eastAsia="Arial" w:hAnsi="Arial" w:cs="Arial"/>
              </w:rPr>
              <w:t xml:space="preserve">are organisations of </w:t>
            </w:r>
            <w:r w:rsidR="0077056D">
              <w:rPr>
                <w:rFonts w:ascii="Arial" w:eastAsia="Arial" w:hAnsi="Arial" w:cs="Arial"/>
              </w:rPr>
              <w:t>their</w:t>
            </w:r>
            <w:r w:rsidR="00EC1D48">
              <w:rPr>
                <w:rFonts w:ascii="Arial" w:eastAsia="Arial" w:hAnsi="Arial" w:cs="Arial"/>
              </w:rPr>
              <w:t xml:space="preserve"> </w:t>
            </w:r>
            <w:r w:rsidR="006E4885">
              <w:rPr>
                <w:rFonts w:ascii="Arial" w:eastAsia="Arial" w:hAnsi="Arial" w:cs="Arial"/>
              </w:rPr>
              <w:t>care needs</w:t>
            </w:r>
            <w:r w:rsidRPr="49AF32E1">
              <w:rPr>
                <w:rFonts w:ascii="Arial" w:eastAsia="Arial" w:hAnsi="Arial" w:cs="Arial"/>
              </w:rPr>
              <w:t xml:space="preserve">. Patients have a right to dissent </w:t>
            </w:r>
            <w:r w:rsidR="006E4885">
              <w:rPr>
                <w:rFonts w:ascii="Arial" w:eastAsia="Arial" w:hAnsi="Arial" w:cs="Arial"/>
              </w:rPr>
              <w:t xml:space="preserve">to the processing of a </w:t>
            </w:r>
            <w:r w:rsidR="00804E2D">
              <w:rPr>
                <w:rFonts w:ascii="Arial" w:eastAsia="Arial" w:hAnsi="Arial" w:cs="Arial"/>
              </w:rPr>
              <w:t>C</w:t>
            </w:r>
            <w:r w:rsidR="006E4885">
              <w:rPr>
                <w:rFonts w:ascii="Arial" w:eastAsia="Arial" w:hAnsi="Arial" w:cs="Arial"/>
              </w:rPr>
              <w:t xml:space="preserve">are </w:t>
            </w:r>
            <w:r w:rsidR="00804E2D">
              <w:rPr>
                <w:rFonts w:ascii="Arial" w:eastAsia="Arial" w:hAnsi="Arial" w:cs="Arial"/>
              </w:rPr>
              <w:t>P</w:t>
            </w:r>
            <w:r w:rsidR="006E4885">
              <w:rPr>
                <w:rFonts w:ascii="Arial" w:eastAsia="Arial" w:hAnsi="Arial" w:cs="Arial"/>
              </w:rPr>
              <w:t xml:space="preserve">lan, </w:t>
            </w:r>
            <w:r w:rsidRPr="49AF32E1">
              <w:rPr>
                <w:rFonts w:ascii="Arial" w:eastAsia="Arial" w:hAnsi="Arial" w:cs="Arial"/>
              </w:rPr>
              <w:t xml:space="preserve">upon </w:t>
            </w:r>
            <w:r w:rsidR="006E4885">
              <w:rPr>
                <w:rFonts w:ascii="Arial" w:eastAsia="Arial" w:hAnsi="Arial" w:cs="Arial"/>
              </w:rPr>
              <w:t>such a request an</w:t>
            </w:r>
            <w:r w:rsidRPr="49AF32E1">
              <w:rPr>
                <w:rFonts w:ascii="Arial" w:eastAsia="Arial" w:hAnsi="Arial" w:cs="Arial"/>
              </w:rPr>
              <w:t xml:space="preserve"> assessment will be made by a clinician as to whether the processing is in the best interests of the </w:t>
            </w:r>
            <w:r w:rsidRPr="4A34E52C">
              <w:rPr>
                <w:rFonts w:ascii="Arial" w:eastAsia="Arial" w:hAnsi="Arial" w:cs="Arial"/>
              </w:rPr>
              <w:t>patient</w:t>
            </w:r>
            <w:r w:rsidR="00953035">
              <w:rPr>
                <w:rFonts w:ascii="Arial" w:eastAsia="Arial" w:hAnsi="Arial" w:cs="Arial"/>
              </w:rPr>
              <w:t xml:space="preserve">.  </w:t>
            </w:r>
          </w:p>
          <w:p w14:paraId="30C91C49" w14:textId="7229220B" w:rsidR="002C0406" w:rsidRPr="00CF7755" w:rsidDel="002255D7" w:rsidRDefault="002C0406" w:rsidP="006960B3">
            <w:pPr>
              <w:pStyle w:val="paragraph"/>
              <w:spacing w:before="0" w:beforeAutospacing="0" w:after="0" w:afterAutospacing="0"/>
              <w:textAlignment w:val="baseline"/>
              <w:rPr>
                <w:rFonts w:ascii="Arial" w:eastAsia="Arial" w:hAnsi="Arial" w:cs="Arial"/>
                <w:b/>
              </w:rPr>
            </w:pPr>
          </w:p>
        </w:tc>
      </w:tr>
      <w:tr w:rsidR="00F64FE0" w:rsidRPr="00CF7755" w14:paraId="6A5395DF" w14:textId="77777777" w:rsidTr="00E83018">
        <w:trPr>
          <w:trHeight w:val="870"/>
        </w:trPr>
        <w:tc>
          <w:tcPr>
            <w:tcW w:w="1980" w:type="dxa"/>
            <w:shd w:val="clear" w:color="auto" w:fill="auto"/>
          </w:tcPr>
          <w:p w14:paraId="7AF45D4D" w14:textId="77777777" w:rsidR="00F64FE0" w:rsidRPr="00CF7755" w:rsidRDefault="00F64FE0" w:rsidP="00DA33CF">
            <w:pPr>
              <w:rPr>
                <w:rFonts w:ascii="Arial" w:hAnsi="Arial" w:cs="Arial"/>
              </w:rPr>
            </w:pPr>
            <w:r w:rsidRPr="00CF7755">
              <w:rPr>
                <w:rFonts w:ascii="Arial" w:hAnsi="Arial" w:cs="Arial"/>
              </w:rPr>
              <w:t>Duration of the Processing</w:t>
            </w:r>
          </w:p>
        </w:tc>
        <w:tc>
          <w:tcPr>
            <w:tcW w:w="7706" w:type="dxa"/>
            <w:shd w:val="clear" w:color="auto" w:fill="auto"/>
          </w:tcPr>
          <w:p w14:paraId="0BAC4158" w14:textId="508DE5A4" w:rsidR="00F64FE0" w:rsidRPr="00CF7755" w:rsidRDefault="00507A26" w:rsidP="00E83018">
            <w:pPr>
              <w:spacing w:after="0" w:line="240" w:lineRule="auto"/>
              <w:rPr>
                <w:rFonts w:ascii="Arial" w:hAnsi="Arial" w:cs="Arial"/>
              </w:rPr>
            </w:pPr>
            <w:r>
              <w:rPr>
                <w:rFonts w:ascii="Arial" w:hAnsi="Arial" w:cs="Arial"/>
              </w:rPr>
              <w:t>P</w:t>
            </w:r>
            <w:r w:rsidR="00EA51BB" w:rsidRPr="3D22DB39">
              <w:rPr>
                <w:rFonts w:ascii="Arial" w:hAnsi="Arial" w:cs="Arial"/>
              </w:rPr>
              <w:t xml:space="preserve">rocessing will </w:t>
            </w:r>
            <w:r>
              <w:rPr>
                <w:rFonts w:ascii="Arial" w:hAnsi="Arial" w:cs="Arial"/>
              </w:rPr>
              <w:t xml:space="preserve">continue until </w:t>
            </w:r>
            <w:r w:rsidR="006143FB">
              <w:rPr>
                <w:rFonts w:ascii="Arial" w:hAnsi="Arial" w:cs="Arial"/>
              </w:rPr>
              <w:t xml:space="preserve">a Party withdraws from </w:t>
            </w:r>
            <w:r w:rsidR="00EA51BB" w:rsidRPr="3D22DB39">
              <w:rPr>
                <w:rFonts w:ascii="Arial" w:hAnsi="Arial" w:cs="Arial"/>
              </w:rPr>
              <w:t xml:space="preserve">the </w:t>
            </w:r>
            <w:r w:rsidR="00357547">
              <w:rPr>
                <w:rFonts w:ascii="Arial" w:hAnsi="Arial" w:cs="Arial"/>
              </w:rPr>
              <w:t>A</w:t>
            </w:r>
            <w:r w:rsidR="00EA51BB" w:rsidRPr="3D22DB39">
              <w:rPr>
                <w:rFonts w:ascii="Arial" w:hAnsi="Arial" w:cs="Arial"/>
              </w:rPr>
              <w:t>rrangement</w:t>
            </w:r>
            <w:r w:rsidR="006143FB">
              <w:rPr>
                <w:rFonts w:ascii="Arial" w:hAnsi="Arial" w:cs="Arial"/>
              </w:rPr>
              <w:t xml:space="preserve"> or the </w:t>
            </w:r>
            <w:r w:rsidR="00804E2D">
              <w:rPr>
                <w:rFonts w:ascii="Arial" w:hAnsi="Arial" w:cs="Arial"/>
              </w:rPr>
              <w:t xml:space="preserve">Arrangement </w:t>
            </w:r>
            <w:r w:rsidR="006143FB">
              <w:rPr>
                <w:rFonts w:ascii="Arial" w:hAnsi="Arial" w:cs="Arial"/>
              </w:rPr>
              <w:t>is otherwise terminated</w:t>
            </w:r>
            <w:r w:rsidR="00284242">
              <w:rPr>
                <w:rFonts w:ascii="Arial" w:hAnsi="Arial" w:cs="Arial"/>
              </w:rPr>
              <w:t>.</w:t>
            </w:r>
          </w:p>
        </w:tc>
      </w:tr>
      <w:tr w:rsidR="00F64FE0" w:rsidRPr="00CF7755" w14:paraId="40B855C9" w14:textId="77777777" w:rsidTr="00E83018">
        <w:trPr>
          <w:trHeight w:val="1520"/>
        </w:trPr>
        <w:tc>
          <w:tcPr>
            <w:tcW w:w="1980" w:type="dxa"/>
            <w:shd w:val="clear" w:color="auto" w:fill="auto"/>
          </w:tcPr>
          <w:p w14:paraId="23A9821A" w14:textId="725A97B7" w:rsidR="00F64FE0" w:rsidRPr="00CF7755" w:rsidRDefault="00F64FE0" w:rsidP="00DA33CF">
            <w:pPr>
              <w:rPr>
                <w:rFonts w:ascii="Arial" w:hAnsi="Arial" w:cs="Arial"/>
              </w:rPr>
            </w:pPr>
            <w:r w:rsidRPr="00CF7755">
              <w:rPr>
                <w:rFonts w:ascii="Arial" w:hAnsi="Arial" w:cs="Arial"/>
              </w:rPr>
              <w:t>Nature of the Processing</w:t>
            </w:r>
          </w:p>
        </w:tc>
        <w:tc>
          <w:tcPr>
            <w:tcW w:w="7706" w:type="dxa"/>
            <w:shd w:val="clear" w:color="auto" w:fill="auto"/>
          </w:tcPr>
          <w:p w14:paraId="77C59448" w14:textId="4A79D66C" w:rsidR="0027074C" w:rsidRDefault="00EA51BB" w:rsidP="00F91625">
            <w:pPr>
              <w:spacing w:after="0" w:line="240" w:lineRule="auto"/>
              <w:rPr>
                <w:rFonts w:ascii="Arial" w:hAnsi="Arial" w:cs="Arial"/>
              </w:rPr>
            </w:pPr>
            <w:r w:rsidRPr="01034C79">
              <w:rPr>
                <w:rFonts w:ascii="Arial" w:hAnsi="Arial" w:cs="Arial"/>
              </w:rPr>
              <w:t xml:space="preserve">The NRL is to </w:t>
            </w:r>
            <w:r w:rsidRPr="793BCBE7">
              <w:rPr>
                <w:rFonts w:ascii="Arial" w:hAnsi="Arial" w:cs="Arial"/>
              </w:rPr>
              <w:t>facilitate the sharing</w:t>
            </w:r>
            <w:r w:rsidRPr="01034C79">
              <w:rPr>
                <w:rFonts w:ascii="Arial" w:hAnsi="Arial" w:cs="Arial"/>
              </w:rPr>
              <w:t xml:space="preserve"> of care plans created for the purposes informing those delivering direct care to patients and services</w:t>
            </w:r>
            <w:r w:rsidRPr="42AF614C">
              <w:rPr>
                <w:rFonts w:ascii="Arial" w:hAnsi="Arial" w:cs="Arial"/>
              </w:rPr>
              <w:t xml:space="preserve">. </w:t>
            </w:r>
            <w:r w:rsidRPr="716C60A3">
              <w:rPr>
                <w:rFonts w:ascii="Arial" w:hAnsi="Arial" w:cs="Arial"/>
              </w:rPr>
              <w:t>This</w:t>
            </w:r>
            <w:r>
              <w:rPr>
                <w:rFonts w:ascii="Arial" w:hAnsi="Arial" w:cs="Arial"/>
              </w:rPr>
              <w:t xml:space="preserve"> is</w:t>
            </w:r>
            <w:r w:rsidRPr="716C60A3">
              <w:rPr>
                <w:rFonts w:ascii="Arial" w:hAnsi="Arial" w:cs="Arial"/>
              </w:rPr>
              <w:t xml:space="preserve"> done by publishing pointers that indicate that a </w:t>
            </w:r>
            <w:r w:rsidR="00804E2D">
              <w:rPr>
                <w:rFonts w:ascii="Arial" w:hAnsi="Arial" w:cs="Arial"/>
              </w:rPr>
              <w:t>C</w:t>
            </w:r>
            <w:r w:rsidRPr="716C60A3">
              <w:rPr>
                <w:rFonts w:ascii="Arial" w:hAnsi="Arial" w:cs="Arial"/>
              </w:rPr>
              <w:t xml:space="preserve">are </w:t>
            </w:r>
            <w:r w:rsidR="00804E2D">
              <w:rPr>
                <w:rFonts w:ascii="Arial" w:hAnsi="Arial" w:cs="Arial"/>
              </w:rPr>
              <w:t>P</w:t>
            </w:r>
            <w:r w:rsidRPr="716C60A3">
              <w:rPr>
                <w:rFonts w:ascii="Arial" w:hAnsi="Arial" w:cs="Arial"/>
              </w:rPr>
              <w:t>lan is available and can be accessed if needed</w:t>
            </w:r>
            <w:r w:rsidRPr="04AF9D5C">
              <w:rPr>
                <w:rFonts w:ascii="Arial" w:hAnsi="Arial" w:cs="Arial"/>
              </w:rPr>
              <w:t>.</w:t>
            </w:r>
            <w:r w:rsidRPr="716C60A3">
              <w:rPr>
                <w:rFonts w:ascii="Arial" w:hAnsi="Arial" w:cs="Arial"/>
              </w:rPr>
              <w:t xml:space="preserve">  </w:t>
            </w:r>
          </w:p>
          <w:p w14:paraId="3CF751B5" w14:textId="770651E9" w:rsidR="006960B3" w:rsidRDefault="006960B3" w:rsidP="00F91625">
            <w:pPr>
              <w:spacing w:after="0" w:line="240" w:lineRule="auto"/>
              <w:rPr>
                <w:rFonts w:ascii="Arial" w:hAnsi="Arial" w:cs="Arial"/>
              </w:rPr>
            </w:pPr>
          </w:p>
          <w:p w14:paraId="48814A96" w14:textId="7FFB9F57" w:rsidR="006960B3" w:rsidRDefault="006960B3" w:rsidP="00F91625">
            <w:pPr>
              <w:spacing w:after="0" w:line="240" w:lineRule="auto"/>
              <w:rPr>
                <w:rFonts w:ascii="Arial" w:hAnsi="Arial" w:cs="Arial"/>
              </w:rPr>
            </w:pPr>
            <w:r>
              <w:rPr>
                <w:rFonts w:ascii="Arial" w:hAnsi="Arial" w:cs="Arial"/>
              </w:rPr>
              <w:t xml:space="preserve">Organisations that hold </w:t>
            </w:r>
            <w:r w:rsidR="00230A17">
              <w:rPr>
                <w:rFonts w:ascii="Arial" w:hAnsi="Arial" w:cs="Arial"/>
              </w:rPr>
              <w:t>C</w:t>
            </w:r>
            <w:r w:rsidR="00025FDE">
              <w:rPr>
                <w:rFonts w:ascii="Arial" w:hAnsi="Arial" w:cs="Arial"/>
              </w:rPr>
              <w:t xml:space="preserve">are </w:t>
            </w:r>
            <w:r w:rsidR="00230A17">
              <w:rPr>
                <w:rFonts w:ascii="Arial" w:hAnsi="Arial" w:cs="Arial"/>
              </w:rPr>
              <w:t>P</w:t>
            </w:r>
            <w:r w:rsidR="00025FDE">
              <w:rPr>
                <w:rFonts w:ascii="Arial" w:hAnsi="Arial" w:cs="Arial"/>
              </w:rPr>
              <w:t>lan</w:t>
            </w:r>
            <w:r>
              <w:rPr>
                <w:rFonts w:ascii="Arial" w:hAnsi="Arial" w:cs="Arial"/>
              </w:rPr>
              <w:t xml:space="preserve">s </w:t>
            </w:r>
            <w:r w:rsidR="00A059A3">
              <w:rPr>
                <w:rFonts w:ascii="Arial" w:hAnsi="Arial" w:cs="Arial"/>
              </w:rPr>
              <w:t xml:space="preserve">(the Record Publisher) </w:t>
            </w:r>
            <w:r>
              <w:rPr>
                <w:rFonts w:ascii="Arial" w:hAnsi="Arial" w:cs="Arial"/>
              </w:rPr>
              <w:t xml:space="preserve">will create a pointer to a patient’s </w:t>
            </w:r>
            <w:r w:rsidR="00C441E3">
              <w:rPr>
                <w:rFonts w:ascii="Arial" w:hAnsi="Arial" w:cs="Arial"/>
              </w:rPr>
              <w:t>C</w:t>
            </w:r>
            <w:r w:rsidRPr="00D263E7">
              <w:rPr>
                <w:rFonts w:ascii="Arial" w:hAnsi="Arial" w:cs="Arial"/>
              </w:rPr>
              <w:t xml:space="preserve">are </w:t>
            </w:r>
            <w:r w:rsidR="00C441E3">
              <w:rPr>
                <w:rFonts w:ascii="Arial" w:hAnsi="Arial" w:cs="Arial"/>
              </w:rPr>
              <w:t>P</w:t>
            </w:r>
            <w:r w:rsidRPr="00D263E7">
              <w:rPr>
                <w:rFonts w:ascii="Arial" w:hAnsi="Arial" w:cs="Arial"/>
              </w:rPr>
              <w:t>lan</w:t>
            </w:r>
            <w:r>
              <w:rPr>
                <w:rFonts w:ascii="Arial" w:hAnsi="Arial" w:cs="Arial"/>
              </w:rPr>
              <w:t xml:space="preserve"> which can then be accessed by  </w:t>
            </w:r>
            <w:r w:rsidRPr="009B3EFF">
              <w:rPr>
                <w:rFonts w:ascii="Arial" w:hAnsi="Arial" w:cs="Arial"/>
              </w:rPr>
              <w:t>an authorised clinician, care worker and/or administrator, in any health or care setting, to support that patient’s direct car</w:t>
            </w:r>
            <w:r w:rsidR="00A059A3">
              <w:rPr>
                <w:rFonts w:ascii="Arial" w:hAnsi="Arial" w:cs="Arial"/>
              </w:rPr>
              <w:t>e (the Permitted Recipient).</w:t>
            </w:r>
            <w:r w:rsidR="00230A17">
              <w:rPr>
                <w:rFonts w:ascii="Arial" w:hAnsi="Arial" w:cs="Arial"/>
              </w:rPr>
              <w:t xml:space="preserve">  The Permitted Recipients should only access such Care Plans made available by a pointer under this Arrangement where such Care Plan relates to a patient to whom the Permitted Recipient is providing health or social care.  </w:t>
            </w:r>
          </w:p>
          <w:p w14:paraId="3202ADA8" w14:textId="77777777" w:rsidR="00A059A3" w:rsidRPr="0092470D" w:rsidRDefault="00A059A3" w:rsidP="00F91625">
            <w:pPr>
              <w:spacing w:after="0" w:line="240" w:lineRule="auto"/>
              <w:rPr>
                <w:rFonts w:ascii="Arial" w:hAnsi="Arial" w:cs="Arial"/>
              </w:rPr>
            </w:pPr>
          </w:p>
          <w:p w14:paraId="71D67A93" w14:textId="7F7BAC3D" w:rsidR="00BF1A4F" w:rsidRPr="00FD035D" w:rsidRDefault="00BF1A4F" w:rsidP="00A059A3">
            <w:pPr>
              <w:spacing w:after="0" w:line="240" w:lineRule="auto"/>
              <w:rPr>
                <w:rFonts w:ascii="Arial" w:hAnsi="Arial" w:cs="Arial"/>
              </w:rPr>
            </w:pPr>
            <w:r w:rsidRPr="00FD035D">
              <w:rPr>
                <w:rFonts w:ascii="Arial" w:hAnsi="Arial" w:cs="Arial"/>
              </w:rPr>
              <w:t xml:space="preserve">NHS Digital will </w:t>
            </w:r>
            <w:r w:rsidR="00A059A3" w:rsidRPr="00FD035D">
              <w:rPr>
                <w:rFonts w:ascii="Arial" w:hAnsi="Arial" w:cs="Arial"/>
              </w:rPr>
              <w:t xml:space="preserve">facilitate the </w:t>
            </w:r>
            <w:r w:rsidR="00A663CB" w:rsidRPr="00FD035D">
              <w:rPr>
                <w:rFonts w:ascii="Arial" w:hAnsi="Arial" w:cs="Arial"/>
              </w:rPr>
              <w:t xml:space="preserve">sharing of </w:t>
            </w:r>
            <w:r w:rsidR="00804E2D">
              <w:rPr>
                <w:rFonts w:ascii="Arial" w:hAnsi="Arial" w:cs="Arial"/>
              </w:rPr>
              <w:t>C</w:t>
            </w:r>
            <w:r w:rsidR="00025FDE">
              <w:rPr>
                <w:rFonts w:ascii="Arial" w:hAnsi="Arial" w:cs="Arial"/>
              </w:rPr>
              <w:t xml:space="preserve">are </w:t>
            </w:r>
            <w:r w:rsidR="00804E2D">
              <w:rPr>
                <w:rFonts w:ascii="Arial" w:hAnsi="Arial" w:cs="Arial"/>
              </w:rPr>
              <w:t>P</w:t>
            </w:r>
            <w:r w:rsidR="00025FDE">
              <w:rPr>
                <w:rFonts w:ascii="Arial" w:hAnsi="Arial" w:cs="Arial"/>
              </w:rPr>
              <w:t xml:space="preserve">lan </w:t>
            </w:r>
            <w:r w:rsidRPr="00FD035D">
              <w:rPr>
                <w:rFonts w:ascii="Arial" w:hAnsi="Arial" w:cs="Arial"/>
              </w:rPr>
              <w:t xml:space="preserve">and will assist the </w:t>
            </w:r>
            <w:r w:rsidRPr="0092470D">
              <w:rPr>
                <w:rFonts w:ascii="Arial" w:hAnsi="Arial" w:cs="Arial"/>
              </w:rPr>
              <w:t>controllers</w:t>
            </w:r>
            <w:r w:rsidRPr="00FD035D">
              <w:rPr>
                <w:rFonts w:ascii="Arial" w:hAnsi="Arial" w:cs="Arial"/>
              </w:rPr>
              <w:t xml:space="preserve"> in meeting their data protection obligations. NHS Digital is responsible for: </w:t>
            </w:r>
          </w:p>
          <w:p w14:paraId="4C29534F" w14:textId="4FECF6CF" w:rsidR="00BF1A4F" w:rsidRPr="00D263E7" w:rsidRDefault="00BF1A4F" w:rsidP="00FE1975">
            <w:pPr>
              <w:pStyle w:val="Bulletlist"/>
              <w:numPr>
                <w:ilvl w:val="0"/>
                <w:numId w:val="42"/>
              </w:numPr>
            </w:pPr>
            <w:r w:rsidRPr="00D263E7">
              <w:t>Creati</w:t>
            </w:r>
            <w:r w:rsidR="000D4EE9">
              <w:t>ng</w:t>
            </w:r>
            <w:r w:rsidRPr="00D263E7">
              <w:t xml:space="preserve"> and </w:t>
            </w:r>
            <w:r w:rsidR="000D4EE9" w:rsidRPr="00D263E7">
              <w:t>maintaini</w:t>
            </w:r>
            <w:r w:rsidR="000D4EE9">
              <w:t>ng</w:t>
            </w:r>
            <w:r w:rsidRPr="00D263E7">
              <w:t xml:space="preserve"> the pointer data model i.e. the template that NRL Providers populate to publish a pointer</w:t>
            </w:r>
            <w:r w:rsidR="000D4EE9">
              <w:t>;</w:t>
            </w:r>
          </w:p>
          <w:p w14:paraId="686DEBEB" w14:textId="7BCCFBD2" w:rsidR="00BF1A4F" w:rsidRPr="00D263E7" w:rsidRDefault="00BF1A4F" w:rsidP="00FE1975">
            <w:pPr>
              <w:pStyle w:val="Bulletlist"/>
              <w:numPr>
                <w:ilvl w:val="0"/>
                <w:numId w:val="42"/>
              </w:numPr>
              <w:rPr>
                <w:color w:val="auto"/>
              </w:rPr>
            </w:pPr>
            <w:r w:rsidRPr="00D263E7">
              <w:t xml:space="preserve">Validating the pointer metadata provided by the NRL Provider to ensure that it has been populated using data that is relevant and in the correct format. </w:t>
            </w:r>
            <w:r w:rsidRPr="00D263E7">
              <w:rPr>
                <w:color w:val="auto"/>
              </w:rPr>
              <w:t>This validation supports the proper functioning of the index e.g. so that pointers can be effectively searched for. If a pointer fails this validation it will not be published on the NRL index</w:t>
            </w:r>
            <w:r w:rsidR="000D4EE9">
              <w:rPr>
                <w:color w:val="auto"/>
              </w:rPr>
              <w:t>;</w:t>
            </w:r>
          </w:p>
          <w:p w14:paraId="5C0077A0" w14:textId="5F97ECB5" w:rsidR="00BF1A4F" w:rsidRPr="00D263E7" w:rsidRDefault="00BF1A4F" w:rsidP="00FE1975">
            <w:pPr>
              <w:pStyle w:val="Bulletlist"/>
              <w:numPr>
                <w:ilvl w:val="0"/>
                <w:numId w:val="42"/>
              </w:numPr>
              <w:rPr>
                <w:rStyle w:val="Strong"/>
                <w:color w:val="auto"/>
              </w:rPr>
            </w:pPr>
            <w:r w:rsidRPr="00D263E7">
              <w:rPr>
                <w:rStyle w:val="Strong"/>
              </w:rPr>
              <w:t>Audit pointer retrieval to assist and support the controllers in meeting their responsibilities</w:t>
            </w:r>
            <w:r w:rsidR="000D4EE9">
              <w:rPr>
                <w:rStyle w:val="Strong"/>
              </w:rPr>
              <w:t>;</w:t>
            </w:r>
          </w:p>
          <w:p w14:paraId="18FA2C7D" w14:textId="6260B31E" w:rsidR="00BF1A4F" w:rsidRPr="00D263E7" w:rsidRDefault="00BF1A4F" w:rsidP="00FE1975">
            <w:pPr>
              <w:pStyle w:val="Bulletlist"/>
              <w:numPr>
                <w:ilvl w:val="0"/>
                <w:numId w:val="42"/>
              </w:numPr>
              <w:rPr>
                <w:rStyle w:val="Strong"/>
              </w:rPr>
            </w:pPr>
            <w:r w:rsidRPr="00D263E7">
              <w:rPr>
                <w:rStyle w:val="Strong"/>
              </w:rPr>
              <w:t>Support</w:t>
            </w:r>
            <w:r w:rsidR="000D4EE9">
              <w:rPr>
                <w:rStyle w:val="Strong"/>
              </w:rPr>
              <w:t>ing</w:t>
            </w:r>
            <w:r w:rsidRPr="00D263E7">
              <w:rPr>
                <w:rStyle w:val="Strong"/>
              </w:rPr>
              <w:t xml:space="preserve"> investigations e.g. into system misuse or clinical incidents</w:t>
            </w:r>
            <w:r w:rsidR="000D4EE9">
              <w:rPr>
                <w:rStyle w:val="Strong"/>
              </w:rPr>
              <w:t>;</w:t>
            </w:r>
          </w:p>
          <w:p w14:paraId="50897872" w14:textId="32C47E29" w:rsidR="00BF1A4F" w:rsidRPr="00D263E7" w:rsidRDefault="00BF1A4F" w:rsidP="00FE1975">
            <w:pPr>
              <w:pStyle w:val="Bulletlist"/>
              <w:numPr>
                <w:ilvl w:val="0"/>
                <w:numId w:val="42"/>
              </w:numPr>
              <w:rPr>
                <w:rStyle w:val="Strong"/>
              </w:rPr>
            </w:pPr>
            <w:r w:rsidRPr="00D263E7">
              <w:rPr>
                <w:rStyle w:val="Strong"/>
              </w:rPr>
              <w:t>Monitor</w:t>
            </w:r>
            <w:r w:rsidR="000D4EE9">
              <w:rPr>
                <w:rStyle w:val="Strong"/>
              </w:rPr>
              <w:t>ing</w:t>
            </w:r>
            <w:r w:rsidRPr="00D263E7">
              <w:rPr>
                <w:rStyle w:val="Strong"/>
              </w:rPr>
              <w:t xml:space="preserve"> whether access controls are operating as intended</w:t>
            </w:r>
            <w:r w:rsidR="000D4EE9">
              <w:rPr>
                <w:rStyle w:val="Strong"/>
              </w:rPr>
              <w:t>;</w:t>
            </w:r>
          </w:p>
          <w:p w14:paraId="44DEA0BB" w14:textId="3728B2D4" w:rsidR="00BF1A4F" w:rsidRPr="00D263E7" w:rsidRDefault="00BF1A4F" w:rsidP="00FE1975">
            <w:pPr>
              <w:pStyle w:val="Bulletlist"/>
              <w:numPr>
                <w:ilvl w:val="0"/>
                <w:numId w:val="42"/>
              </w:numPr>
              <w:rPr>
                <w:rStyle w:val="Strong"/>
              </w:rPr>
            </w:pPr>
            <w:r w:rsidRPr="00D263E7">
              <w:rPr>
                <w:rStyle w:val="Strong"/>
              </w:rPr>
              <w:t>Fulfil</w:t>
            </w:r>
            <w:r w:rsidR="000D4EE9">
              <w:rPr>
                <w:rStyle w:val="Strong"/>
              </w:rPr>
              <w:t>ling</w:t>
            </w:r>
            <w:r w:rsidRPr="00D263E7">
              <w:rPr>
                <w:rStyle w:val="Strong"/>
              </w:rPr>
              <w:t xml:space="preserve"> subject access requests relating to the data it has shared</w:t>
            </w:r>
            <w:r w:rsidR="000D4EE9">
              <w:rPr>
                <w:rStyle w:val="Strong"/>
              </w:rPr>
              <w:t>;</w:t>
            </w:r>
          </w:p>
          <w:p w14:paraId="2BC8EE51" w14:textId="3AE3B06A" w:rsidR="00BF1A4F" w:rsidRPr="00D263E7" w:rsidRDefault="00BF1A4F" w:rsidP="00FE1975">
            <w:pPr>
              <w:pStyle w:val="Bulletlist"/>
              <w:numPr>
                <w:ilvl w:val="0"/>
                <w:numId w:val="42"/>
              </w:numPr>
              <w:rPr>
                <w:rStyle w:val="Strong"/>
              </w:rPr>
            </w:pPr>
            <w:r w:rsidRPr="00D263E7">
              <w:rPr>
                <w:rStyle w:val="Strong"/>
              </w:rPr>
              <w:t>Fulfil</w:t>
            </w:r>
            <w:r w:rsidR="000D4EE9">
              <w:rPr>
                <w:rStyle w:val="Strong"/>
              </w:rPr>
              <w:t>ling</w:t>
            </w:r>
            <w:r w:rsidRPr="00D263E7">
              <w:rPr>
                <w:rStyle w:val="Strong"/>
              </w:rPr>
              <w:t xml:space="preserve"> requests from Data Controllers and Caldicott Guardians detailing who has accessed patients’ health record pointers</w:t>
            </w:r>
            <w:r w:rsidR="000D4EE9">
              <w:rPr>
                <w:rStyle w:val="Strong"/>
              </w:rPr>
              <w:t>; and</w:t>
            </w:r>
          </w:p>
          <w:p w14:paraId="566B5EBC" w14:textId="4C185906" w:rsidR="00BF1A4F" w:rsidRPr="00A663CB" w:rsidRDefault="00BF1A4F" w:rsidP="00FE1975">
            <w:pPr>
              <w:pStyle w:val="Bulletlist"/>
              <w:numPr>
                <w:ilvl w:val="0"/>
                <w:numId w:val="42"/>
              </w:numPr>
              <w:rPr>
                <w:rStyle w:val="Strong"/>
              </w:rPr>
            </w:pPr>
            <w:r w:rsidRPr="004D3540">
              <w:rPr>
                <w:rStyle w:val="Strong"/>
              </w:rPr>
              <w:t>Provid</w:t>
            </w:r>
            <w:r w:rsidR="000D4EE9">
              <w:rPr>
                <w:rStyle w:val="Strong"/>
              </w:rPr>
              <w:t>ing</w:t>
            </w:r>
            <w:r w:rsidRPr="004D3540">
              <w:rPr>
                <w:rStyle w:val="Strong"/>
              </w:rPr>
              <w:t xml:space="preserve"> </w:t>
            </w:r>
            <w:r w:rsidR="000D4EE9">
              <w:rPr>
                <w:rStyle w:val="Strong"/>
              </w:rPr>
              <w:t xml:space="preserve">a </w:t>
            </w:r>
            <w:r w:rsidRPr="004D3540">
              <w:rPr>
                <w:rStyle w:val="Strong"/>
              </w:rPr>
              <w:t>mutual authentication process</w:t>
            </w:r>
            <w:r w:rsidR="000D4EE9">
              <w:rPr>
                <w:rStyle w:val="Strong"/>
              </w:rPr>
              <w:t>.</w:t>
            </w:r>
          </w:p>
          <w:p w14:paraId="661EA54D" w14:textId="3F8BF868" w:rsidR="00BF1A4F" w:rsidRPr="00CF7755" w:rsidRDefault="00BF1A4F" w:rsidP="00F91625">
            <w:pPr>
              <w:spacing w:after="0" w:line="240" w:lineRule="auto"/>
              <w:rPr>
                <w:rFonts w:ascii="Arial" w:hAnsi="Arial" w:cs="Arial"/>
              </w:rPr>
            </w:pPr>
          </w:p>
        </w:tc>
      </w:tr>
      <w:tr w:rsidR="00F64FE0" w:rsidRPr="00CF7755" w14:paraId="6E597672" w14:textId="77777777" w:rsidTr="00E83018">
        <w:trPr>
          <w:trHeight w:val="944"/>
        </w:trPr>
        <w:tc>
          <w:tcPr>
            <w:tcW w:w="1980" w:type="dxa"/>
            <w:shd w:val="clear" w:color="auto" w:fill="auto"/>
          </w:tcPr>
          <w:p w14:paraId="7ABFDF8D" w14:textId="77777777" w:rsidR="00F64FE0" w:rsidRPr="00CF7755" w:rsidRDefault="00F64FE0" w:rsidP="00DA33CF">
            <w:pPr>
              <w:rPr>
                <w:rFonts w:ascii="Arial" w:hAnsi="Arial" w:cs="Arial"/>
              </w:rPr>
            </w:pPr>
            <w:r w:rsidRPr="00CF7755">
              <w:rPr>
                <w:rFonts w:ascii="Arial" w:hAnsi="Arial" w:cs="Arial"/>
              </w:rPr>
              <w:t>Type of Personal Data</w:t>
            </w:r>
          </w:p>
        </w:tc>
        <w:tc>
          <w:tcPr>
            <w:tcW w:w="7706" w:type="dxa"/>
            <w:shd w:val="clear" w:color="auto" w:fill="auto"/>
          </w:tcPr>
          <w:p w14:paraId="624CD99B" w14:textId="1A92DFF0" w:rsidR="00D31409" w:rsidRPr="00780E9F" w:rsidDel="002255D7" w:rsidRDefault="00EA51BB" w:rsidP="00D31409">
            <w:pPr>
              <w:spacing w:after="0" w:line="240" w:lineRule="auto"/>
              <w:rPr>
                <w:rFonts w:ascii="Arial" w:eastAsia="Arial" w:hAnsi="Arial" w:cs="Arial"/>
              </w:rPr>
            </w:pPr>
            <w:r w:rsidRPr="6F8FDB61">
              <w:rPr>
                <w:rFonts w:ascii="Arial" w:hAnsi="Arial" w:cs="Arial"/>
              </w:rPr>
              <w:t xml:space="preserve">The pointer will </w:t>
            </w:r>
            <w:r w:rsidRPr="24E89317">
              <w:rPr>
                <w:rFonts w:ascii="Arial" w:hAnsi="Arial" w:cs="Arial"/>
              </w:rPr>
              <w:t>contain personal</w:t>
            </w:r>
            <w:r w:rsidR="00B33FA1">
              <w:rPr>
                <w:rFonts w:ascii="Arial" w:hAnsi="Arial" w:cs="Arial"/>
              </w:rPr>
              <w:t xml:space="preserve"> and</w:t>
            </w:r>
            <w:r w:rsidRPr="0E5BF3F4">
              <w:rPr>
                <w:rFonts w:ascii="Arial" w:hAnsi="Arial" w:cs="Arial"/>
              </w:rPr>
              <w:t xml:space="preserve"> special </w:t>
            </w:r>
            <w:r w:rsidRPr="6B539F61">
              <w:rPr>
                <w:rFonts w:ascii="Arial" w:hAnsi="Arial" w:cs="Arial"/>
              </w:rPr>
              <w:t>category data</w:t>
            </w:r>
            <w:r w:rsidR="00D31409">
              <w:rPr>
                <w:rFonts w:ascii="Arial" w:hAnsi="Arial" w:cs="Arial"/>
              </w:rPr>
              <w:t xml:space="preserve"> including</w:t>
            </w:r>
            <w:r w:rsidRPr="6B539F61">
              <w:rPr>
                <w:rFonts w:ascii="Arial" w:hAnsi="Arial" w:cs="Arial"/>
              </w:rPr>
              <w:t xml:space="preserve"> </w:t>
            </w:r>
            <w:r w:rsidRPr="2D876892">
              <w:rPr>
                <w:rFonts w:ascii="Arial" w:hAnsi="Arial" w:cs="Arial"/>
              </w:rPr>
              <w:t xml:space="preserve">NHS number, location </w:t>
            </w:r>
            <w:r w:rsidRPr="363029C6">
              <w:rPr>
                <w:rFonts w:ascii="Arial" w:hAnsi="Arial" w:cs="Arial"/>
              </w:rPr>
              <w:t xml:space="preserve">of record </w:t>
            </w:r>
            <w:r w:rsidRPr="2D876892">
              <w:rPr>
                <w:rFonts w:ascii="Arial" w:hAnsi="Arial" w:cs="Arial"/>
              </w:rPr>
              <w:t>and type of care plan</w:t>
            </w:r>
            <w:r w:rsidR="00A663CB">
              <w:rPr>
                <w:rFonts w:ascii="Arial" w:hAnsi="Arial" w:cs="Arial"/>
              </w:rPr>
              <w:t>, health information</w:t>
            </w:r>
            <w:r w:rsidR="00D31409">
              <w:rPr>
                <w:rFonts w:ascii="Arial" w:hAnsi="Arial" w:cs="Arial"/>
              </w:rPr>
              <w:t>.</w:t>
            </w:r>
          </w:p>
          <w:p w14:paraId="2DF014C4" w14:textId="54F551B8" w:rsidR="00F64FE0" w:rsidRPr="00CF7755" w:rsidRDefault="00F64FE0" w:rsidP="00E83018">
            <w:pPr>
              <w:spacing w:after="0" w:line="240" w:lineRule="auto"/>
              <w:rPr>
                <w:rFonts w:ascii="Arial" w:hAnsi="Arial" w:cs="Arial"/>
              </w:rPr>
            </w:pPr>
          </w:p>
        </w:tc>
      </w:tr>
      <w:tr w:rsidR="00F64FE0" w:rsidRPr="00CF7755" w14:paraId="597872C9" w14:textId="77777777" w:rsidTr="00E83018">
        <w:trPr>
          <w:trHeight w:val="788"/>
        </w:trPr>
        <w:tc>
          <w:tcPr>
            <w:tcW w:w="1980" w:type="dxa"/>
            <w:shd w:val="clear" w:color="auto" w:fill="auto"/>
          </w:tcPr>
          <w:p w14:paraId="7921EC0C" w14:textId="77777777" w:rsidR="00F64FE0" w:rsidRPr="00CF7755" w:rsidRDefault="00F64FE0" w:rsidP="00DA33CF">
            <w:pPr>
              <w:rPr>
                <w:rFonts w:ascii="Arial" w:hAnsi="Arial" w:cs="Arial"/>
              </w:rPr>
            </w:pPr>
            <w:r w:rsidRPr="00CF7755">
              <w:rPr>
                <w:rFonts w:ascii="Arial" w:hAnsi="Arial" w:cs="Arial"/>
              </w:rPr>
              <w:t>Categories of Data Subject</w:t>
            </w:r>
          </w:p>
        </w:tc>
        <w:tc>
          <w:tcPr>
            <w:tcW w:w="7706" w:type="dxa"/>
            <w:shd w:val="clear" w:color="auto" w:fill="auto"/>
          </w:tcPr>
          <w:p w14:paraId="25697349" w14:textId="279AA9C4" w:rsidR="00F64FE0" w:rsidRPr="00CF7755" w:rsidRDefault="00EA51BB" w:rsidP="00E83018">
            <w:pPr>
              <w:spacing w:after="0" w:line="240" w:lineRule="auto"/>
              <w:rPr>
                <w:rFonts w:ascii="Arial" w:hAnsi="Arial" w:cs="Arial"/>
              </w:rPr>
            </w:pPr>
            <w:r w:rsidRPr="3C3849EE">
              <w:rPr>
                <w:rFonts w:ascii="Arial" w:hAnsi="Arial" w:cs="Arial"/>
              </w:rPr>
              <w:t>Patients and service users</w:t>
            </w:r>
            <w:r w:rsidRPr="6F008577">
              <w:rPr>
                <w:rFonts w:ascii="Arial" w:hAnsi="Arial" w:cs="Arial"/>
              </w:rPr>
              <w:t xml:space="preserve"> of </w:t>
            </w:r>
            <w:r w:rsidRPr="70DB3B35">
              <w:rPr>
                <w:rFonts w:ascii="Arial" w:hAnsi="Arial" w:cs="Arial"/>
              </w:rPr>
              <w:t>mental health</w:t>
            </w:r>
            <w:r w:rsidRPr="3C3849EE">
              <w:rPr>
                <w:rFonts w:ascii="Arial" w:hAnsi="Arial" w:cs="Arial"/>
              </w:rPr>
              <w:t xml:space="preserve"> </w:t>
            </w:r>
            <w:r w:rsidRPr="5DFAA5BD">
              <w:rPr>
                <w:rFonts w:ascii="Arial" w:hAnsi="Arial" w:cs="Arial"/>
              </w:rPr>
              <w:t xml:space="preserve">services, </w:t>
            </w:r>
            <w:r w:rsidRPr="6FD89216">
              <w:rPr>
                <w:rFonts w:ascii="Arial" w:hAnsi="Arial" w:cs="Arial"/>
              </w:rPr>
              <w:t xml:space="preserve">social care, </w:t>
            </w:r>
            <w:r w:rsidRPr="5DFAA5BD">
              <w:rPr>
                <w:rFonts w:ascii="Arial" w:hAnsi="Arial" w:cs="Arial"/>
              </w:rPr>
              <w:t xml:space="preserve">care homes, </w:t>
            </w:r>
            <w:r w:rsidRPr="098AE809">
              <w:rPr>
                <w:rFonts w:ascii="Arial" w:hAnsi="Arial" w:cs="Arial"/>
              </w:rPr>
              <w:t xml:space="preserve">primary care </w:t>
            </w:r>
            <w:r w:rsidRPr="14ADA1F7">
              <w:rPr>
                <w:rFonts w:ascii="Arial" w:hAnsi="Arial" w:cs="Arial"/>
              </w:rPr>
              <w:t>services</w:t>
            </w:r>
            <w:r w:rsidRPr="7EF7B09A">
              <w:rPr>
                <w:rFonts w:ascii="Arial" w:hAnsi="Arial" w:cs="Arial"/>
              </w:rPr>
              <w:t xml:space="preserve"> and </w:t>
            </w:r>
            <w:r w:rsidRPr="342ED896">
              <w:rPr>
                <w:rFonts w:ascii="Arial" w:hAnsi="Arial" w:cs="Arial"/>
              </w:rPr>
              <w:t>secondary care services</w:t>
            </w:r>
            <w:r w:rsidRPr="4C9CB849">
              <w:rPr>
                <w:rFonts w:ascii="Arial" w:hAnsi="Arial" w:cs="Arial"/>
              </w:rPr>
              <w:t xml:space="preserve">, such as hospitals and </w:t>
            </w:r>
            <w:r w:rsidRPr="32908BC6">
              <w:rPr>
                <w:rFonts w:ascii="Arial" w:hAnsi="Arial" w:cs="Arial"/>
              </w:rPr>
              <w:t>community care</w:t>
            </w:r>
            <w:r w:rsidR="00B32755">
              <w:rPr>
                <w:rFonts w:ascii="Arial" w:hAnsi="Arial" w:cs="Arial"/>
              </w:rPr>
              <w:t>.</w:t>
            </w:r>
          </w:p>
        </w:tc>
      </w:tr>
      <w:tr w:rsidR="00144420" w:rsidRPr="00CF7755" w14:paraId="604DA8FF" w14:textId="77777777" w:rsidTr="00E83018">
        <w:trPr>
          <w:trHeight w:val="788"/>
        </w:trPr>
        <w:tc>
          <w:tcPr>
            <w:tcW w:w="1980" w:type="dxa"/>
            <w:shd w:val="clear" w:color="auto" w:fill="auto"/>
          </w:tcPr>
          <w:p w14:paraId="6B5D6A01" w14:textId="77777777" w:rsidR="00144420" w:rsidRPr="00CF7755" w:rsidRDefault="00144420" w:rsidP="00144420">
            <w:pPr>
              <w:rPr>
                <w:rFonts w:ascii="Arial" w:hAnsi="Arial" w:cs="Arial"/>
              </w:rPr>
            </w:pPr>
            <w:r w:rsidRPr="00CF7755">
              <w:rPr>
                <w:rFonts w:ascii="Arial" w:hAnsi="Arial" w:cs="Arial"/>
              </w:rPr>
              <w:t>Plan for return and destruction of the data once the Processing is complete</w:t>
            </w:r>
          </w:p>
          <w:p w14:paraId="364F365F" w14:textId="79B8893E" w:rsidR="00144420" w:rsidRPr="00CF7755" w:rsidRDefault="00144420" w:rsidP="00144420">
            <w:pPr>
              <w:rPr>
                <w:rFonts w:ascii="Arial" w:hAnsi="Arial" w:cs="Arial"/>
              </w:rPr>
            </w:pPr>
            <w:r w:rsidRPr="00CF7755">
              <w:rPr>
                <w:rFonts w:ascii="Arial" w:hAnsi="Arial" w:cs="Arial"/>
              </w:rPr>
              <w:t>UNLESS requirement under Union or Member State law to preserve that type of data</w:t>
            </w:r>
          </w:p>
        </w:tc>
        <w:tc>
          <w:tcPr>
            <w:tcW w:w="7706" w:type="dxa"/>
            <w:shd w:val="clear" w:color="auto" w:fill="auto"/>
          </w:tcPr>
          <w:p w14:paraId="184DB6B4" w14:textId="1BFD9E72" w:rsidR="00FA036C" w:rsidRPr="005A530D" w:rsidRDefault="00EC26CC" w:rsidP="00FA036C">
            <w:pPr>
              <w:pBdr>
                <w:top w:val="nil"/>
                <w:left w:val="nil"/>
                <w:bottom w:val="nil"/>
                <w:right w:val="nil"/>
                <w:between w:val="nil"/>
              </w:pBdr>
              <w:spacing w:before="280" w:after="120" w:line="240" w:lineRule="auto"/>
              <w:jc w:val="both"/>
              <w:rPr>
                <w:rFonts w:ascii="Arial" w:hAnsi="Arial" w:cs="Arial"/>
              </w:rPr>
            </w:pPr>
            <w:r w:rsidRPr="005A530D">
              <w:rPr>
                <w:rFonts w:ascii="Arial" w:hAnsi="Arial" w:cs="Arial"/>
              </w:rPr>
              <w:t xml:space="preserve">The data is processed </w:t>
            </w:r>
            <w:r w:rsidR="004735AC" w:rsidRPr="005A530D">
              <w:rPr>
                <w:rFonts w:ascii="Arial" w:hAnsi="Arial" w:cs="Arial"/>
              </w:rPr>
              <w:t xml:space="preserve">by the </w:t>
            </w:r>
            <w:r w:rsidR="00B32755">
              <w:rPr>
                <w:rFonts w:ascii="Arial" w:hAnsi="Arial" w:cs="Arial"/>
              </w:rPr>
              <w:t>C</w:t>
            </w:r>
            <w:r w:rsidR="004735AC" w:rsidRPr="005A530D">
              <w:rPr>
                <w:rFonts w:ascii="Arial" w:hAnsi="Arial" w:cs="Arial"/>
              </w:rPr>
              <w:t xml:space="preserve">ontrollers </w:t>
            </w:r>
            <w:r w:rsidRPr="005A530D">
              <w:rPr>
                <w:rFonts w:ascii="Arial" w:hAnsi="Arial" w:cs="Arial"/>
              </w:rPr>
              <w:t>for the duration of the episode of care</w:t>
            </w:r>
            <w:r w:rsidR="004735AC">
              <w:rPr>
                <w:rFonts w:ascii="Arial" w:hAnsi="Arial" w:cs="Arial"/>
              </w:rPr>
              <w:t xml:space="preserve"> and retained for the appro</w:t>
            </w:r>
            <w:r w:rsidR="00563B84">
              <w:rPr>
                <w:rFonts w:ascii="Arial" w:hAnsi="Arial" w:cs="Arial"/>
              </w:rPr>
              <w:t>priate record retention period</w:t>
            </w:r>
            <w:r w:rsidRPr="005A530D">
              <w:rPr>
                <w:rFonts w:ascii="Arial" w:hAnsi="Arial" w:cs="Arial"/>
              </w:rPr>
              <w:t xml:space="preserve">. </w:t>
            </w:r>
            <w:r w:rsidR="00FA036C" w:rsidRPr="005A530D">
              <w:rPr>
                <w:rFonts w:ascii="Arial" w:hAnsi="Arial" w:cs="Arial"/>
              </w:rPr>
              <w:t xml:space="preserve"> </w:t>
            </w:r>
          </w:p>
          <w:p w14:paraId="7866D8F3" w14:textId="13EC0FAB" w:rsidR="00FA036C" w:rsidRPr="00780E9F" w:rsidRDefault="00FA036C" w:rsidP="00FA036C">
            <w:pPr>
              <w:pStyle w:val="paragraph"/>
              <w:spacing w:before="0" w:beforeAutospacing="0" w:after="0" w:afterAutospacing="0"/>
              <w:textAlignment w:val="baseline"/>
              <w:rPr>
                <w:rFonts w:ascii="&amp;quot" w:hAnsi="&amp;quot"/>
                <w:sz w:val="22"/>
                <w:szCs w:val="22"/>
              </w:rPr>
            </w:pPr>
            <w:r w:rsidRPr="00780E9F">
              <w:rPr>
                <w:rStyle w:val="normaltextrun"/>
                <w:rFonts w:ascii="Arial" w:hAnsi="Arial" w:cs="Arial"/>
                <w:sz w:val="22"/>
                <w:szCs w:val="22"/>
              </w:rPr>
              <w:t xml:space="preserve">The Care Plan once retrieved by the </w:t>
            </w:r>
            <w:r w:rsidR="00C52E80">
              <w:rPr>
                <w:rStyle w:val="normaltextrun"/>
                <w:rFonts w:ascii="Arial" w:hAnsi="Arial" w:cs="Arial"/>
                <w:sz w:val="22"/>
                <w:szCs w:val="22"/>
              </w:rPr>
              <w:t>P</w:t>
            </w:r>
            <w:r w:rsidRPr="00780E9F">
              <w:rPr>
                <w:rStyle w:val="normaltextrun"/>
                <w:rFonts w:ascii="Arial" w:hAnsi="Arial" w:cs="Arial"/>
                <w:sz w:val="22"/>
                <w:szCs w:val="22"/>
              </w:rPr>
              <w:t xml:space="preserve">ermitted </w:t>
            </w:r>
            <w:r w:rsidR="00804E2D">
              <w:rPr>
                <w:rStyle w:val="normaltextrun"/>
                <w:rFonts w:ascii="Arial" w:hAnsi="Arial" w:cs="Arial"/>
                <w:sz w:val="22"/>
                <w:szCs w:val="22"/>
              </w:rPr>
              <w:t>R</w:t>
            </w:r>
            <w:r w:rsidRPr="00780E9F">
              <w:rPr>
                <w:rStyle w:val="normaltextrun"/>
                <w:rFonts w:ascii="Arial" w:hAnsi="Arial" w:cs="Arial"/>
                <w:sz w:val="22"/>
                <w:szCs w:val="22"/>
              </w:rPr>
              <w:t>ecipient must not retain a pointer beyond the retention period relevant to the care they have provided. Further detail is provided in the NRL Business Requirements</w:t>
            </w:r>
            <w:r>
              <w:rPr>
                <w:rStyle w:val="normaltextrun"/>
                <w:rFonts w:ascii="Arial" w:hAnsi="Arial" w:cs="Arial"/>
                <w:sz w:val="22"/>
                <w:szCs w:val="22"/>
              </w:rPr>
              <w:t xml:space="preserve"> Catalogue</w:t>
            </w:r>
            <w:r w:rsidRPr="00780E9F">
              <w:rPr>
                <w:rStyle w:val="normaltextrun"/>
                <w:rFonts w:ascii="Arial" w:hAnsi="Arial" w:cs="Arial"/>
                <w:sz w:val="22"/>
                <w:szCs w:val="22"/>
              </w:rPr>
              <w:t>.</w:t>
            </w:r>
            <w:r w:rsidRPr="00780E9F">
              <w:rPr>
                <w:rStyle w:val="eop"/>
                <w:rFonts w:ascii="Arial" w:hAnsi="Arial" w:cs="Arial"/>
                <w:sz w:val="22"/>
                <w:szCs w:val="22"/>
              </w:rPr>
              <w:t> </w:t>
            </w:r>
          </w:p>
          <w:p w14:paraId="17E5A73E" w14:textId="774044AF" w:rsidR="00FA036C" w:rsidRPr="3C3849EE" w:rsidRDefault="00FA036C" w:rsidP="00144420">
            <w:pPr>
              <w:spacing w:after="0" w:line="240" w:lineRule="auto"/>
              <w:rPr>
                <w:rFonts w:ascii="Arial" w:hAnsi="Arial" w:cs="Arial"/>
              </w:rPr>
            </w:pPr>
          </w:p>
        </w:tc>
      </w:tr>
    </w:tbl>
    <w:p w14:paraId="15F142BE" w14:textId="2782D9AC" w:rsidR="00DA33CF" w:rsidRDefault="00DA33CF" w:rsidP="00A8716D">
      <w:pPr>
        <w:ind w:left="11" w:hanging="720"/>
        <w:rPr>
          <w:rFonts w:ascii="Arial" w:hAnsi="Arial" w:cs="Arial"/>
        </w:rPr>
      </w:pPr>
    </w:p>
    <w:p w14:paraId="7F8690F9" w14:textId="77777777" w:rsidR="00914EED" w:rsidRDefault="00914EED" w:rsidP="00914EED">
      <w:pPr>
        <w:rPr>
          <w:rFonts w:ascii="Arial" w:hAnsi="Arial" w:cs="Arial"/>
        </w:rPr>
      </w:pPr>
    </w:p>
    <w:p w14:paraId="5C9711C6" w14:textId="34235AA7" w:rsidR="00DE3468" w:rsidRDefault="00DE3468" w:rsidP="00914EED">
      <w:pPr>
        <w:rPr>
          <w:rFonts w:ascii="Arial" w:hAnsi="Arial" w:cs="Arial"/>
        </w:rPr>
      </w:pPr>
      <w:bookmarkStart w:id="0" w:name="_Hlk50727674"/>
      <w:r>
        <w:rPr>
          <w:rFonts w:ascii="Arial" w:hAnsi="Arial" w:cs="Arial"/>
        </w:rPr>
        <w:t>Use of NRL service is subject to these terms, including the Annex, as amended from time to time.</w:t>
      </w:r>
    </w:p>
    <w:bookmarkEnd w:id="0"/>
    <w:p w14:paraId="5DC87F31" w14:textId="77777777" w:rsidR="00914EED" w:rsidRPr="00CF7755" w:rsidRDefault="00914EED" w:rsidP="00914EED">
      <w:pPr>
        <w:rPr>
          <w:rFonts w:ascii="Arial" w:hAnsi="Arial" w:cs="Arial"/>
        </w:rPr>
      </w:pPr>
    </w:p>
    <w:p w14:paraId="551115BB" w14:textId="77777777" w:rsidR="00914EED" w:rsidRPr="00CF7755" w:rsidRDefault="00914EED" w:rsidP="00914EED">
      <w:pPr>
        <w:rPr>
          <w:rFonts w:ascii="Arial" w:hAnsi="Arial" w:cs="Arial"/>
        </w:rPr>
      </w:pPr>
    </w:p>
    <w:p w14:paraId="13515782" w14:textId="77777777" w:rsidR="00914EED" w:rsidRPr="00CF7755" w:rsidRDefault="00914EED" w:rsidP="00914EED">
      <w:pPr>
        <w:rPr>
          <w:rFonts w:ascii="Arial" w:hAnsi="Arial" w:cs="Arial"/>
          <w:b/>
          <w:i/>
          <w:color w:val="000000" w:themeColor="text1"/>
        </w:rPr>
      </w:pPr>
    </w:p>
    <w:p w14:paraId="052669F6" w14:textId="5407F499" w:rsidR="00914EED" w:rsidRDefault="00914EED" w:rsidP="00914EED">
      <w:pPr>
        <w:ind w:left="11" w:hanging="720"/>
        <w:rPr>
          <w:rFonts w:ascii="Arial" w:hAnsi="Arial" w:cs="Arial"/>
        </w:rPr>
      </w:pPr>
    </w:p>
    <w:p w14:paraId="503F62F4" w14:textId="77777777" w:rsidR="00144420" w:rsidRDefault="00144420" w:rsidP="00914EED">
      <w:pPr>
        <w:ind w:left="11" w:hanging="720"/>
        <w:rPr>
          <w:rFonts w:ascii="Arial" w:hAnsi="Arial" w:cs="Arial"/>
        </w:rPr>
      </w:pPr>
    </w:p>
    <w:p w14:paraId="2DBBB372" w14:textId="77777777" w:rsidR="00914EED" w:rsidRDefault="00914EED" w:rsidP="00914EED">
      <w:pPr>
        <w:ind w:left="11" w:hanging="720"/>
        <w:rPr>
          <w:rFonts w:ascii="Arial" w:hAnsi="Arial" w:cs="Arial"/>
        </w:rPr>
      </w:pPr>
    </w:p>
    <w:p w14:paraId="14DFF548" w14:textId="77777777" w:rsidR="00914EED" w:rsidRDefault="00914EED" w:rsidP="00914EED">
      <w:pPr>
        <w:ind w:left="11" w:hanging="720"/>
        <w:rPr>
          <w:rFonts w:ascii="Arial" w:hAnsi="Arial" w:cs="Arial"/>
        </w:rPr>
      </w:pPr>
    </w:p>
    <w:p w14:paraId="6ED18EF7" w14:textId="77777777" w:rsidR="00914EED" w:rsidRDefault="00914EED" w:rsidP="00914EED">
      <w:pPr>
        <w:ind w:left="11" w:hanging="720"/>
        <w:rPr>
          <w:rFonts w:ascii="Arial" w:hAnsi="Arial" w:cs="Arial"/>
        </w:rPr>
      </w:pPr>
    </w:p>
    <w:p w14:paraId="78668254" w14:textId="77777777" w:rsidR="00914EED" w:rsidRDefault="00914EED" w:rsidP="00914EED">
      <w:pPr>
        <w:ind w:left="11" w:hanging="720"/>
        <w:rPr>
          <w:rFonts w:ascii="Arial" w:hAnsi="Arial" w:cs="Arial"/>
        </w:rPr>
      </w:pPr>
    </w:p>
    <w:p w14:paraId="0FA2C03D" w14:textId="77777777" w:rsidR="00914EED" w:rsidRDefault="00914EED" w:rsidP="00914EED">
      <w:pPr>
        <w:ind w:left="11" w:hanging="720"/>
        <w:rPr>
          <w:rFonts w:ascii="Arial" w:hAnsi="Arial" w:cs="Arial"/>
        </w:rPr>
      </w:pPr>
    </w:p>
    <w:p w14:paraId="71B5910A" w14:textId="77777777" w:rsidR="00914EED" w:rsidRDefault="00914EED" w:rsidP="00914EED">
      <w:pPr>
        <w:ind w:left="11" w:hanging="720"/>
        <w:rPr>
          <w:rFonts w:ascii="Arial" w:hAnsi="Arial" w:cs="Arial"/>
        </w:rPr>
      </w:pPr>
    </w:p>
    <w:p w14:paraId="5D8A2544" w14:textId="77777777" w:rsidR="00914EED" w:rsidRDefault="00914EED" w:rsidP="00914EED">
      <w:pPr>
        <w:ind w:left="11" w:hanging="720"/>
        <w:rPr>
          <w:rFonts w:ascii="Arial" w:hAnsi="Arial" w:cs="Arial"/>
        </w:rPr>
      </w:pPr>
    </w:p>
    <w:p w14:paraId="17C48CA1" w14:textId="77777777" w:rsidR="00914EED" w:rsidRDefault="00914EED" w:rsidP="00914EED">
      <w:pPr>
        <w:ind w:left="11" w:hanging="720"/>
        <w:rPr>
          <w:rFonts w:ascii="Arial" w:hAnsi="Arial" w:cs="Arial"/>
        </w:rPr>
      </w:pPr>
    </w:p>
    <w:p w14:paraId="6A53B7AE" w14:textId="77777777" w:rsidR="00914EED" w:rsidRDefault="00914EED" w:rsidP="00914EED">
      <w:pPr>
        <w:ind w:left="11" w:hanging="720"/>
        <w:rPr>
          <w:rFonts w:ascii="Arial" w:hAnsi="Arial" w:cs="Arial"/>
        </w:rPr>
      </w:pPr>
    </w:p>
    <w:p w14:paraId="1FB1575C" w14:textId="30F11FB9" w:rsidR="00914EED" w:rsidRPr="00CF7755" w:rsidRDefault="00914EED" w:rsidP="00FD035D">
      <w:pPr>
        <w:rPr>
          <w:rFonts w:ascii="Arial" w:hAnsi="Arial" w:cs="Arial"/>
        </w:rPr>
      </w:pPr>
    </w:p>
    <w:sectPr w:rsidR="00914EED" w:rsidRPr="00CF77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97FC2" w14:textId="77777777" w:rsidR="00EB3EE0" w:rsidRDefault="00EB3EE0" w:rsidP="005D3283">
      <w:pPr>
        <w:spacing w:after="0" w:line="240" w:lineRule="auto"/>
      </w:pPr>
      <w:r>
        <w:separator/>
      </w:r>
    </w:p>
  </w:endnote>
  <w:endnote w:type="continuationSeparator" w:id="0">
    <w:p w14:paraId="1162352E" w14:textId="77777777" w:rsidR="00EB3EE0" w:rsidRDefault="00EB3EE0" w:rsidP="005D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07789" w14:textId="77777777" w:rsidR="00EB3EE0" w:rsidRDefault="00EB3EE0" w:rsidP="005D3283">
      <w:pPr>
        <w:spacing w:after="0" w:line="240" w:lineRule="auto"/>
      </w:pPr>
      <w:r>
        <w:separator/>
      </w:r>
    </w:p>
  </w:footnote>
  <w:footnote w:type="continuationSeparator" w:id="0">
    <w:p w14:paraId="1280E6AE" w14:textId="77777777" w:rsidR="00EB3EE0" w:rsidRDefault="00EB3EE0" w:rsidP="005D3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9A5"/>
    <w:multiLevelType w:val="hybridMultilevel"/>
    <w:tmpl w:val="790640C0"/>
    <w:lvl w:ilvl="0" w:tplc="83F49E6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1121A"/>
    <w:multiLevelType w:val="hybridMultilevel"/>
    <w:tmpl w:val="AFE097EC"/>
    <w:lvl w:ilvl="0" w:tplc="D98C5B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561F82"/>
    <w:multiLevelType w:val="hybridMultilevel"/>
    <w:tmpl w:val="AFE097EC"/>
    <w:lvl w:ilvl="0" w:tplc="D98C5B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959E5"/>
    <w:multiLevelType w:val="multilevel"/>
    <w:tmpl w:val="CADCEF4A"/>
    <w:lvl w:ilvl="0">
      <w:start w:val="1"/>
      <w:numFmt w:val="decimal"/>
      <w:lvlText w:val="Schedule %1"/>
      <w:lvlJc w:val="left"/>
      <w:pPr>
        <w:ind w:left="360" w:hanging="360"/>
      </w:pPr>
      <w:rPr>
        <w:color w:val="000000"/>
      </w:rPr>
    </w:lvl>
    <w:lvl w:ilvl="1">
      <w:start w:val="1"/>
      <w:numFmt w:val="decimal"/>
      <w:lvlText w:val="Part %2"/>
      <w:lvlJc w:val="left"/>
      <w:pPr>
        <w:ind w:left="357" w:hanging="357"/>
      </w:pPr>
    </w:lvl>
    <w:lvl w:ilvl="2">
      <w:start w:val="1"/>
      <w:numFmt w:val="decimal"/>
      <w:lvlText w:val="%3."/>
      <w:lvlJc w:val="left"/>
      <w:pPr>
        <w:ind w:left="3130" w:hanging="720"/>
      </w:pPr>
      <w:rPr>
        <w:b w:val="0"/>
        <w:color w:val="000000"/>
      </w:rPr>
    </w:lvl>
    <w:lvl w:ilvl="3">
      <w:start w:val="1"/>
      <w:numFmt w:val="decimal"/>
      <w:lvlText w:val="%3.%4"/>
      <w:lvlJc w:val="left"/>
      <w:pPr>
        <w:ind w:left="720" w:hanging="720"/>
      </w:pPr>
      <w:rPr>
        <w:b w:val="0"/>
        <w:color w:val="000000"/>
      </w:rPr>
    </w:lvl>
    <w:lvl w:ilvl="4">
      <w:start w:val="1"/>
      <w:numFmt w:val="lowerLetter"/>
      <w:lvlText w:val="(%5)"/>
      <w:lvlJc w:val="left"/>
      <w:pPr>
        <w:ind w:left="1555" w:hanging="561"/>
      </w:pPr>
    </w:lvl>
    <w:lvl w:ilvl="5">
      <w:start w:val="1"/>
      <w:numFmt w:val="lowerRoman"/>
      <w:lvlText w:val="(%6)"/>
      <w:lvlJc w:val="left"/>
      <w:pPr>
        <w:ind w:left="2275" w:hanging="576"/>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2C6F54"/>
    <w:multiLevelType w:val="hybridMultilevel"/>
    <w:tmpl w:val="982C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6F74AE"/>
    <w:multiLevelType w:val="multilevel"/>
    <w:tmpl w:val="072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F51F0B"/>
    <w:multiLevelType w:val="hybridMultilevel"/>
    <w:tmpl w:val="3648D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061FFE"/>
    <w:multiLevelType w:val="hybridMultilevel"/>
    <w:tmpl w:val="F364E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9467BC"/>
    <w:multiLevelType w:val="hybridMultilevel"/>
    <w:tmpl w:val="AB5C9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9E4E39"/>
    <w:multiLevelType w:val="hybridMultilevel"/>
    <w:tmpl w:val="F7EA96E6"/>
    <w:lvl w:ilvl="0" w:tplc="694CF03C">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C3F7290"/>
    <w:multiLevelType w:val="hybridMultilevel"/>
    <w:tmpl w:val="7854B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437D4F"/>
    <w:multiLevelType w:val="hybridMultilevel"/>
    <w:tmpl w:val="28940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5D53E8"/>
    <w:multiLevelType w:val="hybridMultilevel"/>
    <w:tmpl w:val="FD741712"/>
    <w:lvl w:ilvl="0" w:tplc="4BDCA00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8E12421"/>
    <w:multiLevelType w:val="multilevel"/>
    <w:tmpl w:val="A3E628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200E6D3D"/>
    <w:multiLevelType w:val="hybridMultilevel"/>
    <w:tmpl w:val="F4F28D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CE02B2"/>
    <w:multiLevelType w:val="hybridMultilevel"/>
    <w:tmpl w:val="39E0B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25933B55"/>
    <w:multiLevelType w:val="multilevel"/>
    <w:tmpl w:val="C80280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2A013277"/>
    <w:multiLevelType w:val="multilevel"/>
    <w:tmpl w:val="9110B5B8"/>
    <w:lvl w:ilvl="0">
      <w:start w:val="1"/>
      <w:numFmt w:val="decimal"/>
      <w:lvlText w:val="%1"/>
      <w:lvlJc w:val="left"/>
      <w:pPr>
        <w:ind w:left="465"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2AB058FE"/>
    <w:multiLevelType w:val="hybridMultilevel"/>
    <w:tmpl w:val="A0D23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19058A"/>
    <w:multiLevelType w:val="multilevel"/>
    <w:tmpl w:val="865E4CF0"/>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31C92687"/>
    <w:multiLevelType w:val="hybridMultilevel"/>
    <w:tmpl w:val="ACB64A8A"/>
    <w:lvl w:ilvl="0" w:tplc="0E3EDDF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6F3568"/>
    <w:multiLevelType w:val="hybridMultilevel"/>
    <w:tmpl w:val="1F28B198"/>
    <w:lvl w:ilvl="0" w:tplc="BCB4B572">
      <w:start w:val="1"/>
      <w:numFmt w:val="bullet"/>
      <w:lvlText w:val=""/>
      <w:lvlJc w:val="left"/>
      <w:pPr>
        <w:ind w:left="720" w:hanging="360"/>
      </w:pPr>
      <w:rPr>
        <w:rFonts w:ascii="Symbol" w:hAnsi="Symbol" w:hint="default"/>
      </w:rPr>
    </w:lvl>
    <w:lvl w:ilvl="1" w:tplc="F7EA5B0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7A873D0"/>
    <w:multiLevelType w:val="hybridMultilevel"/>
    <w:tmpl w:val="36C6AAF8"/>
    <w:lvl w:ilvl="0" w:tplc="446097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3A3B51"/>
    <w:multiLevelType w:val="hybridMultilevel"/>
    <w:tmpl w:val="32E01EF0"/>
    <w:lvl w:ilvl="0" w:tplc="4F4688C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16345D5"/>
    <w:multiLevelType w:val="hybridMultilevel"/>
    <w:tmpl w:val="A4D4E2D2"/>
    <w:lvl w:ilvl="0" w:tplc="0D18B8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5E4E9C"/>
    <w:multiLevelType w:val="hybridMultilevel"/>
    <w:tmpl w:val="FC62C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723CFA"/>
    <w:multiLevelType w:val="multilevel"/>
    <w:tmpl w:val="E9F4C28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8C03445"/>
    <w:multiLevelType w:val="hybridMultilevel"/>
    <w:tmpl w:val="481479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54BD2E19"/>
    <w:multiLevelType w:val="hybridMultilevel"/>
    <w:tmpl w:val="6196526E"/>
    <w:lvl w:ilvl="0" w:tplc="3DCC4048">
      <w:start w:val="1"/>
      <w:numFmt w:val="lowerRoman"/>
      <w:lvlText w:val="(%1)"/>
      <w:lvlJc w:val="left"/>
      <w:pPr>
        <w:ind w:left="2160" w:hanging="72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9" w15:restartNumberingAfterBreak="0">
    <w:nsid w:val="59236C8B"/>
    <w:multiLevelType w:val="multilevel"/>
    <w:tmpl w:val="8272BDA4"/>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5FF03B60"/>
    <w:multiLevelType w:val="hybridMultilevel"/>
    <w:tmpl w:val="326EF7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6ADD71D7"/>
    <w:multiLevelType w:val="multilevel"/>
    <w:tmpl w:val="C33C8982"/>
    <w:lvl w:ilvl="0">
      <w:start w:val="23"/>
      <w:numFmt w:val="decimal"/>
      <w:lvlText w:val="%1"/>
      <w:lvlJc w:val="left"/>
      <w:pPr>
        <w:tabs>
          <w:tab w:val="num" w:pos="709"/>
        </w:tabs>
        <w:ind w:left="709" w:hanging="709"/>
      </w:pPr>
      <w:rPr>
        <w:rFonts w:cs="Times New Roman" w:hint="default"/>
        <w:b/>
      </w:rPr>
    </w:lvl>
    <w:lvl w:ilvl="1">
      <w:start w:val="1"/>
      <w:numFmt w:val="decimal"/>
      <w:lvlText w:val="%2."/>
      <w:lvlJc w:val="left"/>
      <w:pPr>
        <w:tabs>
          <w:tab w:val="num" w:pos="709"/>
        </w:tabs>
        <w:ind w:left="709" w:hanging="709"/>
      </w:pPr>
      <w:rPr>
        <w:rFonts w:hint="default"/>
        <w:b w:val="0"/>
        <w:i w:val="0"/>
        <w:color w:val="000000" w:themeColor="text1"/>
        <w:sz w:val="22"/>
        <w:szCs w:val="22"/>
      </w:rPr>
    </w:lvl>
    <w:lvl w:ilvl="2">
      <w:start w:val="1"/>
      <w:numFmt w:val="lowerLetter"/>
      <w:lvlText w:val="(%3)"/>
      <w:lvlJc w:val="left"/>
      <w:pPr>
        <w:tabs>
          <w:tab w:val="num" w:pos="809"/>
        </w:tabs>
        <w:ind w:left="809" w:hanging="709"/>
      </w:pPr>
      <w:rPr>
        <w:rFonts w:cs="Times New Roman" w:hint="default"/>
        <w:b w:val="0"/>
        <w:i w:val="0"/>
        <w:sz w:val="22"/>
        <w:szCs w:val="22"/>
      </w:rPr>
    </w:lvl>
    <w:lvl w:ilvl="3">
      <w:start w:val="1"/>
      <w:numFmt w:val="lowerRoman"/>
      <w:lvlText w:val="(%4)"/>
      <w:lvlJc w:val="left"/>
      <w:pPr>
        <w:tabs>
          <w:tab w:val="num" w:pos="2126"/>
        </w:tabs>
        <w:ind w:left="2126" w:hanging="708"/>
      </w:pPr>
      <w:rPr>
        <w:rFonts w:cs="Times New Roman" w:hint="default"/>
        <w:b w:val="0"/>
        <w:i w:val="0"/>
        <w:sz w:val="22"/>
        <w:szCs w:val="22"/>
      </w:rPr>
    </w:lvl>
    <w:lvl w:ilvl="4">
      <w:start w:val="1"/>
      <w:numFmt w:val="upperLetter"/>
      <w:lvlText w:val="(%5)"/>
      <w:lvlJc w:val="left"/>
      <w:pPr>
        <w:tabs>
          <w:tab w:val="num" w:pos="2836"/>
        </w:tabs>
        <w:ind w:left="2836" w:hanging="709"/>
      </w:pPr>
      <w:rPr>
        <w:rFonts w:cs="Times New Roman" w:hint="default"/>
        <w:b w:val="0"/>
        <w:i w:val="0"/>
      </w:rPr>
    </w:lvl>
    <w:lvl w:ilvl="5">
      <w:start w:val="1"/>
      <w:numFmt w:val="decimal"/>
      <w:lvlText w:val="%6)"/>
      <w:lvlJc w:val="left"/>
      <w:pPr>
        <w:tabs>
          <w:tab w:val="num" w:pos="3544"/>
        </w:tabs>
        <w:ind w:left="3544" w:hanging="708"/>
      </w:pPr>
      <w:rPr>
        <w:rFonts w:cs="Times New Roman" w:hint="default"/>
      </w:rPr>
    </w:lvl>
    <w:lvl w:ilvl="6">
      <w:start w:val="1"/>
      <w:numFmt w:val="decimal"/>
      <w:lvlText w:val="%7%3)"/>
      <w:lvlJc w:val="left"/>
      <w:pPr>
        <w:tabs>
          <w:tab w:val="num" w:pos="2714"/>
        </w:tabs>
        <w:ind w:left="2714" w:hanging="1296"/>
      </w:pPr>
      <w:rPr>
        <w:rFonts w:cs="Times New Roman" w:hint="default"/>
      </w:rPr>
    </w:lvl>
    <w:lvl w:ilvl="7">
      <w:start w:val="1"/>
      <w:numFmt w:val="lowerRoman"/>
      <w:lvlText w:val="%8)"/>
      <w:lvlJc w:val="left"/>
      <w:pPr>
        <w:tabs>
          <w:tab w:val="num" w:pos="2858"/>
        </w:tabs>
        <w:ind w:left="2858" w:hanging="1440"/>
      </w:pPr>
      <w:rPr>
        <w:rFonts w:cs="Times New Roman" w:hint="default"/>
      </w:rPr>
    </w:lvl>
    <w:lvl w:ilvl="8">
      <w:start w:val="1"/>
      <w:numFmt w:val="upperLetter"/>
      <w:lvlText w:val="%9)"/>
      <w:lvlJc w:val="left"/>
      <w:pPr>
        <w:tabs>
          <w:tab w:val="num" w:pos="3002"/>
        </w:tabs>
        <w:ind w:left="3002" w:hanging="1584"/>
      </w:pPr>
      <w:rPr>
        <w:rFonts w:cs="Times New Roman" w:hint="default"/>
      </w:rPr>
    </w:lvl>
  </w:abstractNum>
  <w:abstractNum w:abstractNumId="32" w15:restartNumberingAfterBreak="0">
    <w:nsid w:val="6C385D5C"/>
    <w:multiLevelType w:val="hybridMultilevel"/>
    <w:tmpl w:val="16A63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BA739E"/>
    <w:multiLevelType w:val="multilevel"/>
    <w:tmpl w:val="80E0798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DB3F46"/>
    <w:multiLevelType w:val="hybridMultilevel"/>
    <w:tmpl w:val="586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D0079D"/>
    <w:multiLevelType w:val="hybridMultilevel"/>
    <w:tmpl w:val="67769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090D0A"/>
    <w:multiLevelType w:val="hybridMultilevel"/>
    <w:tmpl w:val="C62AF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7AE32C7C"/>
    <w:multiLevelType w:val="hybridMultilevel"/>
    <w:tmpl w:val="465CB39C"/>
    <w:lvl w:ilvl="0" w:tplc="05EC9DA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AEB4D60"/>
    <w:multiLevelType w:val="multilevel"/>
    <w:tmpl w:val="43E4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C669E8"/>
    <w:multiLevelType w:val="hybridMultilevel"/>
    <w:tmpl w:val="6BF2C102"/>
    <w:lvl w:ilvl="0" w:tplc="F83EF0D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874BFE"/>
    <w:multiLevelType w:val="multilevel"/>
    <w:tmpl w:val="3EAA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507CBF"/>
    <w:multiLevelType w:val="hybridMultilevel"/>
    <w:tmpl w:val="B5609BB2"/>
    <w:lvl w:ilvl="0" w:tplc="82A80D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1"/>
  </w:num>
  <w:num w:numId="4">
    <w:abstractNumId w:val="3"/>
  </w:num>
  <w:num w:numId="5">
    <w:abstractNumId w:val="0"/>
  </w:num>
  <w:num w:numId="6">
    <w:abstractNumId w:val="6"/>
  </w:num>
  <w:num w:numId="7">
    <w:abstractNumId w:val="18"/>
  </w:num>
  <w:num w:numId="8">
    <w:abstractNumId w:val="29"/>
  </w:num>
  <w:num w:numId="9">
    <w:abstractNumId w:val="19"/>
  </w:num>
  <w:num w:numId="10">
    <w:abstractNumId w:val="1"/>
  </w:num>
  <w:num w:numId="11">
    <w:abstractNumId w:val="2"/>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14"/>
  </w:num>
  <w:num w:numId="16">
    <w:abstractNumId w:val="10"/>
  </w:num>
  <w:num w:numId="17">
    <w:abstractNumId w:val="26"/>
  </w:num>
  <w:num w:numId="18">
    <w:abstractNumId w:val="30"/>
  </w:num>
  <w:num w:numId="19">
    <w:abstractNumId w:val="21"/>
  </w:num>
  <w:num w:numId="20">
    <w:abstractNumId w:val="40"/>
  </w:num>
  <w:num w:numId="21">
    <w:abstractNumId w:val="5"/>
  </w:num>
  <w:num w:numId="22">
    <w:abstractNumId w:val="20"/>
  </w:num>
  <w:num w:numId="23">
    <w:abstractNumId w:val="24"/>
  </w:num>
  <w:num w:numId="24">
    <w:abstractNumId w:val="39"/>
  </w:num>
  <w:num w:numId="25">
    <w:abstractNumId w:val="8"/>
  </w:num>
  <w:num w:numId="26">
    <w:abstractNumId w:val="37"/>
  </w:num>
  <w:num w:numId="27">
    <w:abstractNumId w:val="4"/>
  </w:num>
  <w:num w:numId="28">
    <w:abstractNumId w:val="32"/>
  </w:num>
  <w:num w:numId="29">
    <w:abstractNumId w:val="12"/>
  </w:num>
  <w:num w:numId="30">
    <w:abstractNumId w:val="27"/>
  </w:num>
  <w:num w:numId="31">
    <w:abstractNumId w:val="9"/>
  </w:num>
  <w:num w:numId="32">
    <w:abstractNumId w:val="41"/>
  </w:num>
  <w:num w:numId="33">
    <w:abstractNumId w:val="25"/>
  </w:num>
  <w:num w:numId="34">
    <w:abstractNumId w:val="38"/>
  </w:num>
  <w:num w:numId="35">
    <w:abstractNumId w:val="22"/>
  </w:num>
  <w:num w:numId="36">
    <w:abstractNumId w:val="9"/>
  </w:num>
  <w:num w:numId="37">
    <w:abstractNumId w:val="23"/>
  </w:num>
  <w:num w:numId="38">
    <w:abstractNumId w:val="33"/>
  </w:num>
  <w:num w:numId="39">
    <w:abstractNumId w:val="36"/>
  </w:num>
  <w:num w:numId="40">
    <w:abstractNumId w:val="15"/>
  </w:num>
  <w:num w:numId="41">
    <w:abstractNumId w:val="11"/>
  </w:num>
  <w:num w:numId="42">
    <w:abstractNumId w:val="7"/>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FE0"/>
    <w:rsid w:val="000136BE"/>
    <w:rsid w:val="00013D76"/>
    <w:rsid w:val="00013F66"/>
    <w:rsid w:val="000177A7"/>
    <w:rsid w:val="00020538"/>
    <w:rsid w:val="000224BE"/>
    <w:rsid w:val="000237EB"/>
    <w:rsid w:val="00025FDE"/>
    <w:rsid w:val="000270BD"/>
    <w:rsid w:val="000271F4"/>
    <w:rsid w:val="00032D69"/>
    <w:rsid w:val="00034BC1"/>
    <w:rsid w:val="0003639C"/>
    <w:rsid w:val="000407B1"/>
    <w:rsid w:val="000412D1"/>
    <w:rsid w:val="00042795"/>
    <w:rsid w:val="00042D2A"/>
    <w:rsid w:val="00043332"/>
    <w:rsid w:val="00047364"/>
    <w:rsid w:val="000523C4"/>
    <w:rsid w:val="00056604"/>
    <w:rsid w:val="000577A1"/>
    <w:rsid w:val="000579C9"/>
    <w:rsid w:val="000648D6"/>
    <w:rsid w:val="00064BD8"/>
    <w:rsid w:val="00067AE4"/>
    <w:rsid w:val="0007210D"/>
    <w:rsid w:val="0008021C"/>
    <w:rsid w:val="00080B7A"/>
    <w:rsid w:val="00090205"/>
    <w:rsid w:val="00090C7A"/>
    <w:rsid w:val="000929DC"/>
    <w:rsid w:val="00092D68"/>
    <w:rsid w:val="000957E4"/>
    <w:rsid w:val="00097241"/>
    <w:rsid w:val="000A126F"/>
    <w:rsid w:val="000A2107"/>
    <w:rsid w:val="000A5C96"/>
    <w:rsid w:val="000A7BCF"/>
    <w:rsid w:val="000B254A"/>
    <w:rsid w:val="000B408B"/>
    <w:rsid w:val="000B6745"/>
    <w:rsid w:val="000B6A9D"/>
    <w:rsid w:val="000C2376"/>
    <w:rsid w:val="000C38DF"/>
    <w:rsid w:val="000D4C24"/>
    <w:rsid w:val="000D4EE9"/>
    <w:rsid w:val="000F07BE"/>
    <w:rsid w:val="000F2A38"/>
    <w:rsid w:val="001067C4"/>
    <w:rsid w:val="00111FF6"/>
    <w:rsid w:val="001134B7"/>
    <w:rsid w:val="00114661"/>
    <w:rsid w:val="001229BD"/>
    <w:rsid w:val="00123587"/>
    <w:rsid w:val="00132B0A"/>
    <w:rsid w:val="00133E71"/>
    <w:rsid w:val="0013663B"/>
    <w:rsid w:val="00144420"/>
    <w:rsid w:val="001466C5"/>
    <w:rsid w:val="00151F98"/>
    <w:rsid w:val="00152A28"/>
    <w:rsid w:val="001574A4"/>
    <w:rsid w:val="001676B1"/>
    <w:rsid w:val="00167A17"/>
    <w:rsid w:val="00171A28"/>
    <w:rsid w:val="0017237A"/>
    <w:rsid w:val="001772C1"/>
    <w:rsid w:val="001820C4"/>
    <w:rsid w:val="0019363E"/>
    <w:rsid w:val="001977AA"/>
    <w:rsid w:val="001B0121"/>
    <w:rsid w:val="001B2BBF"/>
    <w:rsid w:val="001B2DAD"/>
    <w:rsid w:val="001D009D"/>
    <w:rsid w:val="001D0FBB"/>
    <w:rsid w:val="001D4A11"/>
    <w:rsid w:val="001F0F98"/>
    <w:rsid w:val="001F30AB"/>
    <w:rsid w:val="001F4234"/>
    <w:rsid w:val="001F60D9"/>
    <w:rsid w:val="00206CEA"/>
    <w:rsid w:val="002101A6"/>
    <w:rsid w:val="00211828"/>
    <w:rsid w:val="00215000"/>
    <w:rsid w:val="002246E9"/>
    <w:rsid w:val="002255D7"/>
    <w:rsid w:val="002270B0"/>
    <w:rsid w:val="0023086C"/>
    <w:rsid w:val="00230A17"/>
    <w:rsid w:val="00240CF9"/>
    <w:rsid w:val="002422F2"/>
    <w:rsid w:val="002425F6"/>
    <w:rsid w:val="002440B3"/>
    <w:rsid w:val="00251ADD"/>
    <w:rsid w:val="00262018"/>
    <w:rsid w:val="00263EB1"/>
    <w:rsid w:val="00265F02"/>
    <w:rsid w:val="0027074C"/>
    <w:rsid w:val="00273042"/>
    <w:rsid w:val="002765E5"/>
    <w:rsid w:val="00284242"/>
    <w:rsid w:val="00285BFA"/>
    <w:rsid w:val="00291308"/>
    <w:rsid w:val="0029403C"/>
    <w:rsid w:val="002A2D0A"/>
    <w:rsid w:val="002A4A00"/>
    <w:rsid w:val="002A5FEF"/>
    <w:rsid w:val="002B1C97"/>
    <w:rsid w:val="002B6B71"/>
    <w:rsid w:val="002C0406"/>
    <w:rsid w:val="002C7FA9"/>
    <w:rsid w:val="002D2880"/>
    <w:rsid w:val="002E1AFA"/>
    <w:rsid w:val="002E2575"/>
    <w:rsid w:val="002F372D"/>
    <w:rsid w:val="002F3B0D"/>
    <w:rsid w:val="002F5238"/>
    <w:rsid w:val="002F6520"/>
    <w:rsid w:val="002F6D72"/>
    <w:rsid w:val="0030754A"/>
    <w:rsid w:val="00310E0D"/>
    <w:rsid w:val="00316CDB"/>
    <w:rsid w:val="00317D7C"/>
    <w:rsid w:val="00320A9A"/>
    <w:rsid w:val="00320B77"/>
    <w:rsid w:val="00320EA0"/>
    <w:rsid w:val="00322442"/>
    <w:rsid w:val="0032431E"/>
    <w:rsid w:val="003318DB"/>
    <w:rsid w:val="003368B8"/>
    <w:rsid w:val="003400C5"/>
    <w:rsid w:val="003422CE"/>
    <w:rsid w:val="003456DF"/>
    <w:rsid w:val="0035299B"/>
    <w:rsid w:val="00357547"/>
    <w:rsid w:val="0037233F"/>
    <w:rsid w:val="00372E6E"/>
    <w:rsid w:val="00373314"/>
    <w:rsid w:val="00377BB4"/>
    <w:rsid w:val="00381F23"/>
    <w:rsid w:val="00385B54"/>
    <w:rsid w:val="00386D5F"/>
    <w:rsid w:val="00390448"/>
    <w:rsid w:val="003967C0"/>
    <w:rsid w:val="003A1664"/>
    <w:rsid w:val="003B2E4A"/>
    <w:rsid w:val="003B3B7D"/>
    <w:rsid w:val="003C3EBF"/>
    <w:rsid w:val="003C7ED3"/>
    <w:rsid w:val="003D32EC"/>
    <w:rsid w:val="003D6BDE"/>
    <w:rsid w:val="003D6C16"/>
    <w:rsid w:val="003D7C00"/>
    <w:rsid w:val="003E4DA2"/>
    <w:rsid w:val="003E6B27"/>
    <w:rsid w:val="003F2401"/>
    <w:rsid w:val="00404549"/>
    <w:rsid w:val="00406BD9"/>
    <w:rsid w:val="00407275"/>
    <w:rsid w:val="00407AC1"/>
    <w:rsid w:val="00412620"/>
    <w:rsid w:val="00414FC2"/>
    <w:rsid w:val="00420772"/>
    <w:rsid w:val="0042336D"/>
    <w:rsid w:val="00425602"/>
    <w:rsid w:val="00430B82"/>
    <w:rsid w:val="0043369B"/>
    <w:rsid w:val="00433A99"/>
    <w:rsid w:val="00433E7B"/>
    <w:rsid w:val="004441FC"/>
    <w:rsid w:val="0045150F"/>
    <w:rsid w:val="00452EC4"/>
    <w:rsid w:val="00455890"/>
    <w:rsid w:val="004566C8"/>
    <w:rsid w:val="004571FD"/>
    <w:rsid w:val="004671E5"/>
    <w:rsid w:val="004735AC"/>
    <w:rsid w:val="004769EB"/>
    <w:rsid w:val="00480650"/>
    <w:rsid w:val="004810BF"/>
    <w:rsid w:val="00490434"/>
    <w:rsid w:val="004946AE"/>
    <w:rsid w:val="004958B9"/>
    <w:rsid w:val="004B2DDB"/>
    <w:rsid w:val="004B52FD"/>
    <w:rsid w:val="004C35F1"/>
    <w:rsid w:val="004C4BFD"/>
    <w:rsid w:val="004D21F4"/>
    <w:rsid w:val="004D283B"/>
    <w:rsid w:val="004D3540"/>
    <w:rsid w:val="004D6227"/>
    <w:rsid w:val="004D7C35"/>
    <w:rsid w:val="004E4D93"/>
    <w:rsid w:val="004E60C2"/>
    <w:rsid w:val="004E78AB"/>
    <w:rsid w:val="004F2CC3"/>
    <w:rsid w:val="004F3975"/>
    <w:rsid w:val="00507A26"/>
    <w:rsid w:val="00521E47"/>
    <w:rsid w:val="0052376B"/>
    <w:rsid w:val="00523DF7"/>
    <w:rsid w:val="005242C1"/>
    <w:rsid w:val="005249EE"/>
    <w:rsid w:val="00537292"/>
    <w:rsid w:val="00540A8D"/>
    <w:rsid w:val="00553A9A"/>
    <w:rsid w:val="00555B70"/>
    <w:rsid w:val="0055642B"/>
    <w:rsid w:val="0055737B"/>
    <w:rsid w:val="00562E29"/>
    <w:rsid w:val="00563B84"/>
    <w:rsid w:val="00564842"/>
    <w:rsid w:val="00564BC7"/>
    <w:rsid w:val="00571570"/>
    <w:rsid w:val="005904AE"/>
    <w:rsid w:val="0059109C"/>
    <w:rsid w:val="005938DE"/>
    <w:rsid w:val="005A0023"/>
    <w:rsid w:val="005A0BDB"/>
    <w:rsid w:val="005A346A"/>
    <w:rsid w:val="005A530D"/>
    <w:rsid w:val="005B2D99"/>
    <w:rsid w:val="005B416F"/>
    <w:rsid w:val="005B4AA0"/>
    <w:rsid w:val="005B510F"/>
    <w:rsid w:val="005B6FC2"/>
    <w:rsid w:val="005C21DC"/>
    <w:rsid w:val="005C507B"/>
    <w:rsid w:val="005C79B6"/>
    <w:rsid w:val="005C7C6B"/>
    <w:rsid w:val="005D0333"/>
    <w:rsid w:val="005D3283"/>
    <w:rsid w:val="005E614C"/>
    <w:rsid w:val="005E6AC3"/>
    <w:rsid w:val="005F218A"/>
    <w:rsid w:val="005F3F6F"/>
    <w:rsid w:val="005F4413"/>
    <w:rsid w:val="005F5E44"/>
    <w:rsid w:val="005F619F"/>
    <w:rsid w:val="00600149"/>
    <w:rsid w:val="006044C3"/>
    <w:rsid w:val="0061106A"/>
    <w:rsid w:val="00612591"/>
    <w:rsid w:val="006143FB"/>
    <w:rsid w:val="00627254"/>
    <w:rsid w:val="00631B8F"/>
    <w:rsid w:val="006339E8"/>
    <w:rsid w:val="00640496"/>
    <w:rsid w:val="00667BEF"/>
    <w:rsid w:val="006941F1"/>
    <w:rsid w:val="00694980"/>
    <w:rsid w:val="00695560"/>
    <w:rsid w:val="006960B3"/>
    <w:rsid w:val="006B60F0"/>
    <w:rsid w:val="006C2962"/>
    <w:rsid w:val="006C4EE7"/>
    <w:rsid w:val="006C7B71"/>
    <w:rsid w:val="006D4F6E"/>
    <w:rsid w:val="006E4885"/>
    <w:rsid w:val="006E59B0"/>
    <w:rsid w:val="006F534D"/>
    <w:rsid w:val="006F60BE"/>
    <w:rsid w:val="00707F8A"/>
    <w:rsid w:val="00714CF1"/>
    <w:rsid w:val="00715613"/>
    <w:rsid w:val="00727BC7"/>
    <w:rsid w:val="00744143"/>
    <w:rsid w:val="007452F2"/>
    <w:rsid w:val="00753F78"/>
    <w:rsid w:val="00755616"/>
    <w:rsid w:val="0076153D"/>
    <w:rsid w:val="007637A9"/>
    <w:rsid w:val="00764652"/>
    <w:rsid w:val="0076798E"/>
    <w:rsid w:val="0077056D"/>
    <w:rsid w:val="00776B4F"/>
    <w:rsid w:val="00783DC6"/>
    <w:rsid w:val="0079146B"/>
    <w:rsid w:val="00795B7F"/>
    <w:rsid w:val="00796407"/>
    <w:rsid w:val="007B2759"/>
    <w:rsid w:val="007B375A"/>
    <w:rsid w:val="007B3D25"/>
    <w:rsid w:val="007B3D57"/>
    <w:rsid w:val="007B4042"/>
    <w:rsid w:val="007D03E8"/>
    <w:rsid w:val="007D1912"/>
    <w:rsid w:val="007D4E9F"/>
    <w:rsid w:val="007D6E7F"/>
    <w:rsid w:val="007E175A"/>
    <w:rsid w:val="007E3795"/>
    <w:rsid w:val="007E4303"/>
    <w:rsid w:val="007E45FB"/>
    <w:rsid w:val="007E76BB"/>
    <w:rsid w:val="007E7E82"/>
    <w:rsid w:val="007F6747"/>
    <w:rsid w:val="00800EE1"/>
    <w:rsid w:val="0080175C"/>
    <w:rsid w:val="00801DB8"/>
    <w:rsid w:val="00802394"/>
    <w:rsid w:val="00804393"/>
    <w:rsid w:val="00804E2D"/>
    <w:rsid w:val="0080612B"/>
    <w:rsid w:val="008149B8"/>
    <w:rsid w:val="008224AA"/>
    <w:rsid w:val="0082370D"/>
    <w:rsid w:val="00825FBE"/>
    <w:rsid w:val="00827B3A"/>
    <w:rsid w:val="00837A5B"/>
    <w:rsid w:val="00840B7E"/>
    <w:rsid w:val="00862A7E"/>
    <w:rsid w:val="00862AE9"/>
    <w:rsid w:val="008702F1"/>
    <w:rsid w:val="00887A92"/>
    <w:rsid w:val="00890096"/>
    <w:rsid w:val="00895C6C"/>
    <w:rsid w:val="008A4CAD"/>
    <w:rsid w:val="008A554A"/>
    <w:rsid w:val="008B2A0B"/>
    <w:rsid w:val="008C2F31"/>
    <w:rsid w:val="008C4A0E"/>
    <w:rsid w:val="008C4BD6"/>
    <w:rsid w:val="008C7F62"/>
    <w:rsid w:val="008D21EF"/>
    <w:rsid w:val="008D35B3"/>
    <w:rsid w:val="008D3DB3"/>
    <w:rsid w:val="008D7425"/>
    <w:rsid w:val="008E1D16"/>
    <w:rsid w:val="008F4827"/>
    <w:rsid w:val="0090270B"/>
    <w:rsid w:val="0091367D"/>
    <w:rsid w:val="00913BB0"/>
    <w:rsid w:val="00914EED"/>
    <w:rsid w:val="00917473"/>
    <w:rsid w:val="009241D8"/>
    <w:rsid w:val="0092470D"/>
    <w:rsid w:val="009267AE"/>
    <w:rsid w:val="00932E98"/>
    <w:rsid w:val="00935A0F"/>
    <w:rsid w:val="00936049"/>
    <w:rsid w:val="009373CF"/>
    <w:rsid w:val="00942ED8"/>
    <w:rsid w:val="00943043"/>
    <w:rsid w:val="009522FB"/>
    <w:rsid w:val="00953035"/>
    <w:rsid w:val="00981DB5"/>
    <w:rsid w:val="00984AEE"/>
    <w:rsid w:val="00986633"/>
    <w:rsid w:val="0099153B"/>
    <w:rsid w:val="00996385"/>
    <w:rsid w:val="00996D14"/>
    <w:rsid w:val="009A48C8"/>
    <w:rsid w:val="009B3EFF"/>
    <w:rsid w:val="009B45E7"/>
    <w:rsid w:val="009C0D86"/>
    <w:rsid w:val="009C3ABA"/>
    <w:rsid w:val="009C73C0"/>
    <w:rsid w:val="009D3882"/>
    <w:rsid w:val="009D40D4"/>
    <w:rsid w:val="009D66C5"/>
    <w:rsid w:val="009E15DD"/>
    <w:rsid w:val="009E5951"/>
    <w:rsid w:val="009F02A6"/>
    <w:rsid w:val="009F0E6C"/>
    <w:rsid w:val="009F2D4A"/>
    <w:rsid w:val="009F5F82"/>
    <w:rsid w:val="00A059A3"/>
    <w:rsid w:val="00A07244"/>
    <w:rsid w:val="00A210C1"/>
    <w:rsid w:val="00A352A9"/>
    <w:rsid w:val="00A36CBF"/>
    <w:rsid w:val="00A40C86"/>
    <w:rsid w:val="00A4226F"/>
    <w:rsid w:val="00A46D50"/>
    <w:rsid w:val="00A56F44"/>
    <w:rsid w:val="00A57394"/>
    <w:rsid w:val="00A63B36"/>
    <w:rsid w:val="00A6420A"/>
    <w:rsid w:val="00A663CB"/>
    <w:rsid w:val="00A73642"/>
    <w:rsid w:val="00A76EE5"/>
    <w:rsid w:val="00A8080D"/>
    <w:rsid w:val="00A80858"/>
    <w:rsid w:val="00A81BFC"/>
    <w:rsid w:val="00A86982"/>
    <w:rsid w:val="00A8716D"/>
    <w:rsid w:val="00A87A10"/>
    <w:rsid w:val="00A90639"/>
    <w:rsid w:val="00A929A1"/>
    <w:rsid w:val="00A9455D"/>
    <w:rsid w:val="00A94CF7"/>
    <w:rsid w:val="00A94D69"/>
    <w:rsid w:val="00A95FE7"/>
    <w:rsid w:val="00A96C0F"/>
    <w:rsid w:val="00A972CC"/>
    <w:rsid w:val="00AA3F5F"/>
    <w:rsid w:val="00AB202C"/>
    <w:rsid w:val="00AB2AEE"/>
    <w:rsid w:val="00AB5A32"/>
    <w:rsid w:val="00AB793B"/>
    <w:rsid w:val="00AC5FA5"/>
    <w:rsid w:val="00AC6A98"/>
    <w:rsid w:val="00AC762E"/>
    <w:rsid w:val="00AD4919"/>
    <w:rsid w:val="00AE1396"/>
    <w:rsid w:val="00AE1C78"/>
    <w:rsid w:val="00AE21AE"/>
    <w:rsid w:val="00AE71C1"/>
    <w:rsid w:val="00AF1DB5"/>
    <w:rsid w:val="00AF32AC"/>
    <w:rsid w:val="00AF6AAB"/>
    <w:rsid w:val="00B04A2A"/>
    <w:rsid w:val="00B0592D"/>
    <w:rsid w:val="00B05D8B"/>
    <w:rsid w:val="00B14306"/>
    <w:rsid w:val="00B2451D"/>
    <w:rsid w:val="00B308F6"/>
    <w:rsid w:val="00B32755"/>
    <w:rsid w:val="00B33FA1"/>
    <w:rsid w:val="00B36282"/>
    <w:rsid w:val="00B444D5"/>
    <w:rsid w:val="00B61365"/>
    <w:rsid w:val="00B624E4"/>
    <w:rsid w:val="00B67D79"/>
    <w:rsid w:val="00B84A30"/>
    <w:rsid w:val="00B969F5"/>
    <w:rsid w:val="00B97ACC"/>
    <w:rsid w:val="00BB41D1"/>
    <w:rsid w:val="00BB65AC"/>
    <w:rsid w:val="00BF1A4F"/>
    <w:rsid w:val="00BF6726"/>
    <w:rsid w:val="00C040E6"/>
    <w:rsid w:val="00C135C6"/>
    <w:rsid w:val="00C2051C"/>
    <w:rsid w:val="00C2507E"/>
    <w:rsid w:val="00C30768"/>
    <w:rsid w:val="00C441E3"/>
    <w:rsid w:val="00C52E80"/>
    <w:rsid w:val="00C54E25"/>
    <w:rsid w:val="00C55BAF"/>
    <w:rsid w:val="00C82458"/>
    <w:rsid w:val="00C87C6E"/>
    <w:rsid w:val="00C9055D"/>
    <w:rsid w:val="00CA61CD"/>
    <w:rsid w:val="00CB06A9"/>
    <w:rsid w:val="00CC1BDE"/>
    <w:rsid w:val="00CC7B1C"/>
    <w:rsid w:val="00CE4ACA"/>
    <w:rsid w:val="00CF6162"/>
    <w:rsid w:val="00CF7755"/>
    <w:rsid w:val="00D03E0F"/>
    <w:rsid w:val="00D16282"/>
    <w:rsid w:val="00D254AA"/>
    <w:rsid w:val="00D254D2"/>
    <w:rsid w:val="00D263E7"/>
    <w:rsid w:val="00D31409"/>
    <w:rsid w:val="00D4741F"/>
    <w:rsid w:val="00D53A23"/>
    <w:rsid w:val="00D54049"/>
    <w:rsid w:val="00D561D9"/>
    <w:rsid w:val="00D5649D"/>
    <w:rsid w:val="00D708BE"/>
    <w:rsid w:val="00D70D4A"/>
    <w:rsid w:val="00D7211D"/>
    <w:rsid w:val="00D778BA"/>
    <w:rsid w:val="00D84123"/>
    <w:rsid w:val="00D85D57"/>
    <w:rsid w:val="00D86394"/>
    <w:rsid w:val="00D87097"/>
    <w:rsid w:val="00D969C1"/>
    <w:rsid w:val="00DA33CF"/>
    <w:rsid w:val="00DA5087"/>
    <w:rsid w:val="00DA6756"/>
    <w:rsid w:val="00DB4254"/>
    <w:rsid w:val="00DC2F55"/>
    <w:rsid w:val="00DD7B2C"/>
    <w:rsid w:val="00DE1236"/>
    <w:rsid w:val="00DE280E"/>
    <w:rsid w:val="00DE3468"/>
    <w:rsid w:val="00DE4174"/>
    <w:rsid w:val="00E02FDC"/>
    <w:rsid w:val="00E14337"/>
    <w:rsid w:val="00E20D85"/>
    <w:rsid w:val="00E2561E"/>
    <w:rsid w:val="00E304DF"/>
    <w:rsid w:val="00E36C4A"/>
    <w:rsid w:val="00E40677"/>
    <w:rsid w:val="00E513BA"/>
    <w:rsid w:val="00E517BC"/>
    <w:rsid w:val="00E613D8"/>
    <w:rsid w:val="00E615F2"/>
    <w:rsid w:val="00E67321"/>
    <w:rsid w:val="00E74432"/>
    <w:rsid w:val="00E83018"/>
    <w:rsid w:val="00E83376"/>
    <w:rsid w:val="00E8701A"/>
    <w:rsid w:val="00E949DB"/>
    <w:rsid w:val="00EA1F89"/>
    <w:rsid w:val="00EA51BB"/>
    <w:rsid w:val="00EB3EE0"/>
    <w:rsid w:val="00EC1D48"/>
    <w:rsid w:val="00EC26CC"/>
    <w:rsid w:val="00EC370C"/>
    <w:rsid w:val="00EC46B9"/>
    <w:rsid w:val="00EC6011"/>
    <w:rsid w:val="00EE00C7"/>
    <w:rsid w:val="00EE0980"/>
    <w:rsid w:val="00EE20B1"/>
    <w:rsid w:val="00EE49C9"/>
    <w:rsid w:val="00EE4E51"/>
    <w:rsid w:val="00EE60A9"/>
    <w:rsid w:val="00EE7236"/>
    <w:rsid w:val="00EE786D"/>
    <w:rsid w:val="00F012EF"/>
    <w:rsid w:val="00F0227E"/>
    <w:rsid w:val="00F02FDF"/>
    <w:rsid w:val="00F05175"/>
    <w:rsid w:val="00F103C3"/>
    <w:rsid w:val="00F110F0"/>
    <w:rsid w:val="00F1454F"/>
    <w:rsid w:val="00F1483B"/>
    <w:rsid w:val="00F21A00"/>
    <w:rsid w:val="00F22A23"/>
    <w:rsid w:val="00F25796"/>
    <w:rsid w:val="00F26E25"/>
    <w:rsid w:val="00F45718"/>
    <w:rsid w:val="00F45A48"/>
    <w:rsid w:val="00F5097E"/>
    <w:rsid w:val="00F50BBB"/>
    <w:rsid w:val="00F5305E"/>
    <w:rsid w:val="00F57DBA"/>
    <w:rsid w:val="00F64FE0"/>
    <w:rsid w:val="00F73806"/>
    <w:rsid w:val="00F91625"/>
    <w:rsid w:val="00F93DA1"/>
    <w:rsid w:val="00F97A18"/>
    <w:rsid w:val="00FA036C"/>
    <w:rsid w:val="00FA5DB0"/>
    <w:rsid w:val="00FA63D9"/>
    <w:rsid w:val="00FB1D5B"/>
    <w:rsid w:val="00FB3379"/>
    <w:rsid w:val="00FB3819"/>
    <w:rsid w:val="00FB5EFE"/>
    <w:rsid w:val="00FC23A1"/>
    <w:rsid w:val="00FD035D"/>
    <w:rsid w:val="00FD1BE0"/>
    <w:rsid w:val="00FE1975"/>
    <w:rsid w:val="00FF253B"/>
    <w:rsid w:val="00FF3417"/>
    <w:rsid w:val="00FF5648"/>
    <w:rsid w:val="00FF6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4A9C"/>
  <w15:chartTrackingRefBased/>
  <w15:docId w15:val="{02B80AD0-CA8A-4DE1-9D68-ED9B327D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FE0"/>
    <w:pPr>
      <w:spacing w:after="200" w:line="276" w:lineRule="auto"/>
    </w:pPr>
  </w:style>
  <w:style w:type="paragraph" w:styleId="Heading2">
    <w:name w:val="heading 2"/>
    <w:aliases w:val="KJL:1st Level,Numbered - 2,h2,1.1.1 heading,Reset numbering,PARA2,S Heading,S Heading 2,PA Major Section,Major heading,h 3,Heading Two,(1.1,1.2,1.3 etc),Prophead 2,RFP Heading 2,Activity,l2,H2,Major,Project 2,RFS 2,Heading 2 Number,Heading 2a"/>
    <w:basedOn w:val="Normal"/>
    <w:next w:val="Normal"/>
    <w:link w:val="Heading2Char"/>
    <w:uiPriority w:val="9"/>
    <w:qFormat/>
    <w:rsid w:val="00F64FE0"/>
    <w:pPr>
      <w:keepNext/>
      <w:keepLines/>
      <w:pBdr>
        <w:top w:val="nil"/>
        <w:left w:val="nil"/>
        <w:bottom w:val="nil"/>
        <w:right w:val="nil"/>
        <w:between w:val="nil"/>
      </w:pBdr>
      <w:spacing w:before="200" w:after="0" w:line="240" w:lineRule="auto"/>
      <w:outlineLvl w:val="1"/>
    </w:pPr>
    <w:rPr>
      <w:rFonts w:ascii="Cambria" w:eastAsia="Cambria" w:hAnsi="Cambria" w:cs="Cambria"/>
      <w:b/>
      <w:color w:val="000000"/>
      <w:sz w:val="26"/>
      <w:szCs w:val="26"/>
      <w:lang w:eastAsia="en-GB"/>
    </w:rPr>
  </w:style>
  <w:style w:type="paragraph" w:styleId="Heading3">
    <w:name w:val="heading 3"/>
    <w:aliases w:val="KJL:2nd Level,H3,h3,3,Numbered - 3,HeadC,Level 1 - 1,Minor1,Para Heading 3,Para Heading 31,h31,Minor,H31,H32,H33,H311,(Alt+3),h32,h311,h33,h312,h34,h313,h35,h314,h36,h315,h37,h316,h38,h317,h39,h318,h310,h319,h3110,h320,h3111,h321,h331,h3121,L3"/>
    <w:basedOn w:val="Normal"/>
    <w:next w:val="Normal"/>
    <w:link w:val="Heading3Char"/>
    <w:uiPriority w:val="9"/>
    <w:qFormat/>
    <w:rsid w:val="00F64FE0"/>
    <w:pPr>
      <w:keepNext/>
      <w:keepLines/>
      <w:pBdr>
        <w:top w:val="nil"/>
        <w:left w:val="nil"/>
        <w:bottom w:val="nil"/>
        <w:right w:val="nil"/>
        <w:between w:val="nil"/>
      </w:pBdr>
      <w:spacing w:before="200" w:after="0" w:line="240" w:lineRule="auto"/>
      <w:outlineLvl w:val="2"/>
    </w:pPr>
    <w:rPr>
      <w:rFonts w:ascii="Cambria" w:eastAsia="Cambria" w:hAnsi="Cambria" w:cs="Cambria"/>
      <w:b/>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KJL:1st Level Char,Numbered - 2 Char,h2 Char,1.1.1 heading Char,Reset numbering Char,PARA2 Char,S Heading Char,S Heading 2 Char,PA Major Section Char,Major heading Char,h 3 Char,Heading Two Char,(1.1 Char,1.2 Char,1.3 etc) Char,l2 Char"/>
    <w:basedOn w:val="DefaultParagraphFont"/>
    <w:link w:val="Heading2"/>
    <w:uiPriority w:val="9"/>
    <w:rsid w:val="00F64FE0"/>
    <w:rPr>
      <w:rFonts w:ascii="Cambria" w:eastAsia="Cambria" w:hAnsi="Cambria" w:cs="Cambria"/>
      <w:b/>
      <w:color w:val="000000"/>
      <w:sz w:val="26"/>
      <w:szCs w:val="26"/>
      <w:lang w:eastAsia="en-GB"/>
    </w:rPr>
  </w:style>
  <w:style w:type="character" w:customStyle="1" w:styleId="Heading3Char">
    <w:name w:val="Heading 3 Char"/>
    <w:aliases w:val="KJL:2nd Level Char,H3 Char,h3 Char,3 Char,Numbered - 3 Char,HeadC Char,Level 1 - 1 Char,Minor1 Char,Para Heading 3 Char,Para Heading 31 Char,h31 Char,Minor Char,H31 Char,H32 Char,H33 Char,H311 Char,(Alt+3) Char,h32 Char,h311 Char,h33 Char"/>
    <w:basedOn w:val="DefaultParagraphFont"/>
    <w:link w:val="Heading3"/>
    <w:uiPriority w:val="9"/>
    <w:rsid w:val="00F64FE0"/>
    <w:rPr>
      <w:rFonts w:ascii="Cambria" w:eastAsia="Cambria" w:hAnsi="Cambria" w:cs="Cambria"/>
      <w:b/>
      <w:color w:val="000000"/>
      <w:lang w:eastAsia="en-GB"/>
    </w:rPr>
  </w:style>
  <w:style w:type="paragraph" w:styleId="ListParagraph">
    <w:name w:val="List Paragraph"/>
    <w:aliases w:val="Dot pt,F5 List Paragraph,List Paragraph1,No Spacing1,List Paragraph Char Char Char,Indicator Text,Numbered Para 1,Bullet 1,List Paragraph12,Bullet Points,MAIN CONTENT,List Paragraph11,List Paragraph2,OBC Bullet,Normal numbered,Bullet List"/>
    <w:basedOn w:val="Normal"/>
    <w:link w:val="ListParagraphChar"/>
    <w:uiPriority w:val="34"/>
    <w:qFormat/>
    <w:rsid w:val="00F64FE0"/>
    <w:pPr>
      <w:suppressAutoHyphens/>
      <w:autoSpaceDN w:val="0"/>
      <w:ind w:left="720"/>
      <w:textAlignment w:val="baseline"/>
    </w:pPr>
    <w:rPr>
      <w:rFonts w:ascii="Calibri" w:eastAsia="Calibri" w:hAnsi="Calibri" w:cs="Times New Roman"/>
    </w:rPr>
  </w:style>
  <w:style w:type="paragraph" w:customStyle="1" w:styleId="GPsDefinition">
    <w:name w:val="GPs Definition"/>
    <w:basedOn w:val="Normal"/>
    <w:qFormat/>
    <w:rsid w:val="00F64FE0"/>
    <w:pPr>
      <w:tabs>
        <w:tab w:val="left" w:pos="-179"/>
      </w:tabs>
      <w:overflowPunct w:val="0"/>
      <w:autoSpaceDE w:val="0"/>
      <w:autoSpaceDN w:val="0"/>
      <w:spacing w:after="120" w:line="240" w:lineRule="auto"/>
      <w:jc w:val="both"/>
      <w:textAlignment w:val="baseline"/>
    </w:pPr>
    <w:rPr>
      <w:rFonts w:ascii="Arial" w:eastAsia="Times New Roman" w:hAnsi="Arial" w:cs="Arial"/>
    </w:r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
    <w:basedOn w:val="DefaultParagraphFont"/>
    <w:link w:val="ListParagraph"/>
    <w:uiPriority w:val="34"/>
    <w:locked/>
    <w:rsid w:val="00F64FE0"/>
    <w:rPr>
      <w:rFonts w:ascii="Calibri" w:eastAsia="Calibri" w:hAnsi="Calibri" w:cs="Times New Roman"/>
    </w:rPr>
  </w:style>
  <w:style w:type="paragraph" w:styleId="BodyText">
    <w:name w:val="Body Text"/>
    <w:basedOn w:val="Normal"/>
    <w:link w:val="BodyTextChar"/>
    <w:uiPriority w:val="99"/>
    <w:rsid w:val="00F64FE0"/>
    <w:pPr>
      <w:spacing w:after="220" w:line="240" w:lineRule="auto"/>
      <w:jc w:val="both"/>
    </w:pPr>
    <w:rPr>
      <w:rFonts w:ascii="Trebuchet MS" w:eastAsia="Times New Roman" w:hAnsi="Trebuchet MS" w:cs="Times New Roman"/>
      <w:sz w:val="20"/>
      <w:szCs w:val="20"/>
    </w:rPr>
  </w:style>
  <w:style w:type="character" w:customStyle="1" w:styleId="BodyTextChar">
    <w:name w:val="Body Text Char"/>
    <w:basedOn w:val="DefaultParagraphFont"/>
    <w:link w:val="BodyText"/>
    <w:uiPriority w:val="99"/>
    <w:rsid w:val="00F64FE0"/>
    <w:rPr>
      <w:rFonts w:ascii="Trebuchet MS" w:eastAsia="Times New Roman" w:hAnsi="Trebuchet MS" w:cs="Times New Roman"/>
      <w:sz w:val="20"/>
      <w:szCs w:val="20"/>
    </w:rPr>
  </w:style>
  <w:style w:type="paragraph" w:styleId="CommentText">
    <w:name w:val="annotation text"/>
    <w:basedOn w:val="Normal"/>
    <w:link w:val="CommentTextChar"/>
    <w:uiPriority w:val="99"/>
    <w:semiHidden/>
    <w:unhideWhenUsed/>
    <w:rsid w:val="00F64FE0"/>
    <w:pPr>
      <w:spacing w:after="120" w:line="240" w:lineRule="auto"/>
      <w:textboxTightWrap w:val="lastLineOnly"/>
    </w:pPr>
    <w:rPr>
      <w:rFonts w:ascii="Arial" w:eastAsia="Times New Roman" w:hAnsi="Arial" w:cs="Times New Roman"/>
      <w:color w:val="000000" w:themeColor="text1"/>
      <w:sz w:val="20"/>
      <w:szCs w:val="20"/>
    </w:rPr>
  </w:style>
  <w:style w:type="character" w:customStyle="1" w:styleId="CommentTextChar">
    <w:name w:val="Comment Text Char"/>
    <w:basedOn w:val="DefaultParagraphFont"/>
    <w:link w:val="CommentText"/>
    <w:uiPriority w:val="99"/>
    <w:semiHidden/>
    <w:rsid w:val="00F64FE0"/>
    <w:rPr>
      <w:rFonts w:ascii="Arial" w:eastAsia="Times New Roman" w:hAnsi="Arial" w:cs="Times New Roman"/>
      <w:color w:val="000000" w:themeColor="text1"/>
      <w:sz w:val="20"/>
      <w:szCs w:val="20"/>
    </w:rPr>
  </w:style>
  <w:style w:type="character" w:styleId="CommentReference">
    <w:name w:val="annotation reference"/>
    <w:basedOn w:val="DefaultParagraphFont"/>
    <w:uiPriority w:val="99"/>
    <w:semiHidden/>
    <w:unhideWhenUsed/>
    <w:rsid w:val="00F64FE0"/>
    <w:rPr>
      <w:sz w:val="16"/>
      <w:szCs w:val="16"/>
    </w:rPr>
  </w:style>
  <w:style w:type="table" w:styleId="TableGrid">
    <w:name w:val="Table Grid"/>
    <w:basedOn w:val="TableNormal"/>
    <w:uiPriority w:val="59"/>
    <w:rsid w:val="00F64FE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255D7"/>
    <w:pPr>
      <w:spacing w:after="200"/>
      <w:textboxTightWrap w:val="none"/>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2255D7"/>
    <w:rPr>
      <w:rFonts w:ascii="Arial" w:eastAsia="Times New Roman" w:hAnsi="Arial" w:cs="Times New Roman"/>
      <w:b/>
      <w:bCs/>
      <w:color w:val="000000" w:themeColor="text1"/>
      <w:sz w:val="20"/>
      <w:szCs w:val="20"/>
    </w:rPr>
  </w:style>
  <w:style w:type="paragraph" w:styleId="Revision">
    <w:name w:val="Revision"/>
    <w:hidden/>
    <w:uiPriority w:val="99"/>
    <w:semiHidden/>
    <w:rsid w:val="002255D7"/>
    <w:pPr>
      <w:spacing w:after="0" w:line="240" w:lineRule="auto"/>
    </w:pPr>
  </w:style>
  <w:style w:type="paragraph" w:styleId="BalloonText">
    <w:name w:val="Balloon Text"/>
    <w:basedOn w:val="Normal"/>
    <w:link w:val="BalloonTextChar"/>
    <w:uiPriority w:val="99"/>
    <w:semiHidden/>
    <w:unhideWhenUsed/>
    <w:rsid w:val="0022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5D7"/>
    <w:rPr>
      <w:rFonts w:ascii="Segoe UI" w:hAnsi="Segoe UI" w:cs="Segoe UI"/>
      <w:sz w:val="18"/>
      <w:szCs w:val="18"/>
    </w:rPr>
  </w:style>
  <w:style w:type="paragraph" w:styleId="FootnoteText">
    <w:name w:val="footnote text"/>
    <w:basedOn w:val="Normal"/>
    <w:link w:val="FootnoteTextChar"/>
    <w:uiPriority w:val="99"/>
    <w:semiHidden/>
    <w:unhideWhenUsed/>
    <w:rsid w:val="005D32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283"/>
    <w:rPr>
      <w:sz w:val="20"/>
      <w:szCs w:val="20"/>
    </w:rPr>
  </w:style>
  <w:style w:type="character" w:styleId="FootnoteReference">
    <w:name w:val="footnote reference"/>
    <w:basedOn w:val="DefaultParagraphFont"/>
    <w:uiPriority w:val="99"/>
    <w:semiHidden/>
    <w:unhideWhenUsed/>
    <w:rsid w:val="005D3283"/>
    <w:rPr>
      <w:vertAlign w:val="superscript"/>
    </w:rPr>
  </w:style>
  <w:style w:type="paragraph" w:customStyle="1" w:styleId="paragraph">
    <w:name w:val="paragraph"/>
    <w:basedOn w:val="Normal"/>
    <w:rsid w:val="002C04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C0406"/>
  </w:style>
  <w:style w:type="character" w:customStyle="1" w:styleId="eop">
    <w:name w:val="eop"/>
    <w:basedOn w:val="DefaultParagraphFont"/>
    <w:rsid w:val="002C0406"/>
  </w:style>
  <w:style w:type="character" w:styleId="Hyperlink">
    <w:name w:val="Hyperlink"/>
    <w:basedOn w:val="DefaultParagraphFont"/>
    <w:uiPriority w:val="99"/>
    <w:unhideWhenUsed/>
    <w:rsid w:val="00E67321"/>
    <w:rPr>
      <w:color w:val="0563C1" w:themeColor="hyperlink"/>
      <w:u w:val="single"/>
    </w:rPr>
  </w:style>
  <w:style w:type="character" w:styleId="UnresolvedMention">
    <w:name w:val="Unresolved Mention"/>
    <w:basedOn w:val="DefaultParagraphFont"/>
    <w:uiPriority w:val="99"/>
    <w:semiHidden/>
    <w:unhideWhenUsed/>
    <w:rsid w:val="00E67321"/>
    <w:rPr>
      <w:color w:val="605E5C"/>
      <w:shd w:val="clear" w:color="auto" w:fill="E1DFDD"/>
    </w:rPr>
  </w:style>
  <w:style w:type="character" w:styleId="Strong">
    <w:name w:val="Strong"/>
    <w:aliases w:val="Bold"/>
    <w:qFormat/>
    <w:rsid w:val="00433E7B"/>
    <w:rPr>
      <w:rFonts w:ascii="Arial" w:hAnsi="Arial" w:cs="Arial" w:hint="default"/>
    </w:rPr>
  </w:style>
  <w:style w:type="character" w:customStyle="1" w:styleId="BulletlistChar">
    <w:name w:val="Bullet list Char"/>
    <w:basedOn w:val="DefaultParagraphFont"/>
    <w:link w:val="Bulletlist"/>
    <w:locked/>
    <w:rsid w:val="000523C4"/>
    <w:rPr>
      <w:rFonts w:ascii="Arial" w:hAnsi="Arial" w:cs="FrutigerLTStd-Light"/>
      <w:color w:val="000000" w:themeColor="text1"/>
    </w:rPr>
  </w:style>
  <w:style w:type="paragraph" w:customStyle="1" w:styleId="Bulletlist">
    <w:name w:val="Bullet list"/>
    <w:basedOn w:val="ListParagraph"/>
    <w:link w:val="BulletlistChar"/>
    <w:autoRedefine/>
    <w:qFormat/>
    <w:rsid w:val="000523C4"/>
    <w:pPr>
      <w:suppressAutoHyphens w:val="0"/>
      <w:autoSpaceDE w:val="0"/>
      <w:adjustRightInd w:val="0"/>
      <w:spacing w:after="140" w:line="240" w:lineRule="auto"/>
      <w:ind w:left="0"/>
      <w:jc w:val="both"/>
      <w:textAlignment w:val="auto"/>
    </w:pPr>
    <w:rPr>
      <w:rFonts w:ascii="Arial" w:eastAsiaTheme="minorHAnsi" w:hAnsi="Arial" w:cs="FrutigerLTStd-Light"/>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6794">
      <w:bodyDiv w:val="1"/>
      <w:marLeft w:val="0"/>
      <w:marRight w:val="0"/>
      <w:marTop w:val="0"/>
      <w:marBottom w:val="0"/>
      <w:divBdr>
        <w:top w:val="none" w:sz="0" w:space="0" w:color="auto"/>
        <w:left w:val="none" w:sz="0" w:space="0" w:color="auto"/>
        <w:bottom w:val="none" w:sz="0" w:space="0" w:color="auto"/>
        <w:right w:val="none" w:sz="0" w:space="0" w:color="auto"/>
      </w:divBdr>
      <w:divsChild>
        <w:div w:id="948583084">
          <w:marLeft w:val="0"/>
          <w:marRight w:val="0"/>
          <w:marTop w:val="0"/>
          <w:marBottom w:val="0"/>
          <w:divBdr>
            <w:top w:val="none" w:sz="0" w:space="0" w:color="auto"/>
            <w:left w:val="none" w:sz="0" w:space="0" w:color="auto"/>
            <w:bottom w:val="none" w:sz="0" w:space="0" w:color="auto"/>
            <w:right w:val="none" w:sz="0" w:space="0" w:color="auto"/>
          </w:divBdr>
        </w:div>
        <w:div w:id="988168056">
          <w:marLeft w:val="0"/>
          <w:marRight w:val="0"/>
          <w:marTop w:val="0"/>
          <w:marBottom w:val="0"/>
          <w:divBdr>
            <w:top w:val="none" w:sz="0" w:space="0" w:color="auto"/>
            <w:left w:val="none" w:sz="0" w:space="0" w:color="auto"/>
            <w:bottom w:val="none" w:sz="0" w:space="0" w:color="auto"/>
            <w:right w:val="none" w:sz="0" w:space="0" w:color="auto"/>
          </w:divBdr>
        </w:div>
        <w:div w:id="1969510566">
          <w:marLeft w:val="0"/>
          <w:marRight w:val="0"/>
          <w:marTop w:val="0"/>
          <w:marBottom w:val="0"/>
          <w:divBdr>
            <w:top w:val="none" w:sz="0" w:space="0" w:color="auto"/>
            <w:left w:val="none" w:sz="0" w:space="0" w:color="auto"/>
            <w:bottom w:val="none" w:sz="0" w:space="0" w:color="auto"/>
            <w:right w:val="none" w:sz="0" w:space="0" w:color="auto"/>
          </w:divBdr>
        </w:div>
      </w:divsChild>
    </w:div>
    <w:div w:id="307630001">
      <w:bodyDiv w:val="1"/>
      <w:marLeft w:val="0"/>
      <w:marRight w:val="0"/>
      <w:marTop w:val="0"/>
      <w:marBottom w:val="0"/>
      <w:divBdr>
        <w:top w:val="none" w:sz="0" w:space="0" w:color="auto"/>
        <w:left w:val="none" w:sz="0" w:space="0" w:color="auto"/>
        <w:bottom w:val="none" w:sz="0" w:space="0" w:color="auto"/>
        <w:right w:val="none" w:sz="0" w:space="0" w:color="auto"/>
      </w:divBdr>
    </w:div>
    <w:div w:id="553273518">
      <w:bodyDiv w:val="1"/>
      <w:marLeft w:val="0"/>
      <w:marRight w:val="0"/>
      <w:marTop w:val="0"/>
      <w:marBottom w:val="0"/>
      <w:divBdr>
        <w:top w:val="none" w:sz="0" w:space="0" w:color="auto"/>
        <w:left w:val="none" w:sz="0" w:space="0" w:color="auto"/>
        <w:bottom w:val="none" w:sz="0" w:space="0" w:color="auto"/>
        <w:right w:val="none" w:sz="0" w:space="0" w:color="auto"/>
      </w:divBdr>
    </w:div>
    <w:div w:id="1004868358">
      <w:bodyDiv w:val="1"/>
      <w:marLeft w:val="0"/>
      <w:marRight w:val="0"/>
      <w:marTop w:val="0"/>
      <w:marBottom w:val="0"/>
      <w:divBdr>
        <w:top w:val="none" w:sz="0" w:space="0" w:color="auto"/>
        <w:left w:val="none" w:sz="0" w:space="0" w:color="auto"/>
        <w:bottom w:val="none" w:sz="0" w:space="0" w:color="auto"/>
        <w:right w:val="none" w:sz="0" w:space="0" w:color="auto"/>
      </w:divBdr>
    </w:div>
    <w:div w:id="1129202028">
      <w:bodyDiv w:val="1"/>
      <w:marLeft w:val="0"/>
      <w:marRight w:val="0"/>
      <w:marTop w:val="0"/>
      <w:marBottom w:val="0"/>
      <w:divBdr>
        <w:top w:val="none" w:sz="0" w:space="0" w:color="auto"/>
        <w:left w:val="none" w:sz="0" w:space="0" w:color="auto"/>
        <w:bottom w:val="none" w:sz="0" w:space="0" w:color="auto"/>
        <w:right w:val="none" w:sz="0" w:space="0" w:color="auto"/>
      </w:divBdr>
      <w:divsChild>
        <w:div w:id="960846372">
          <w:marLeft w:val="0"/>
          <w:marRight w:val="0"/>
          <w:marTop w:val="0"/>
          <w:marBottom w:val="0"/>
          <w:divBdr>
            <w:top w:val="none" w:sz="0" w:space="0" w:color="auto"/>
            <w:left w:val="none" w:sz="0" w:space="0" w:color="auto"/>
            <w:bottom w:val="none" w:sz="0" w:space="0" w:color="auto"/>
            <w:right w:val="none" w:sz="0" w:space="0" w:color="auto"/>
          </w:divBdr>
        </w:div>
      </w:divsChild>
    </w:div>
    <w:div w:id="1203707236">
      <w:bodyDiv w:val="1"/>
      <w:marLeft w:val="0"/>
      <w:marRight w:val="0"/>
      <w:marTop w:val="0"/>
      <w:marBottom w:val="0"/>
      <w:divBdr>
        <w:top w:val="none" w:sz="0" w:space="0" w:color="auto"/>
        <w:left w:val="none" w:sz="0" w:space="0" w:color="auto"/>
        <w:bottom w:val="none" w:sz="0" w:space="0" w:color="auto"/>
        <w:right w:val="none" w:sz="0" w:space="0" w:color="auto"/>
      </w:divBdr>
    </w:div>
    <w:div w:id="1320116984">
      <w:bodyDiv w:val="1"/>
      <w:marLeft w:val="0"/>
      <w:marRight w:val="0"/>
      <w:marTop w:val="0"/>
      <w:marBottom w:val="0"/>
      <w:divBdr>
        <w:top w:val="none" w:sz="0" w:space="0" w:color="auto"/>
        <w:left w:val="none" w:sz="0" w:space="0" w:color="auto"/>
        <w:bottom w:val="none" w:sz="0" w:space="0" w:color="auto"/>
        <w:right w:val="none" w:sz="0" w:space="0" w:color="auto"/>
      </w:divBdr>
      <w:divsChild>
        <w:div w:id="245186450">
          <w:marLeft w:val="0"/>
          <w:marRight w:val="0"/>
          <w:marTop w:val="0"/>
          <w:marBottom w:val="0"/>
          <w:divBdr>
            <w:top w:val="none" w:sz="0" w:space="0" w:color="auto"/>
            <w:left w:val="none" w:sz="0" w:space="0" w:color="auto"/>
            <w:bottom w:val="none" w:sz="0" w:space="0" w:color="auto"/>
            <w:right w:val="none" w:sz="0" w:space="0" w:color="auto"/>
          </w:divBdr>
        </w:div>
      </w:divsChild>
    </w:div>
    <w:div w:id="1338193616">
      <w:bodyDiv w:val="1"/>
      <w:marLeft w:val="0"/>
      <w:marRight w:val="0"/>
      <w:marTop w:val="0"/>
      <w:marBottom w:val="0"/>
      <w:divBdr>
        <w:top w:val="none" w:sz="0" w:space="0" w:color="auto"/>
        <w:left w:val="none" w:sz="0" w:space="0" w:color="auto"/>
        <w:bottom w:val="none" w:sz="0" w:space="0" w:color="auto"/>
        <w:right w:val="none" w:sz="0" w:space="0" w:color="auto"/>
      </w:divBdr>
    </w:div>
    <w:div w:id="1587107042">
      <w:bodyDiv w:val="1"/>
      <w:marLeft w:val="0"/>
      <w:marRight w:val="0"/>
      <w:marTop w:val="0"/>
      <w:marBottom w:val="0"/>
      <w:divBdr>
        <w:top w:val="none" w:sz="0" w:space="0" w:color="auto"/>
        <w:left w:val="none" w:sz="0" w:space="0" w:color="auto"/>
        <w:bottom w:val="none" w:sz="0" w:space="0" w:color="auto"/>
        <w:right w:val="none" w:sz="0" w:space="0" w:color="auto"/>
      </w:divBdr>
    </w:div>
    <w:div w:id="1705444935">
      <w:bodyDiv w:val="1"/>
      <w:marLeft w:val="0"/>
      <w:marRight w:val="0"/>
      <w:marTop w:val="0"/>
      <w:marBottom w:val="0"/>
      <w:divBdr>
        <w:top w:val="none" w:sz="0" w:space="0" w:color="auto"/>
        <w:left w:val="none" w:sz="0" w:space="0" w:color="auto"/>
        <w:bottom w:val="none" w:sz="0" w:space="0" w:color="auto"/>
        <w:right w:val="none" w:sz="0" w:space="0" w:color="auto"/>
      </w:divBdr>
    </w:div>
    <w:div w:id="178087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b72b7f4-c981-47a4-a26e-043e4b78ebf3" ContentTypeId="0x010100CE61D9DC7AFC6844B595FD0A55B75DF7"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C79444AE57810248B9CEE5B5C5CC24BF" ma:contentTypeVersion="9" ma:contentTypeDescription="Create a new document." ma:contentTypeScope="" ma:versionID="0cee7dfa2c0fca4a154565001b90fb85">
  <xsd:schema xmlns:xsd="http://www.w3.org/2001/XMLSchema" xmlns:xs="http://www.w3.org/2001/XMLSchema" xmlns:p="http://schemas.microsoft.com/office/2006/metadata/properties" xmlns:ns2="03b27da9-4edd-4e10-a435-c02dc466f9b1" targetNamespace="http://schemas.microsoft.com/office/2006/metadata/properties" ma:root="true" ma:fieldsID="1aa6bb162f7d55a5fb636d20a4d9269b" ns2:_="">
    <xsd:import namespace="03b27da9-4edd-4e10-a435-c02dc466f9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27da9-4edd-4e10-a435-c02dc466f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E99D87AF03589D47BC9BD78DE3EBDA44" ma:contentTypeVersion="16" ma:contentTypeDescription="" ma:contentTypeScope="" ma:versionID="e44018ebacde25a5b04fe8c1c7e83b1e">
  <xsd:schema xmlns:xsd="http://www.w3.org/2001/XMLSchema" xmlns:xs="http://www.w3.org/2001/XMLSchema" xmlns:p="http://schemas.microsoft.com/office/2006/metadata/properties" xmlns:ns1="http://schemas.microsoft.com/sharepoint/v3" xmlns:ns2="5668c8bc-6c30-45e9-80ca-5109d4270dfd" xmlns:ns3="35a352f6-bb32-4738-bdb1-5d89d34e1d5b" xmlns:ns4="dec3ac72-d7f1-4051-98af-7939700c0cd7" targetNamespace="http://schemas.microsoft.com/office/2006/metadata/properties" ma:root="true" ma:fieldsID="78dfafee62ca71879cebf70f97c54fa7" ns1:_="" ns2:_="" ns3:_="" ns4:_="">
    <xsd:import namespace="http://schemas.microsoft.com/sharepoint/v3"/>
    <xsd:import namespace="5668c8bc-6c30-45e9-80ca-5109d4270dfd"/>
    <xsd:import namespace="35a352f6-bb32-4738-bdb1-5d89d34e1d5b"/>
    <xsd:import namespace="dec3ac72-d7f1-4051-98af-7939700c0cd7"/>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4:Project"/>
                <xsd:element ref="ns4:Description0" minOccurs="0"/>
                <xsd:element ref="ns4:Key_x0020_Words" minOccurs="0"/>
                <xsd:element ref="ns4:Status" minOccurs="0"/>
                <xsd:element ref="ns4:Document_x0020_Owner" minOccurs="0"/>
                <xsd:element ref="ns4:Document_x0020_Type"/>
                <xsd:element ref="ns4:Document_x0020_Sub_x002d_Type" minOccurs="0"/>
                <xsd:element ref="ns4:Issue_x0020_Version"/>
                <xsd:element ref="ns4:Document_x0020_Date"/>
                <xsd:element ref="ns4:Review_x0020_Date" minOccurs="0"/>
                <xsd:element ref="ns4:Author0"/>
                <xsd:element ref="ns4:Are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d1c5fc9d-e705-450a-bbac-6b8eae6a6a16}"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d1c5fc9d-e705-450a-bbac-6b8eae6a6a16}"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ec3ac72-d7f1-4051-98af-7939700c0cd7" elementFormDefault="qualified">
    <xsd:import namespace="http://schemas.microsoft.com/office/2006/documentManagement/types"/>
    <xsd:import namespace="http://schemas.microsoft.com/office/infopath/2007/PartnerControls"/>
    <xsd:element name="Project" ma:index="31" ma:displayName="Project" ma:default="Oxygen" ma:description="Select the appropriate project this document relates to from the drop down list" ma:format="Dropdown" ma:internalName="Project" ma:readOnly="false">
      <xsd:simpleType>
        <xsd:restriction base="dms:Choice">
          <xsd:enumeration value="Oxygen"/>
          <xsd:enumeration value="SCR Front End"/>
          <xsd:enumeration value="Apps"/>
          <xsd:enumeration value="GP Connect"/>
          <xsd:enumeration value="NRLS"/>
          <xsd:enumeration value="MESH"/>
          <xsd:enumeration value="PHR"/>
          <xsd:enumeration value="Programme Management"/>
        </xsd:restriction>
      </xsd:simpleType>
    </xsd:element>
    <xsd:element name="Description0" ma:index="32" nillable="true" ma:displayName="Description" ma:description="Brief description of document content" ma:internalName="Description00" ma:readOnly="false">
      <xsd:simpleType>
        <xsd:restriction base="dms:Note">
          <xsd:maxLength value="255"/>
        </xsd:restriction>
      </xsd:simpleType>
    </xsd:element>
    <xsd:element name="Key_x0020_Words" ma:index="33" nillable="true" ma:displayName="Key Words" ma:description="separate each key word with a comma and list as many key words as required" ma:internalName="Key_x0020_Words" ma:readOnly="false">
      <xsd:simpleType>
        <xsd:restriction base="dms:Text">
          <xsd:maxLength value="255"/>
        </xsd:restriction>
      </xsd:simpleType>
    </xsd:element>
    <xsd:element name="Status" ma:index="34" nillable="true" ma:displayName="Status" ma:default="Draft" ma:description="Select the workflow stage for the document" ma:format="Dropdown" ma:internalName="Status" ma:readOnly="false">
      <xsd:simpleType>
        <xsd:restriction base="dms:Choice">
          <xsd:enumeration value="Draft"/>
          <xsd:enumeration value="Review"/>
          <xsd:enumeration value="Approved"/>
          <xsd:enumeration value="Rejected"/>
          <xsd:enumeration value="Withdrawn"/>
          <xsd:enumeration value="Superceded"/>
          <xsd:enumeration value="Archived"/>
        </xsd:restriction>
      </xsd:simpleType>
    </xsd:element>
    <xsd:element name="Document_x0020_Owner" ma:index="35" nillable="true" ma:displayName="Document Owner" ma:default="Not Applicable" ma:description="If the document is part of RACI then state who is document owner from list below. If document does not require an owner please choose not applicable" ma:format="Dropdown" ma:internalName="Document_x0020_Owner" ma:readOnly="false">
      <xsd:simpleType>
        <xsd:restriction base="dms:Choice">
          <xsd:enumeration value="Not Applicable"/>
          <xsd:enumeration value="Ian Lowry"/>
          <xsd:enumeration value="Richard Kavanagh"/>
        </xsd:restriction>
      </xsd:simpleType>
    </xsd:element>
    <xsd:element name="Document_x0020_Type" ma:index="36" ma:displayName="Document Type" ma:description="Select from Drop down Menu the document Type" ma:format="Dropdown" ma:internalName="Document_x0020_Type0" ma:readOnly="false">
      <xsd:simpleType>
        <xsd:restriction base="dms:Choice">
          <xsd:enumeration value="Action, Risks and Issues"/>
          <xsd:enumeration value="Education and Training Materials"/>
          <xsd:enumeration value="External Engagement"/>
          <xsd:enumeration value="Governance"/>
          <xsd:enumeration value="Programme Documents"/>
          <xsd:enumeration value="Project Documents"/>
          <xsd:enumeration value="Team Administration"/>
          <xsd:enumeration value="User Guides and Templates"/>
        </xsd:restriction>
      </xsd:simpleType>
    </xsd:element>
    <xsd:element name="Document_x0020_Sub_x002d_Type" ma:index="37" nillable="true" ma:displayName="Document Sub-Type" ma:description="Select From Drop down menu the sub-type of document" ma:format="Dropdown" ma:internalName="Document_x0020_Sub_x002d_Type" ma:readOnly="false">
      <xsd:simpleType>
        <xsd:restriction base="dms:Choice">
          <xsd:enumeration value="Action Log"/>
          <xsd:enumeration value="Agenda"/>
          <xsd:enumeration value="Architecture Documentation"/>
          <xsd:enumeration value="Benefit Profile"/>
          <xsd:enumeration value="Benefits Management Strategy"/>
          <xsd:enumeration value="Benefits Map"/>
          <xsd:enumeration value="Board Paper"/>
          <xsd:enumeration value="Brochure"/>
          <xsd:enumeration value="Business Information Model"/>
          <xsd:enumeration value="Case Study"/>
          <xsd:enumeration value="Contact List"/>
          <xsd:enumeration value="Dashboard"/>
          <xsd:enumeration value="Diagram"/>
          <xsd:enumeration value="Discovery Workbook"/>
          <xsd:enumeration value="elearning"/>
          <xsd:enumeration value="End Stage Report"/>
          <xsd:enumeration value="Guidance"/>
          <xsd:enumeration value="Guide"/>
          <xsd:enumeration value="Highlight Report"/>
          <xsd:enumeration value="Leaflet"/>
          <xsd:enumeration value="List"/>
          <xsd:enumeration value="Mapping"/>
          <xsd:enumeration value="Manual"/>
          <xsd:enumeration value="Marketing materials"/>
          <xsd:enumeration value="Matrix"/>
          <xsd:enumeration value="Minutes"/>
          <xsd:enumeration value="Model"/>
          <xsd:enumeration value="Plan"/>
          <xsd:enumeration value="Policy"/>
          <xsd:enumeration value="Presentation"/>
          <xsd:enumeration value="Product Description"/>
          <xsd:enumeration value="Programme Brief"/>
          <xsd:enumeration value="Programme Plan"/>
          <xsd:enumeration value="Progress Report"/>
          <xsd:enumeration value="Project Brief"/>
          <xsd:enumeration value="Report"/>
          <xsd:enumeration value="Requirement Document"/>
          <xsd:enumeration value="Risk Potential Assessment"/>
          <xsd:enumeration value="Risk Register"/>
          <xsd:enumeration value="Service Specification"/>
          <xsd:enumeration value="Stakeholder Business Model"/>
          <xsd:enumeration value="Storyboard"/>
          <xsd:enumeration value="Strategy"/>
          <xsd:enumeration value="Survey"/>
          <xsd:enumeration value="Team Holiday Calendar"/>
          <xsd:enumeration value="Template"/>
          <xsd:enumeration value="Terms of Reference"/>
          <xsd:enumeration value="Video"/>
          <xsd:enumeration value="Website"/>
          <xsd:enumeration value="Work Package"/>
          <xsd:enumeration value="Work Request"/>
          <xsd:enumeration value="Workshop"/>
        </xsd:restriction>
      </xsd:simpleType>
    </xsd:element>
    <xsd:element name="Issue_x0020_Version" ma:index="38" ma:displayName="Issue Version" ma:description="Please detail the document version" ma:internalName="Issue_x0020_Version" ma:readOnly="false" ma:percentage="FALSE">
      <xsd:simpleType>
        <xsd:restriction base="dms:Number">
          <xsd:maxInclusive value="100"/>
          <xsd:minInclusive value="0"/>
        </xsd:restriction>
      </xsd:simpleType>
    </xsd:element>
    <xsd:element name="Document_x0020_Date" ma:index="39" ma:displayName="Document Date" ma:description="State Date document was created" ma:format="DateOnly" ma:internalName="Document_x0020_Date" ma:readOnly="false">
      <xsd:simpleType>
        <xsd:restriction base="dms:DateTime"/>
      </xsd:simpleType>
    </xsd:element>
    <xsd:element name="Review_x0020_Date" ma:index="40" nillable="true" ma:displayName="Review Date" ma:description="Enter date this document needs to be reviewed" ma:format="DateOnly" ma:internalName="Review_x0020_Date" ma:readOnly="false">
      <xsd:simpleType>
        <xsd:restriction base="dms:DateTime"/>
      </xsd:simpleType>
    </xsd:element>
    <xsd:element name="Author0" ma:index="41" ma:displayName="Author" ma:description="Author/creator of the document" ma:internalName="Author0" ma:readOnly="false">
      <xsd:simpleType>
        <xsd:restriction base="dms:Text">
          <xsd:maxLength value="255"/>
        </xsd:restriction>
      </xsd:simpleType>
    </xsd:element>
    <xsd:element name="Area" ma:index="42" nillable="true" ma:displayName="Area" ma:format="Dropdown" ma:internalName="Area" ma:readOnly="false">
      <xsd:simpleType>
        <xsd:restriction base="dms:Choice">
          <xsd:enumeration value="Local Interoperability"/>
          <xsd:enumeration value="PHR Interoperability"/>
          <xsd:enumeration value="National Interoperability"/>
          <xsd:enumeration value="Interoperability Standards"/>
          <xsd:enumeration value="Interoperability Architecture"/>
          <xsd:enumeration value="Commercial"/>
          <xsd:enumeration value="Communication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40F7FC9-AFCC-4D45-A008-4C0F61853BAC}">
  <ds:schemaRefs>
    <ds:schemaRef ds:uri="http://schemas.microsoft.com/sharepoint/v3/contenttype/forms"/>
  </ds:schemaRefs>
</ds:datastoreItem>
</file>

<file path=customXml/itemProps2.xml><?xml version="1.0" encoding="utf-8"?>
<ds:datastoreItem xmlns:ds="http://schemas.openxmlformats.org/officeDocument/2006/customXml" ds:itemID="{503590D4-C04C-41EE-A9F3-B3707631FBA8}">
  <ds:schemaRefs>
    <ds:schemaRef ds:uri="Microsoft.SharePoint.Taxonomy.ContentTypeSync"/>
  </ds:schemaRefs>
</ds:datastoreItem>
</file>

<file path=customXml/itemProps3.xml><?xml version="1.0" encoding="utf-8"?>
<ds:datastoreItem xmlns:ds="http://schemas.openxmlformats.org/officeDocument/2006/customXml" ds:itemID="{22F08F00-518D-4BB7-AF53-F4DCE8D47C81}"/>
</file>

<file path=customXml/itemProps4.xml><?xml version="1.0" encoding="utf-8"?>
<ds:datastoreItem xmlns:ds="http://schemas.openxmlformats.org/officeDocument/2006/customXml" ds:itemID="{7D22D5FE-B88A-450C-95BC-E6FC467B0551}">
  <ds:schemaRefs>
    <ds:schemaRef ds:uri="dec3ac72-d7f1-4051-98af-7939700c0cd7"/>
    <ds:schemaRef ds:uri="http://schemas.microsoft.com/office/2006/metadata/properties"/>
    <ds:schemaRef ds:uri="http://schemas.microsoft.com/office/infopath/2007/PartnerControls"/>
    <ds:schemaRef ds:uri="http://purl.org/dc/dcmitype/"/>
    <ds:schemaRef ds:uri="http://purl.org/dc/elements/1.1/"/>
    <ds:schemaRef ds:uri="http://purl.org/dc/terms/"/>
    <ds:schemaRef ds:uri="http://schemas.microsoft.com/office/2006/documentManagement/types"/>
    <ds:schemaRef ds:uri="http://schemas.openxmlformats.org/package/2006/metadata/core-properties"/>
    <ds:schemaRef ds:uri="35a352f6-bb32-4738-bdb1-5d89d34e1d5b"/>
    <ds:schemaRef ds:uri="5668c8bc-6c30-45e9-80ca-5109d4270dfd"/>
    <ds:schemaRef ds:uri="http://schemas.microsoft.com/sharepoint/v3"/>
    <ds:schemaRef ds:uri="http://www.w3.org/XML/1998/namespace"/>
  </ds:schemaRefs>
</ds:datastoreItem>
</file>

<file path=customXml/itemProps5.xml><?xml version="1.0" encoding="utf-8"?>
<ds:datastoreItem xmlns:ds="http://schemas.openxmlformats.org/officeDocument/2006/customXml" ds:itemID="{F69D7C30-6E8D-4B7A-B6BE-4645751A4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dec3ac72-d7f1-4051-98af-7939700c0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A233702-ACAF-4F5B-B055-1D18262AF78E}">
  <ds:schemaRefs>
    <ds:schemaRef ds:uri="http://schemas.openxmlformats.org/officeDocument/2006/bibliography"/>
  </ds:schemaRefs>
</ds:datastoreItem>
</file>

<file path=customXml/itemProps7.xml><?xml version="1.0" encoding="utf-8"?>
<ds:datastoreItem xmlns:ds="http://schemas.openxmlformats.org/officeDocument/2006/customXml" ds:itemID="{BB8E9D67-6794-4F7F-9033-CD850620571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Nutting</dc:creator>
  <cp:keywords/>
  <dc:description/>
  <cp:lastModifiedBy>James Lane</cp:lastModifiedBy>
  <cp:revision>2</cp:revision>
  <dcterms:created xsi:type="dcterms:W3CDTF">2020-12-07T14:33:00Z</dcterms:created>
  <dcterms:modified xsi:type="dcterms:W3CDTF">2020-12-07T14:33:00Z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0x010100C79444AE57810248B9CEE5B5C5CC24BF</vt:lpwstr>
  </property>
  <property fmtid="{D5CDD505-2E9C-101B-9397-08002B2CF9AE}" pid="3" name="_dlc_policyId">
    <vt:lpwstr>0x010100CE61D9DC7AFC6844B595FD0A55B75DF7|-2054357789</vt:lpwstr>
  </property>
  <property fmtid="{D5CDD505-2E9C-101B-9397-08002B2CF9AE}" pid="4"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5" name="_dlc_DocIdItemGuid">
    <vt:lpwstr>bc712040-5af5-4c21-a548-ddea03d7a4da</vt:lpwstr>
  </property>
  <property fmtid="{D5CDD505-2E9C-101B-9397-08002B2CF9AE}" pid="6" name="InformationType">
    <vt:lpwstr/>
  </property>
  <property fmtid="{D5CDD505-2E9C-101B-9397-08002B2CF9AE}" pid="7" name="PortfolioCode">
    <vt:lpwstr/>
  </property>
  <property fmtid="{D5CDD505-2E9C-101B-9397-08002B2CF9AE}" pid="8" name="SharedWithUsers">
    <vt:lpwstr>1165;#Soumya Jayaram</vt:lpwstr>
  </property>
</Properties>
</file>