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5F41" w14:textId="77777777" w:rsidR="00BC060B" w:rsidRPr="00BB05EA" w:rsidRDefault="00BC060B" w:rsidP="009A688C">
      <w:pPr>
        <w:spacing w:after="0" w:line="240" w:lineRule="auto"/>
        <w:rPr>
          <w:rFonts w:ascii="Times New Roman" w:hAnsi="Times New Roman" w:cs="Times New Roman"/>
          <w:b/>
          <w:bCs/>
        </w:rPr>
      </w:pPr>
      <w:r w:rsidRPr="00BB05EA">
        <w:rPr>
          <w:rFonts w:ascii="Times New Roman" w:hAnsi="Times New Roman" w:cs="Times New Roman"/>
          <w:b/>
          <w:bCs/>
        </w:rPr>
        <w:t>Initial Discussion Post: AI’s Impact on Society, Business, and Cybersecurity</w:t>
      </w:r>
    </w:p>
    <w:p w14:paraId="1BFD2A6A" w14:textId="77777777"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rPr>
        <w:t>Artificial intelligence (AI) and Internet of Things (IoT) technologies are fundamentally transforming how society interacts, how businesses operate, and how data is leveraged for decision-making. However, these advancements also introduce a significantly expanded attack surface, creating new cybersecurity vulnerabilities that must be addressed proactively.</w:t>
      </w:r>
    </w:p>
    <w:p w14:paraId="58FD6C47" w14:textId="77777777" w:rsidR="00AC2200" w:rsidRPr="00BB05EA" w:rsidRDefault="00AC2200" w:rsidP="009A688C">
      <w:pPr>
        <w:spacing w:after="0" w:line="240" w:lineRule="auto"/>
        <w:rPr>
          <w:rFonts w:ascii="Times New Roman" w:hAnsi="Times New Roman" w:cs="Times New Roman"/>
        </w:rPr>
      </w:pPr>
    </w:p>
    <w:p w14:paraId="5CF3A45C" w14:textId="2F60B2A9" w:rsidR="005C616F" w:rsidRPr="00BB05EA" w:rsidRDefault="00AC2200" w:rsidP="009A688C">
      <w:pPr>
        <w:spacing w:after="0" w:line="240" w:lineRule="auto"/>
        <w:rPr>
          <w:rFonts w:ascii="Times New Roman" w:hAnsi="Times New Roman" w:cs="Times New Roman"/>
        </w:rPr>
      </w:pPr>
      <w:r w:rsidRPr="00BB05EA">
        <w:rPr>
          <w:rFonts w:ascii="Times New Roman" w:hAnsi="Times New Roman" w:cs="Times New Roman"/>
        </w:rPr>
        <w:t>However, these advancements also introduce a significantly expanded attack surface, creating new cybersecurity vulnerabilities that must be addressed proactively.</w:t>
      </w:r>
      <w:r w:rsidRPr="00BB05EA">
        <w:rPr>
          <w:rFonts w:ascii="Times New Roman" w:hAnsi="Times New Roman" w:cs="Times New Roman"/>
        </w:rPr>
        <w:br/>
        <w:t>From a cybersecurity perspective, the rapid expansion of AI and IoT systems has outpaced the development of robust security frameworks.</w:t>
      </w:r>
    </w:p>
    <w:p w14:paraId="4DB6ACEC" w14:textId="77777777" w:rsidR="00EA36DC" w:rsidRPr="00BB05EA" w:rsidRDefault="00EA36DC" w:rsidP="009A688C">
      <w:pPr>
        <w:spacing w:after="0" w:line="240" w:lineRule="auto"/>
        <w:rPr>
          <w:rFonts w:ascii="Times New Roman" w:hAnsi="Times New Roman" w:cs="Times New Roman"/>
        </w:rPr>
      </w:pPr>
    </w:p>
    <w:p w14:paraId="6D3810A9" w14:textId="77777777" w:rsidR="00BC060B" w:rsidRPr="00BB05EA" w:rsidRDefault="00BC060B" w:rsidP="009A688C">
      <w:pPr>
        <w:spacing w:after="0" w:line="240" w:lineRule="auto"/>
        <w:rPr>
          <w:rFonts w:ascii="Times New Roman" w:hAnsi="Times New Roman" w:cs="Times New Roman"/>
          <w:b/>
          <w:bCs/>
        </w:rPr>
      </w:pPr>
      <w:r w:rsidRPr="00BB05EA">
        <w:rPr>
          <w:rFonts w:ascii="Times New Roman" w:hAnsi="Times New Roman" w:cs="Times New Roman"/>
          <w:b/>
          <w:bCs/>
        </w:rPr>
        <w:t>1. Cybersecurity Threats in AI- and IoT-Driven Environments</w:t>
      </w:r>
    </w:p>
    <w:p w14:paraId="1AE41B0F" w14:textId="77777777"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rPr>
        <w:t>As AI and IoT ecosystems scale, several critical cybersecurity threats emerge:</w:t>
      </w:r>
    </w:p>
    <w:p w14:paraId="3BEEC513" w14:textId="1ABDEDD7"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a. Expanded Attack Surface (IoT Proliferation)</w:t>
      </w:r>
      <w:r w:rsidRPr="00BB05EA">
        <w:rPr>
          <w:rFonts w:ascii="Times New Roman" w:hAnsi="Times New Roman" w:cs="Times New Roman"/>
        </w:rPr>
        <w:br/>
        <w:t>IoT devices</w:t>
      </w:r>
      <w:r w:rsidR="00B6088E" w:rsidRPr="00BB05EA">
        <w:rPr>
          <w:rFonts w:ascii="Times New Roman" w:hAnsi="Times New Roman" w:cs="Times New Roman"/>
        </w:rPr>
        <w:t xml:space="preserve">, </w:t>
      </w:r>
      <w:r w:rsidRPr="00BB05EA">
        <w:rPr>
          <w:rFonts w:ascii="Times New Roman" w:hAnsi="Times New Roman" w:cs="Times New Roman"/>
        </w:rPr>
        <w:t>such as smart home systems, wearable health monitors, and industrial sensors</w:t>
      </w:r>
      <w:r w:rsidR="00B6088E" w:rsidRPr="00BB05EA">
        <w:rPr>
          <w:rFonts w:ascii="Times New Roman" w:hAnsi="Times New Roman" w:cs="Times New Roman"/>
        </w:rPr>
        <w:t xml:space="preserve">, </w:t>
      </w:r>
      <w:r w:rsidRPr="00BB05EA">
        <w:rPr>
          <w:rFonts w:ascii="Times New Roman" w:hAnsi="Times New Roman" w:cs="Times New Roman"/>
        </w:rPr>
        <w:t>often lack robust security controls. Many operate with weak authentication protocols, making them prime entry points for attackers. Once compromised, these devices can be leveraged in botnet attacks (e.g., distributed denial-of-service or DDoS</w:t>
      </w:r>
      <w:r w:rsidR="00F558C4" w:rsidRPr="00BB05EA">
        <w:rPr>
          <w:rFonts w:ascii="Times New Roman" w:hAnsi="Times New Roman" w:cs="Times New Roman"/>
        </w:rPr>
        <w:t>)</w:t>
      </w:r>
      <w:r w:rsidRPr="00BB05EA">
        <w:rPr>
          <w:rFonts w:ascii="Times New Roman" w:hAnsi="Times New Roman" w:cs="Times New Roman"/>
        </w:rPr>
        <w:t xml:space="preserve"> </w:t>
      </w:r>
      <w:r w:rsidR="000962CF" w:rsidRPr="00BB05EA">
        <w:rPr>
          <w:rFonts w:ascii="Times New Roman" w:hAnsi="Times New Roman" w:cs="Times New Roman"/>
        </w:rPr>
        <w:t>(Sicari et al., 2015</w:t>
      </w:r>
      <w:r w:rsidRPr="00BB05EA">
        <w:rPr>
          <w:rFonts w:ascii="Times New Roman" w:hAnsi="Times New Roman" w:cs="Times New Roman"/>
        </w:rPr>
        <w:t>).</w:t>
      </w:r>
    </w:p>
    <w:p w14:paraId="520B2D56" w14:textId="6C4AD242"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b. Data Poisoning and Model Manipulation</w:t>
      </w:r>
      <w:r w:rsidRPr="00BB05EA">
        <w:rPr>
          <w:rFonts w:ascii="Times New Roman" w:hAnsi="Times New Roman" w:cs="Times New Roman"/>
        </w:rPr>
        <w:br/>
      </w:r>
      <w:r w:rsidR="00B63E5B" w:rsidRPr="00BB05EA">
        <w:rPr>
          <w:rFonts w:ascii="Times New Roman" w:hAnsi="Times New Roman" w:cs="Times New Roman"/>
        </w:rPr>
        <w:t xml:space="preserve">Machine </w:t>
      </w:r>
      <w:r w:rsidR="00FA5FA3" w:rsidRPr="00BB05EA">
        <w:rPr>
          <w:rFonts w:ascii="Times New Roman" w:hAnsi="Times New Roman" w:cs="Times New Roman"/>
        </w:rPr>
        <w:t>Learning</w:t>
      </w:r>
      <w:r w:rsidR="00B63E5B" w:rsidRPr="00BB05EA">
        <w:rPr>
          <w:rFonts w:ascii="Times New Roman" w:hAnsi="Times New Roman" w:cs="Times New Roman"/>
        </w:rPr>
        <w:t xml:space="preserve"> models depend on high-quality training data. Attackers can manipulate datasets through data poisoning, causing models to produce inaccurate or biased outcomes, which can be particularly dangerous in domains like healthcare and finance (Biggio &amp; Roli, 2018).</w:t>
      </w:r>
    </w:p>
    <w:p w14:paraId="11D7285E" w14:textId="21692F96"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c. Adversarial Attacks on Machine Learning Models</w:t>
      </w:r>
      <w:r w:rsidRPr="00BB05EA">
        <w:rPr>
          <w:rFonts w:ascii="Times New Roman" w:hAnsi="Times New Roman" w:cs="Times New Roman"/>
        </w:rPr>
        <w:br/>
      </w:r>
      <w:r w:rsidR="005A55BA" w:rsidRPr="00BB05EA">
        <w:rPr>
          <w:rFonts w:ascii="Times New Roman" w:hAnsi="Times New Roman" w:cs="Times New Roman"/>
        </w:rPr>
        <w:t>Adversarial inputs</w:t>
      </w:r>
      <w:r w:rsidR="00FA5FA3" w:rsidRPr="00BB05EA">
        <w:rPr>
          <w:rFonts w:ascii="Times New Roman" w:hAnsi="Times New Roman" w:cs="Times New Roman"/>
        </w:rPr>
        <w:t xml:space="preserve">, </w:t>
      </w:r>
      <w:r w:rsidR="005A55BA" w:rsidRPr="00BB05EA">
        <w:rPr>
          <w:rFonts w:ascii="Times New Roman" w:hAnsi="Times New Roman" w:cs="Times New Roman"/>
        </w:rPr>
        <w:t>subtle, intentional modifications to data</w:t>
      </w:r>
      <w:r w:rsidR="00FA5FA3" w:rsidRPr="00BB05EA">
        <w:rPr>
          <w:rFonts w:ascii="Times New Roman" w:hAnsi="Times New Roman" w:cs="Times New Roman"/>
        </w:rPr>
        <w:t xml:space="preserve">, </w:t>
      </w:r>
      <w:r w:rsidR="005A55BA" w:rsidRPr="00BB05EA">
        <w:rPr>
          <w:rFonts w:ascii="Times New Roman" w:hAnsi="Times New Roman" w:cs="Times New Roman"/>
        </w:rPr>
        <w:t>can deceive AI models into making incorrect predictions. These attacks pose risks in applications such as facial recognition and autonomous systems (Goodfellow et al., 2015).</w:t>
      </w:r>
    </w:p>
    <w:p w14:paraId="063455C0" w14:textId="337D2278"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d. Privacy Breaches and Data Exploitation</w:t>
      </w:r>
      <w:r w:rsidRPr="00BB05EA">
        <w:rPr>
          <w:rFonts w:ascii="Times New Roman" w:hAnsi="Times New Roman" w:cs="Times New Roman"/>
        </w:rPr>
        <w:br/>
      </w:r>
      <w:r w:rsidR="00DB1C72" w:rsidRPr="00BB05EA">
        <w:rPr>
          <w:rFonts w:ascii="Times New Roman" w:hAnsi="Times New Roman" w:cs="Times New Roman"/>
        </w:rPr>
        <w:t>AI systems increasingly rely on aggregating large volumes of personal data</w:t>
      </w:r>
      <w:r w:rsidR="00B90C89" w:rsidRPr="00BB05EA">
        <w:rPr>
          <w:rFonts w:ascii="Times New Roman" w:hAnsi="Times New Roman" w:cs="Times New Roman"/>
        </w:rPr>
        <w:t>, increasing the risk of breaches. Compromised data can be used for identity theft, surveillance, or highly targeted phishing campaigns (Zuboff, 2019).</w:t>
      </w:r>
    </w:p>
    <w:p w14:paraId="20CA51B0" w14:textId="008B9DB9"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e. Automated Cyberattacks Using AI</w:t>
      </w:r>
      <w:r w:rsidRPr="00BB05EA">
        <w:rPr>
          <w:rFonts w:ascii="Times New Roman" w:hAnsi="Times New Roman" w:cs="Times New Roman"/>
        </w:rPr>
        <w:br/>
        <w:t>Cybercriminals are increasingly using AI themselves to automate phishing campaigns, generate deepfake content, and identify system vulnerabilities at scale</w:t>
      </w:r>
      <w:r w:rsidR="001C7F4A" w:rsidRPr="00BB05EA">
        <w:rPr>
          <w:rFonts w:ascii="Times New Roman" w:hAnsi="Times New Roman" w:cs="Times New Roman"/>
        </w:rPr>
        <w:t xml:space="preserve">, </w:t>
      </w:r>
      <w:r w:rsidRPr="00BB05EA">
        <w:rPr>
          <w:rFonts w:ascii="Times New Roman" w:hAnsi="Times New Roman" w:cs="Times New Roman"/>
        </w:rPr>
        <w:t>making attacks faster and more sophisticated.</w:t>
      </w:r>
    </w:p>
    <w:p w14:paraId="0CAC837D" w14:textId="1DD431F6" w:rsidR="00BC060B" w:rsidRPr="00BB05EA" w:rsidRDefault="00BC060B" w:rsidP="009A688C">
      <w:pPr>
        <w:spacing w:after="0" w:line="240" w:lineRule="auto"/>
        <w:rPr>
          <w:rFonts w:ascii="Times New Roman" w:hAnsi="Times New Roman" w:cs="Times New Roman"/>
        </w:rPr>
      </w:pPr>
    </w:p>
    <w:p w14:paraId="513D0EE0" w14:textId="77777777" w:rsidR="00BC060B" w:rsidRPr="00BB05EA" w:rsidRDefault="00BC060B" w:rsidP="009A688C">
      <w:pPr>
        <w:spacing w:after="0" w:line="240" w:lineRule="auto"/>
        <w:rPr>
          <w:rFonts w:ascii="Times New Roman" w:hAnsi="Times New Roman" w:cs="Times New Roman"/>
          <w:b/>
          <w:bCs/>
        </w:rPr>
      </w:pPr>
      <w:r w:rsidRPr="00BB05EA">
        <w:rPr>
          <w:rFonts w:ascii="Times New Roman" w:hAnsi="Times New Roman" w:cs="Times New Roman"/>
          <w:b/>
          <w:bCs/>
        </w:rPr>
        <w:t>2. Best Practices to Protect Against Cyber Threats</w:t>
      </w:r>
    </w:p>
    <w:p w14:paraId="2E70979E" w14:textId="77777777"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rPr>
        <w:t>Mitigating these risks requires a multi-layered cybersecurity strategy:</w:t>
      </w:r>
    </w:p>
    <w:p w14:paraId="307565FC" w14:textId="307FF6DF"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a. Zero Trust Architecture (ZTA)</w:t>
      </w:r>
      <w:r w:rsidRPr="00BB05EA">
        <w:rPr>
          <w:rFonts w:ascii="Times New Roman" w:hAnsi="Times New Roman" w:cs="Times New Roman"/>
        </w:rPr>
        <w:br/>
      </w:r>
      <w:r w:rsidR="00E312E8" w:rsidRPr="00BB05EA">
        <w:rPr>
          <w:rFonts w:ascii="Times New Roman" w:hAnsi="Times New Roman" w:cs="Times New Roman"/>
        </w:rPr>
        <w:t>Zero trust principles require continuous authentication and strict access control, reducing the likelihood of unauthorized access within networks (Rose et al., 2020).</w:t>
      </w:r>
      <w:r w:rsidR="0022159C" w:rsidRPr="00BB05EA">
        <w:rPr>
          <w:rFonts w:ascii="Times New Roman" w:hAnsi="Times New Roman" w:cs="Times New Roman"/>
        </w:rPr>
        <w:t xml:space="preserve"> </w:t>
      </w:r>
      <w:r w:rsidR="0022159C" w:rsidRPr="00BB05EA">
        <w:rPr>
          <w:rFonts w:ascii="Times New Roman" w:hAnsi="Times New Roman" w:cs="Times New Roman"/>
        </w:rPr>
        <w:t>In my opinion, organizations that fail to adopt zero trust principles will face significantly higher breach risks as AI systems scale.</w:t>
      </w:r>
    </w:p>
    <w:p w14:paraId="22D6495E" w14:textId="33FEDBD4"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b/>
          <w:bCs/>
        </w:rPr>
        <w:t>b. Strong Encryption and Data Protection</w:t>
      </w:r>
      <w:r w:rsidRPr="00BB05EA">
        <w:rPr>
          <w:rFonts w:ascii="Times New Roman" w:hAnsi="Times New Roman" w:cs="Times New Roman"/>
        </w:rPr>
        <w:br/>
      </w:r>
      <w:r w:rsidR="007B1B23" w:rsidRPr="00BB05EA">
        <w:rPr>
          <w:rFonts w:ascii="Times New Roman" w:hAnsi="Times New Roman" w:cs="Times New Roman"/>
        </w:rPr>
        <w:t>Encrypting data both at rest and in transit ensures that intercepted data remains inaccessible to attackers (Stallings, 2017).</w:t>
      </w:r>
    </w:p>
    <w:p w14:paraId="03463068" w14:textId="13A866F0" w:rsidR="004B5A10" w:rsidRPr="00BB05EA" w:rsidRDefault="00605E96" w:rsidP="004B5A10">
      <w:pPr>
        <w:spacing w:after="0" w:line="240" w:lineRule="auto"/>
        <w:rPr>
          <w:rFonts w:ascii="Times New Roman" w:hAnsi="Times New Roman" w:cs="Times New Roman"/>
        </w:rPr>
      </w:pPr>
      <w:r w:rsidRPr="00BB05EA">
        <w:rPr>
          <w:rFonts w:ascii="Times New Roman" w:hAnsi="Times New Roman" w:cs="Times New Roman"/>
          <w:b/>
          <w:bCs/>
        </w:rPr>
        <w:lastRenderedPageBreak/>
        <w:t xml:space="preserve">c. </w:t>
      </w:r>
      <w:r w:rsidR="004B5A10" w:rsidRPr="00BB05EA">
        <w:rPr>
          <w:rFonts w:ascii="Times New Roman" w:hAnsi="Times New Roman" w:cs="Times New Roman"/>
          <w:b/>
          <w:bCs/>
        </w:rPr>
        <w:t>Secure AI Development Practices</w:t>
      </w:r>
      <w:r w:rsidR="004B5A10" w:rsidRPr="00BB05EA">
        <w:rPr>
          <w:rFonts w:ascii="Times New Roman" w:hAnsi="Times New Roman" w:cs="Times New Roman"/>
        </w:rPr>
        <w:br/>
        <w:t>Organizations should adopt secure development lifecycles for AI systems, including validating data sources, conducting model audits, and implementing adversarial testing to identify vulnerabilities (Brundage et al., 2018).</w:t>
      </w:r>
    </w:p>
    <w:p w14:paraId="36BBB8F5" w14:textId="1E73F9BB" w:rsidR="004B5A10" w:rsidRPr="00BB05EA" w:rsidRDefault="00605E96" w:rsidP="004B5A10">
      <w:pPr>
        <w:spacing w:after="0" w:line="240" w:lineRule="auto"/>
        <w:rPr>
          <w:rFonts w:ascii="Times New Roman" w:hAnsi="Times New Roman" w:cs="Times New Roman"/>
        </w:rPr>
      </w:pPr>
      <w:r w:rsidRPr="00BB05EA">
        <w:rPr>
          <w:rFonts w:ascii="Times New Roman" w:hAnsi="Times New Roman" w:cs="Times New Roman"/>
          <w:b/>
          <w:bCs/>
        </w:rPr>
        <w:t xml:space="preserve">d. </w:t>
      </w:r>
      <w:r w:rsidR="004B5A10" w:rsidRPr="00BB05EA">
        <w:rPr>
          <w:rFonts w:ascii="Times New Roman" w:hAnsi="Times New Roman" w:cs="Times New Roman"/>
          <w:b/>
          <w:bCs/>
        </w:rPr>
        <w:t>IoT Security Hardening</w:t>
      </w:r>
      <w:r w:rsidR="004B5A10" w:rsidRPr="00BB05EA">
        <w:rPr>
          <w:rFonts w:ascii="Times New Roman" w:hAnsi="Times New Roman" w:cs="Times New Roman"/>
        </w:rPr>
        <w:br/>
        <w:t>Securing IoT devices involves disabling default credentials, applying regular firmware updates, and isolating devices through network segmentation (Sicari et al., 2015).</w:t>
      </w:r>
    </w:p>
    <w:p w14:paraId="1D0ABB82" w14:textId="593A685D" w:rsidR="00426307" w:rsidRPr="00BB05EA" w:rsidRDefault="002B64DC" w:rsidP="00426307">
      <w:pPr>
        <w:spacing w:after="0" w:line="240" w:lineRule="auto"/>
        <w:rPr>
          <w:rFonts w:ascii="Times New Roman" w:hAnsi="Times New Roman" w:cs="Times New Roman"/>
        </w:rPr>
      </w:pPr>
      <w:r w:rsidRPr="00BB05EA">
        <w:rPr>
          <w:rFonts w:ascii="Times New Roman" w:hAnsi="Times New Roman" w:cs="Times New Roman"/>
          <w:b/>
          <w:bCs/>
        </w:rPr>
        <w:t>e</w:t>
      </w:r>
      <w:r w:rsidR="00BC060B" w:rsidRPr="00BB05EA">
        <w:rPr>
          <w:rFonts w:ascii="Times New Roman" w:hAnsi="Times New Roman" w:cs="Times New Roman"/>
          <w:b/>
          <w:bCs/>
        </w:rPr>
        <w:t>. Continuous Monitoring and Threat Detection</w:t>
      </w:r>
      <w:r w:rsidR="00BC060B" w:rsidRPr="00BB05EA">
        <w:rPr>
          <w:rFonts w:ascii="Times New Roman" w:hAnsi="Times New Roman" w:cs="Times New Roman"/>
        </w:rPr>
        <w:br/>
      </w:r>
      <w:r w:rsidR="00426307" w:rsidRPr="00BB05EA">
        <w:rPr>
          <w:rFonts w:ascii="Times New Roman" w:hAnsi="Times New Roman" w:cs="Times New Roman"/>
        </w:rPr>
        <w:t>AI-based cybersecurity tools can detect anomalies in real time, enabling faster identification and response to potential threats (IBM Security, 2023).</w:t>
      </w:r>
    </w:p>
    <w:p w14:paraId="54AE403A" w14:textId="77777777" w:rsidR="008222DC" w:rsidRPr="00BB05EA" w:rsidRDefault="008222DC" w:rsidP="009A688C">
      <w:pPr>
        <w:spacing w:after="0" w:line="240" w:lineRule="auto"/>
        <w:rPr>
          <w:rFonts w:ascii="Times New Roman" w:hAnsi="Times New Roman" w:cs="Times New Roman"/>
        </w:rPr>
      </w:pPr>
    </w:p>
    <w:p w14:paraId="75ABDCDA" w14:textId="77777777" w:rsidR="00F8610D" w:rsidRPr="00BB05EA" w:rsidRDefault="00F8610D" w:rsidP="00F8610D">
      <w:pPr>
        <w:spacing w:after="0" w:line="240" w:lineRule="auto"/>
        <w:rPr>
          <w:rFonts w:ascii="Times New Roman" w:hAnsi="Times New Roman" w:cs="Times New Roman"/>
          <w:b/>
          <w:bCs/>
        </w:rPr>
      </w:pPr>
      <w:r w:rsidRPr="00BB05EA">
        <w:rPr>
          <w:rFonts w:ascii="Times New Roman" w:hAnsi="Times New Roman" w:cs="Times New Roman"/>
          <w:b/>
          <w:bCs/>
        </w:rPr>
        <w:t>3. Limiting Data Collection in Machine Learning Systems</w:t>
      </w:r>
    </w:p>
    <w:p w14:paraId="5D449599" w14:textId="77777777" w:rsidR="00F8610D" w:rsidRPr="00BB05EA" w:rsidRDefault="00F8610D" w:rsidP="00F8610D">
      <w:pPr>
        <w:spacing w:after="0" w:line="240" w:lineRule="auto"/>
        <w:rPr>
          <w:rFonts w:ascii="Times New Roman" w:hAnsi="Times New Roman" w:cs="Times New Roman"/>
        </w:rPr>
      </w:pPr>
      <w:r w:rsidRPr="00BB05EA">
        <w:rPr>
          <w:rFonts w:ascii="Times New Roman" w:hAnsi="Times New Roman" w:cs="Times New Roman"/>
        </w:rPr>
        <w:t xml:space="preserve">Machine learning algorithms should be designed to collect only the data necessary for their intended purpose, following the principle of </w:t>
      </w:r>
      <w:r w:rsidRPr="00BB05EA">
        <w:rPr>
          <w:rFonts w:ascii="Times New Roman" w:hAnsi="Times New Roman" w:cs="Times New Roman"/>
          <w:b/>
          <w:bCs/>
        </w:rPr>
        <w:t>data minimization</w:t>
      </w:r>
      <w:r w:rsidRPr="00BB05EA">
        <w:rPr>
          <w:rFonts w:ascii="Times New Roman" w:hAnsi="Times New Roman" w:cs="Times New Roman"/>
        </w:rPr>
        <w:t>. Excessive data collection increases both security risks and regulatory compliance challenges.</w:t>
      </w:r>
    </w:p>
    <w:p w14:paraId="2B2BF8E8" w14:textId="77777777" w:rsidR="00F8610D" w:rsidRPr="00BB05EA" w:rsidRDefault="00F8610D" w:rsidP="00F8610D">
      <w:pPr>
        <w:spacing w:after="0" w:line="240" w:lineRule="auto"/>
        <w:rPr>
          <w:rFonts w:ascii="Times New Roman" w:hAnsi="Times New Roman" w:cs="Times New Roman"/>
        </w:rPr>
      </w:pPr>
      <w:r w:rsidRPr="00BB05EA">
        <w:rPr>
          <w:rFonts w:ascii="Times New Roman" w:hAnsi="Times New Roman" w:cs="Times New Roman"/>
          <w:b/>
          <w:bCs/>
        </w:rPr>
        <w:t>Rationale for Data Minimization</w:t>
      </w:r>
      <w:r w:rsidRPr="00BB05EA">
        <w:rPr>
          <w:rFonts w:ascii="Times New Roman" w:hAnsi="Times New Roman" w:cs="Times New Roman"/>
        </w:rPr>
        <w:br/>
        <w:t>Collecting unnecessary data expands the potential impact of data breaches and introduces ethical concerns regarding privacy (Zuboff, 2019). Additionally, larger datasets do not always improve model performance and may introduce noise.</w:t>
      </w:r>
    </w:p>
    <w:p w14:paraId="50F8AC74" w14:textId="77777777" w:rsidR="00F8610D" w:rsidRPr="00BB05EA" w:rsidRDefault="00F8610D" w:rsidP="00F8610D">
      <w:pPr>
        <w:spacing w:after="0" w:line="240" w:lineRule="auto"/>
        <w:rPr>
          <w:rFonts w:ascii="Times New Roman" w:hAnsi="Times New Roman" w:cs="Times New Roman"/>
        </w:rPr>
      </w:pPr>
      <w:r w:rsidRPr="00BB05EA">
        <w:rPr>
          <w:rFonts w:ascii="Times New Roman" w:hAnsi="Times New Roman" w:cs="Times New Roman"/>
          <w:b/>
          <w:bCs/>
        </w:rPr>
        <w:t>Implementation Strategies</w:t>
      </w:r>
    </w:p>
    <w:p w14:paraId="6EFCC59D" w14:textId="77777777" w:rsidR="00F8610D" w:rsidRPr="00BB05EA" w:rsidRDefault="00F8610D" w:rsidP="00F8610D">
      <w:pPr>
        <w:numPr>
          <w:ilvl w:val="0"/>
          <w:numId w:val="5"/>
        </w:numPr>
        <w:spacing w:after="0" w:line="240" w:lineRule="auto"/>
        <w:rPr>
          <w:rFonts w:ascii="Times New Roman" w:hAnsi="Times New Roman" w:cs="Times New Roman"/>
        </w:rPr>
      </w:pPr>
      <w:r w:rsidRPr="00BB05EA">
        <w:rPr>
          <w:rFonts w:ascii="Times New Roman" w:hAnsi="Times New Roman" w:cs="Times New Roman"/>
          <w:b/>
          <w:bCs/>
        </w:rPr>
        <w:t>Data Minimization Policies:</w:t>
      </w:r>
      <w:r w:rsidRPr="00BB05EA">
        <w:rPr>
          <w:rFonts w:ascii="Times New Roman" w:hAnsi="Times New Roman" w:cs="Times New Roman"/>
        </w:rPr>
        <w:t xml:space="preserve"> Establish strict governance frameworks to define what data is essential. </w:t>
      </w:r>
    </w:p>
    <w:p w14:paraId="72361251" w14:textId="77777777" w:rsidR="00F8610D" w:rsidRPr="00BB05EA" w:rsidRDefault="00F8610D" w:rsidP="00F8610D">
      <w:pPr>
        <w:numPr>
          <w:ilvl w:val="0"/>
          <w:numId w:val="5"/>
        </w:numPr>
        <w:spacing w:after="0" w:line="240" w:lineRule="auto"/>
        <w:rPr>
          <w:rFonts w:ascii="Times New Roman" w:hAnsi="Times New Roman" w:cs="Times New Roman"/>
        </w:rPr>
      </w:pPr>
      <w:r w:rsidRPr="00BB05EA">
        <w:rPr>
          <w:rFonts w:ascii="Times New Roman" w:hAnsi="Times New Roman" w:cs="Times New Roman"/>
          <w:b/>
          <w:bCs/>
        </w:rPr>
        <w:t>Differential Privacy:</w:t>
      </w:r>
      <w:r w:rsidRPr="00BB05EA">
        <w:rPr>
          <w:rFonts w:ascii="Times New Roman" w:hAnsi="Times New Roman" w:cs="Times New Roman"/>
        </w:rPr>
        <w:t xml:space="preserve"> Introduce statistical noise to protect individual data points while preserving analytical utility (Dwork, 2008). </w:t>
      </w:r>
    </w:p>
    <w:p w14:paraId="1F69980D" w14:textId="77777777" w:rsidR="00F8610D" w:rsidRPr="00BB05EA" w:rsidRDefault="00F8610D" w:rsidP="00F8610D">
      <w:pPr>
        <w:numPr>
          <w:ilvl w:val="0"/>
          <w:numId w:val="5"/>
        </w:numPr>
        <w:spacing w:after="0" w:line="240" w:lineRule="auto"/>
        <w:rPr>
          <w:rFonts w:ascii="Times New Roman" w:hAnsi="Times New Roman" w:cs="Times New Roman"/>
        </w:rPr>
      </w:pPr>
      <w:r w:rsidRPr="00BB05EA">
        <w:rPr>
          <w:rFonts w:ascii="Times New Roman" w:hAnsi="Times New Roman" w:cs="Times New Roman"/>
          <w:b/>
          <w:bCs/>
        </w:rPr>
        <w:t>Federated Learning:</w:t>
      </w:r>
      <w:r w:rsidRPr="00BB05EA">
        <w:rPr>
          <w:rFonts w:ascii="Times New Roman" w:hAnsi="Times New Roman" w:cs="Times New Roman"/>
        </w:rPr>
        <w:t xml:space="preserve"> Train models locally on devices, reducing the need to centralize sensitive data (</w:t>
      </w:r>
      <w:proofErr w:type="spellStart"/>
      <w:r w:rsidRPr="00BB05EA">
        <w:rPr>
          <w:rFonts w:ascii="Times New Roman" w:hAnsi="Times New Roman" w:cs="Times New Roman"/>
        </w:rPr>
        <w:t>Kairouz</w:t>
      </w:r>
      <w:proofErr w:type="spellEnd"/>
      <w:r w:rsidRPr="00BB05EA">
        <w:rPr>
          <w:rFonts w:ascii="Times New Roman" w:hAnsi="Times New Roman" w:cs="Times New Roman"/>
        </w:rPr>
        <w:t xml:space="preserve"> et al., 2021). </w:t>
      </w:r>
    </w:p>
    <w:p w14:paraId="30FAF07B" w14:textId="77777777" w:rsidR="00F8610D" w:rsidRPr="00BB05EA" w:rsidRDefault="00F8610D" w:rsidP="00F8610D">
      <w:pPr>
        <w:numPr>
          <w:ilvl w:val="0"/>
          <w:numId w:val="5"/>
        </w:numPr>
        <w:spacing w:after="0" w:line="240" w:lineRule="auto"/>
        <w:rPr>
          <w:rFonts w:ascii="Times New Roman" w:hAnsi="Times New Roman" w:cs="Times New Roman"/>
        </w:rPr>
      </w:pPr>
      <w:r w:rsidRPr="00BB05EA">
        <w:rPr>
          <w:rFonts w:ascii="Times New Roman" w:hAnsi="Times New Roman" w:cs="Times New Roman"/>
          <w:b/>
          <w:bCs/>
        </w:rPr>
        <w:t>Data Lifecycle Management:</w:t>
      </w:r>
      <w:r w:rsidRPr="00BB05EA">
        <w:rPr>
          <w:rFonts w:ascii="Times New Roman" w:hAnsi="Times New Roman" w:cs="Times New Roman"/>
        </w:rPr>
        <w:t xml:space="preserve"> Implement retention and deletion policies to ensure unnecessary data is not stored indefinitely.</w:t>
      </w:r>
    </w:p>
    <w:p w14:paraId="4B4E0FAE" w14:textId="77777777" w:rsidR="008222DC" w:rsidRPr="00BB05EA" w:rsidRDefault="008222DC" w:rsidP="009A688C">
      <w:pPr>
        <w:spacing w:after="0" w:line="240" w:lineRule="auto"/>
        <w:rPr>
          <w:rFonts w:ascii="Times New Roman" w:hAnsi="Times New Roman" w:cs="Times New Roman"/>
        </w:rPr>
      </w:pPr>
    </w:p>
    <w:p w14:paraId="2B2D598F" w14:textId="77777777" w:rsidR="00BC060B" w:rsidRPr="00BB05EA" w:rsidRDefault="00BC060B" w:rsidP="009A688C">
      <w:pPr>
        <w:spacing w:after="0" w:line="240" w:lineRule="auto"/>
        <w:rPr>
          <w:rFonts w:ascii="Times New Roman" w:hAnsi="Times New Roman" w:cs="Times New Roman"/>
          <w:b/>
          <w:bCs/>
        </w:rPr>
      </w:pPr>
      <w:r w:rsidRPr="00BB05EA">
        <w:rPr>
          <w:rFonts w:ascii="Times New Roman" w:hAnsi="Times New Roman" w:cs="Times New Roman"/>
          <w:b/>
          <w:bCs/>
        </w:rPr>
        <w:t>Conclusion</w:t>
      </w:r>
    </w:p>
    <w:p w14:paraId="05D18AA9" w14:textId="682B674C" w:rsidR="00BC060B" w:rsidRPr="00BB05EA" w:rsidRDefault="00BC060B" w:rsidP="009A688C">
      <w:pPr>
        <w:spacing w:after="0" w:line="240" w:lineRule="auto"/>
        <w:rPr>
          <w:rFonts w:ascii="Times New Roman" w:hAnsi="Times New Roman" w:cs="Times New Roman"/>
        </w:rPr>
      </w:pPr>
      <w:r w:rsidRPr="00BB05EA">
        <w:rPr>
          <w:rFonts w:ascii="Times New Roman" w:hAnsi="Times New Roman" w:cs="Times New Roman"/>
        </w:rPr>
        <w:t>While AI and IoT technologies offer transformative benefits in healthcare, business optimization, and everyday life, they also introduce complex cybersecurity challenges. Addressing these risks requires a combination of technical safeguards, ethical data practices, and strategic governance. By adopting data minimization principles and strengthening security frameworks, organizations can harness the power of AI while mitigating its unintended vulnerabilities.</w:t>
      </w:r>
      <w:r w:rsidR="00B778C3" w:rsidRPr="00BB05EA">
        <w:rPr>
          <w:rFonts w:ascii="Times New Roman" w:hAnsi="Times New Roman" w:cs="Times New Roman"/>
        </w:rPr>
        <w:t xml:space="preserve"> </w:t>
      </w:r>
      <w:r w:rsidR="00B778C3" w:rsidRPr="00BB05EA">
        <w:rPr>
          <w:rFonts w:ascii="Times New Roman" w:hAnsi="Times New Roman" w:cs="Times New Roman"/>
        </w:rPr>
        <w:t>As AI continues to evolve, regulatory frameworks will likely play a critical role in enforcing data minimization and ethical AI practices</w:t>
      </w:r>
    </w:p>
    <w:p w14:paraId="79D97FB0" w14:textId="77777777" w:rsidR="00BC060B" w:rsidRPr="00BB05EA" w:rsidRDefault="00BC060B" w:rsidP="009A688C">
      <w:pPr>
        <w:spacing w:after="0" w:line="240" w:lineRule="auto"/>
        <w:rPr>
          <w:rFonts w:ascii="Times New Roman" w:hAnsi="Times New Roman" w:cs="Times New Roman"/>
        </w:rPr>
      </w:pPr>
    </w:p>
    <w:p w14:paraId="3754DB86" w14:textId="77777777" w:rsidR="00B56048" w:rsidRPr="00BB05EA" w:rsidRDefault="00B56048" w:rsidP="009A688C">
      <w:pPr>
        <w:spacing w:after="0" w:line="240" w:lineRule="auto"/>
        <w:rPr>
          <w:rFonts w:ascii="Times New Roman" w:hAnsi="Times New Roman" w:cs="Times New Roman"/>
        </w:rPr>
      </w:pPr>
    </w:p>
    <w:p w14:paraId="63A12E80" w14:textId="77777777" w:rsidR="00301D76" w:rsidRPr="00BB05EA" w:rsidRDefault="00301D76" w:rsidP="00B56048">
      <w:pPr>
        <w:spacing w:after="0" w:line="240" w:lineRule="auto"/>
        <w:rPr>
          <w:rFonts w:ascii="Times New Roman" w:hAnsi="Times New Roman" w:cs="Times New Roman"/>
          <w:b/>
          <w:bCs/>
        </w:rPr>
      </w:pPr>
    </w:p>
    <w:p w14:paraId="4541354E" w14:textId="77777777" w:rsidR="00301D76" w:rsidRPr="00BB05EA" w:rsidRDefault="00301D76" w:rsidP="00B56048">
      <w:pPr>
        <w:spacing w:after="0" w:line="240" w:lineRule="auto"/>
        <w:rPr>
          <w:rFonts w:ascii="Times New Roman" w:hAnsi="Times New Roman" w:cs="Times New Roman"/>
          <w:b/>
          <w:bCs/>
        </w:rPr>
      </w:pPr>
    </w:p>
    <w:p w14:paraId="2979703E" w14:textId="77777777" w:rsidR="00301D76" w:rsidRPr="00BB05EA" w:rsidRDefault="00301D76" w:rsidP="00B56048">
      <w:pPr>
        <w:spacing w:after="0" w:line="240" w:lineRule="auto"/>
        <w:rPr>
          <w:rFonts w:ascii="Times New Roman" w:hAnsi="Times New Roman" w:cs="Times New Roman"/>
          <w:b/>
          <w:bCs/>
        </w:rPr>
      </w:pPr>
    </w:p>
    <w:p w14:paraId="0033EBBE" w14:textId="77777777" w:rsidR="00301D76" w:rsidRPr="00BB05EA" w:rsidRDefault="00301D76" w:rsidP="00B56048">
      <w:pPr>
        <w:spacing w:after="0" w:line="240" w:lineRule="auto"/>
        <w:rPr>
          <w:rFonts w:ascii="Times New Roman" w:hAnsi="Times New Roman" w:cs="Times New Roman"/>
          <w:b/>
          <w:bCs/>
        </w:rPr>
      </w:pPr>
    </w:p>
    <w:p w14:paraId="05515D7C" w14:textId="77777777" w:rsidR="005C616F" w:rsidRDefault="005C616F" w:rsidP="00301D76">
      <w:pPr>
        <w:spacing w:after="0" w:line="240" w:lineRule="auto"/>
        <w:jc w:val="center"/>
        <w:rPr>
          <w:rFonts w:ascii="Times New Roman" w:hAnsi="Times New Roman" w:cs="Times New Roman"/>
          <w:b/>
          <w:bCs/>
        </w:rPr>
      </w:pPr>
    </w:p>
    <w:p w14:paraId="3A7441F7" w14:textId="77777777" w:rsidR="005C616F" w:rsidRDefault="005C616F" w:rsidP="00301D76">
      <w:pPr>
        <w:spacing w:after="0" w:line="240" w:lineRule="auto"/>
        <w:jc w:val="center"/>
        <w:rPr>
          <w:rFonts w:ascii="Times New Roman" w:hAnsi="Times New Roman" w:cs="Times New Roman"/>
          <w:b/>
          <w:bCs/>
        </w:rPr>
      </w:pPr>
    </w:p>
    <w:p w14:paraId="1C0CDC4F" w14:textId="77777777" w:rsidR="005C616F" w:rsidRDefault="005C616F" w:rsidP="00301D76">
      <w:pPr>
        <w:spacing w:after="0" w:line="240" w:lineRule="auto"/>
        <w:jc w:val="center"/>
        <w:rPr>
          <w:rFonts w:ascii="Times New Roman" w:hAnsi="Times New Roman" w:cs="Times New Roman"/>
          <w:b/>
          <w:bCs/>
        </w:rPr>
      </w:pPr>
    </w:p>
    <w:p w14:paraId="1376E352" w14:textId="19137F71" w:rsidR="00B56048" w:rsidRPr="00BB05EA" w:rsidRDefault="00B56048" w:rsidP="00301D76">
      <w:pPr>
        <w:spacing w:after="0" w:line="240" w:lineRule="auto"/>
        <w:jc w:val="center"/>
        <w:rPr>
          <w:rFonts w:ascii="Times New Roman" w:hAnsi="Times New Roman" w:cs="Times New Roman"/>
          <w:b/>
          <w:bCs/>
        </w:rPr>
      </w:pPr>
      <w:r w:rsidRPr="00BB05EA">
        <w:rPr>
          <w:rFonts w:ascii="Times New Roman" w:hAnsi="Times New Roman" w:cs="Times New Roman"/>
          <w:b/>
          <w:bCs/>
        </w:rPr>
        <w:lastRenderedPageBreak/>
        <w:t>References</w:t>
      </w:r>
    </w:p>
    <w:p w14:paraId="21DD22CA" w14:textId="77777777" w:rsidR="00301D76" w:rsidRPr="00BB05EA" w:rsidRDefault="00301D76" w:rsidP="00B56048">
      <w:pPr>
        <w:spacing w:after="0" w:line="240" w:lineRule="auto"/>
        <w:rPr>
          <w:rFonts w:ascii="Times New Roman" w:hAnsi="Times New Roman" w:cs="Times New Roman"/>
        </w:rPr>
      </w:pPr>
    </w:p>
    <w:p w14:paraId="1430929E" w14:textId="77777777" w:rsidR="00301D76" w:rsidRPr="00BB05EA" w:rsidRDefault="00301D76" w:rsidP="00B56048">
      <w:pPr>
        <w:spacing w:after="0" w:line="240" w:lineRule="auto"/>
        <w:rPr>
          <w:rFonts w:ascii="Times New Roman" w:hAnsi="Times New Roman" w:cs="Times New Roman"/>
        </w:rPr>
      </w:pPr>
    </w:p>
    <w:p w14:paraId="52FB869F" w14:textId="3B8C65F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Biggio, B., &amp; Roli, F. (2018). Wild patterns: Ten years after the rise of adversarial machine learning. </w:t>
      </w:r>
      <w:r w:rsidRPr="00BB05EA">
        <w:rPr>
          <w:rFonts w:ascii="Times New Roman" w:hAnsi="Times New Roman" w:cs="Times New Roman"/>
          <w:i/>
          <w:iCs/>
        </w:rPr>
        <w:t>Pattern Recognition, 84</w:t>
      </w:r>
      <w:r w:rsidRPr="00BB05EA">
        <w:rPr>
          <w:rFonts w:ascii="Times New Roman" w:hAnsi="Times New Roman" w:cs="Times New Roman"/>
        </w:rPr>
        <w:t xml:space="preserve">, 317–331. </w:t>
      </w:r>
      <w:hyperlink r:id="rId5" w:tgtFrame="_new" w:history="1">
        <w:r w:rsidRPr="00BB05EA">
          <w:rPr>
            <w:rStyle w:val="Hyperlink"/>
            <w:rFonts w:ascii="Times New Roman" w:hAnsi="Times New Roman" w:cs="Times New Roman"/>
          </w:rPr>
          <w:t>https://doi.org/10.1016/j.patcog.2018.07.023</w:t>
        </w:r>
      </w:hyperlink>
    </w:p>
    <w:p w14:paraId="04FE9D9B" w14:textId="77777777" w:rsidR="00301D76" w:rsidRPr="00BB05EA" w:rsidRDefault="00301D76" w:rsidP="00B56048">
      <w:pPr>
        <w:spacing w:after="0" w:line="240" w:lineRule="auto"/>
        <w:rPr>
          <w:rFonts w:ascii="Times New Roman" w:hAnsi="Times New Roman" w:cs="Times New Roman"/>
        </w:rPr>
      </w:pPr>
    </w:p>
    <w:p w14:paraId="166866B1" w14:textId="7777777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Brundage, M., Avin, S., Clark, J., Toner, H., Eckersley, P., Garfinkel, B., Dafoe, A., </w:t>
      </w:r>
      <w:proofErr w:type="spellStart"/>
      <w:r w:rsidRPr="00BB05EA">
        <w:rPr>
          <w:rFonts w:ascii="Times New Roman" w:hAnsi="Times New Roman" w:cs="Times New Roman"/>
        </w:rPr>
        <w:t>Scharre</w:t>
      </w:r>
      <w:proofErr w:type="spellEnd"/>
      <w:r w:rsidRPr="00BB05EA">
        <w:rPr>
          <w:rFonts w:ascii="Times New Roman" w:hAnsi="Times New Roman" w:cs="Times New Roman"/>
        </w:rPr>
        <w:t xml:space="preserve">, P., Zeitzoff, T., Filar, B., Anderson, H., Roff, H., Allen, G. C., Steinhardt, J., Flynn, C., </w:t>
      </w:r>
      <w:proofErr w:type="spellStart"/>
      <w:r w:rsidRPr="00BB05EA">
        <w:rPr>
          <w:rFonts w:ascii="Times New Roman" w:hAnsi="Times New Roman" w:cs="Times New Roman"/>
        </w:rPr>
        <w:t>hÉigeartaigh</w:t>
      </w:r>
      <w:proofErr w:type="spellEnd"/>
      <w:r w:rsidRPr="00BB05EA">
        <w:rPr>
          <w:rFonts w:ascii="Times New Roman" w:hAnsi="Times New Roman" w:cs="Times New Roman"/>
        </w:rPr>
        <w:t xml:space="preserve">, S. Ó., Beard, S., Belfield, H., Farquhar, S., … Amodei, D. (2018). </w:t>
      </w:r>
      <w:r w:rsidRPr="00BB05EA">
        <w:rPr>
          <w:rFonts w:ascii="Times New Roman" w:hAnsi="Times New Roman" w:cs="Times New Roman"/>
          <w:i/>
          <w:iCs/>
        </w:rPr>
        <w:t>The malicious use of artificial intelligence: Forecasting, prevention, and mitigation</w:t>
      </w:r>
      <w:r w:rsidRPr="00BB05EA">
        <w:rPr>
          <w:rFonts w:ascii="Times New Roman" w:hAnsi="Times New Roman" w:cs="Times New Roman"/>
        </w:rPr>
        <w:t>.</w:t>
      </w:r>
    </w:p>
    <w:p w14:paraId="5682DFD1" w14:textId="77777777" w:rsidR="00301D76" w:rsidRPr="00BB05EA" w:rsidRDefault="00301D76" w:rsidP="00B56048">
      <w:pPr>
        <w:spacing w:after="0" w:line="240" w:lineRule="auto"/>
        <w:rPr>
          <w:rFonts w:ascii="Times New Roman" w:hAnsi="Times New Roman" w:cs="Times New Roman"/>
        </w:rPr>
      </w:pPr>
    </w:p>
    <w:p w14:paraId="3E38617A" w14:textId="7777777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Dwork, C. (2008). Differential privacy: A survey of results. </w:t>
      </w:r>
      <w:r w:rsidRPr="00BB05EA">
        <w:rPr>
          <w:rFonts w:ascii="Times New Roman" w:hAnsi="Times New Roman" w:cs="Times New Roman"/>
          <w:i/>
          <w:iCs/>
        </w:rPr>
        <w:t>Proceedings of the 5th International Conference on Theory and Applications of Models of Computation</w:t>
      </w:r>
      <w:r w:rsidRPr="00BB05EA">
        <w:rPr>
          <w:rFonts w:ascii="Times New Roman" w:hAnsi="Times New Roman" w:cs="Times New Roman"/>
        </w:rPr>
        <w:t>, 1–19.</w:t>
      </w:r>
    </w:p>
    <w:p w14:paraId="78A21CD7" w14:textId="77777777" w:rsidR="00301D76" w:rsidRPr="00BB05EA" w:rsidRDefault="00301D76" w:rsidP="00B56048">
      <w:pPr>
        <w:spacing w:after="0" w:line="240" w:lineRule="auto"/>
        <w:rPr>
          <w:rFonts w:ascii="Times New Roman" w:hAnsi="Times New Roman" w:cs="Times New Roman"/>
        </w:rPr>
      </w:pPr>
    </w:p>
    <w:p w14:paraId="1400629C" w14:textId="7777777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Goodfellow, I., Shlens, J., &amp; Szegedy, C. (2015). Explaining and harnessing adversarial examples. </w:t>
      </w:r>
      <w:r w:rsidRPr="00BB05EA">
        <w:rPr>
          <w:rFonts w:ascii="Times New Roman" w:hAnsi="Times New Roman" w:cs="Times New Roman"/>
          <w:i/>
          <w:iCs/>
        </w:rPr>
        <w:t>International Conference on Learning Representations (ICLR)</w:t>
      </w:r>
      <w:r w:rsidRPr="00BB05EA">
        <w:rPr>
          <w:rFonts w:ascii="Times New Roman" w:hAnsi="Times New Roman" w:cs="Times New Roman"/>
        </w:rPr>
        <w:t>.</w:t>
      </w:r>
    </w:p>
    <w:p w14:paraId="6DD3B39D" w14:textId="77777777" w:rsidR="00B56048" w:rsidRPr="00BB05EA" w:rsidRDefault="00B56048" w:rsidP="00B56048">
      <w:pPr>
        <w:spacing w:after="0" w:line="240" w:lineRule="auto"/>
        <w:rPr>
          <w:rFonts w:ascii="Times New Roman" w:hAnsi="Times New Roman" w:cs="Times New Roman"/>
        </w:rPr>
      </w:pPr>
      <w:r w:rsidRPr="00BB05EA">
        <w:rPr>
          <w:rFonts w:ascii="Times New Roman" w:hAnsi="Times New Roman" w:cs="Times New Roman"/>
        </w:rPr>
        <w:t xml:space="preserve">IBM Security. (2023). </w:t>
      </w:r>
      <w:r w:rsidRPr="00BB05EA">
        <w:rPr>
          <w:rFonts w:ascii="Times New Roman" w:hAnsi="Times New Roman" w:cs="Times New Roman"/>
          <w:i/>
          <w:iCs/>
        </w:rPr>
        <w:t xml:space="preserve">Cost of </w:t>
      </w:r>
      <w:proofErr w:type="gramStart"/>
      <w:r w:rsidRPr="00BB05EA">
        <w:rPr>
          <w:rFonts w:ascii="Times New Roman" w:hAnsi="Times New Roman" w:cs="Times New Roman"/>
          <w:i/>
          <w:iCs/>
        </w:rPr>
        <w:t>a data</w:t>
      </w:r>
      <w:proofErr w:type="gramEnd"/>
      <w:r w:rsidRPr="00BB05EA">
        <w:rPr>
          <w:rFonts w:ascii="Times New Roman" w:hAnsi="Times New Roman" w:cs="Times New Roman"/>
          <w:i/>
          <w:iCs/>
        </w:rPr>
        <w:t xml:space="preserve"> breach report 2023</w:t>
      </w:r>
      <w:r w:rsidRPr="00BB05EA">
        <w:rPr>
          <w:rFonts w:ascii="Times New Roman" w:hAnsi="Times New Roman" w:cs="Times New Roman"/>
        </w:rPr>
        <w:t>. IBM Corporation.</w:t>
      </w:r>
    </w:p>
    <w:p w14:paraId="7B3CF745" w14:textId="77777777" w:rsidR="00301D76" w:rsidRPr="00BB05EA" w:rsidRDefault="00301D76" w:rsidP="00B56048">
      <w:pPr>
        <w:spacing w:after="0" w:line="240" w:lineRule="auto"/>
        <w:rPr>
          <w:rFonts w:ascii="Times New Roman" w:hAnsi="Times New Roman" w:cs="Times New Roman"/>
        </w:rPr>
      </w:pPr>
    </w:p>
    <w:p w14:paraId="6D9E9009" w14:textId="7777777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Kairouz, P., McMahan, H. B., Avent, B., Bellet, A., Bennis, M., Bhagoji, A. N., Bonawitz, K., Charles, Z., </w:t>
      </w:r>
      <w:proofErr w:type="spellStart"/>
      <w:r w:rsidRPr="00BB05EA">
        <w:rPr>
          <w:rFonts w:ascii="Times New Roman" w:hAnsi="Times New Roman" w:cs="Times New Roman"/>
        </w:rPr>
        <w:t>Cormode</w:t>
      </w:r>
      <w:proofErr w:type="spellEnd"/>
      <w:r w:rsidRPr="00BB05EA">
        <w:rPr>
          <w:rFonts w:ascii="Times New Roman" w:hAnsi="Times New Roman" w:cs="Times New Roman"/>
        </w:rPr>
        <w:t xml:space="preserve">, G., Cummings, R., </w:t>
      </w:r>
      <w:proofErr w:type="spellStart"/>
      <w:r w:rsidRPr="00BB05EA">
        <w:rPr>
          <w:rFonts w:ascii="Times New Roman" w:hAnsi="Times New Roman" w:cs="Times New Roman"/>
        </w:rPr>
        <w:t>D’Oliveira</w:t>
      </w:r>
      <w:proofErr w:type="spellEnd"/>
      <w:r w:rsidRPr="00BB05EA">
        <w:rPr>
          <w:rFonts w:ascii="Times New Roman" w:hAnsi="Times New Roman" w:cs="Times New Roman"/>
        </w:rPr>
        <w:t xml:space="preserve">, R. G. L., Eichner, H., El </w:t>
      </w:r>
      <w:proofErr w:type="spellStart"/>
      <w:r w:rsidRPr="00BB05EA">
        <w:rPr>
          <w:rFonts w:ascii="Times New Roman" w:hAnsi="Times New Roman" w:cs="Times New Roman"/>
        </w:rPr>
        <w:t>Rouayheb</w:t>
      </w:r>
      <w:proofErr w:type="spellEnd"/>
      <w:r w:rsidRPr="00BB05EA">
        <w:rPr>
          <w:rFonts w:ascii="Times New Roman" w:hAnsi="Times New Roman" w:cs="Times New Roman"/>
        </w:rPr>
        <w:t xml:space="preserve">, S., Evans, D., Gardner, J., Garrett, Z., Gascón, A., Ghazi, B., Gibbons, P. B., … Zhao, S. (2021). Advances and open problems in federated learning. </w:t>
      </w:r>
      <w:r w:rsidRPr="00BB05EA">
        <w:rPr>
          <w:rFonts w:ascii="Times New Roman" w:hAnsi="Times New Roman" w:cs="Times New Roman"/>
          <w:i/>
          <w:iCs/>
        </w:rPr>
        <w:t>Foundations and Trends in Machine Learning, 14</w:t>
      </w:r>
      <w:r w:rsidRPr="00BB05EA">
        <w:rPr>
          <w:rFonts w:ascii="Times New Roman" w:hAnsi="Times New Roman" w:cs="Times New Roman"/>
        </w:rPr>
        <w:t>(1–2), 1–210.</w:t>
      </w:r>
    </w:p>
    <w:p w14:paraId="76FCBB16" w14:textId="77777777" w:rsidR="00301D76" w:rsidRPr="00BB05EA" w:rsidRDefault="00301D76" w:rsidP="00B56048">
      <w:pPr>
        <w:spacing w:after="0" w:line="240" w:lineRule="auto"/>
        <w:rPr>
          <w:rFonts w:ascii="Times New Roman" w:hAnsi="Times New Roman" w:cs="Times New Roman"/>
        </w:rPr>
      </w:pPr>
    </w:p>
    <w:p w14:paraId="770888CD" w14:textId="77777777" w:rsidR="00B56048" w:rsidRPr="00BB05EA" w:rsidRDefault="00B56048" w:rsidP="00301D76">
      <w:pPr>
        <w:spacing w:after="0" w:line="240" w:lineRule="auto"/>
        <w:ind w:firstLine="720"/>
        <w:rPr>
          <w:rFonts w:ascii="Times New Roman" w:hAnsi="Times New Roman" w:cs="Times New Roman"/>
        </w:rPr>
      </w:pPr>
      <w:r w:rsidRPr="00BB05EA">
        <w:rPr>
          <w:rFonts w:ascii="Times New Roman" w:hAnsi="Times New Roman" w:cs="Times New Roman"/>
        </w:rPr>
        <w:t xml:space="preserve">Rose, S., Borchert, O., Mitchell, S., &amp; Connelly, S. (2020). </w:t>
      </w:r>
      <w:r w:rsidRPr="00BB05EA">
        <w:rPr>
          <w:rFonts w:ascii="Times New Roman" w:hAnsi="Times New Roman" w:cs="Times New Roman"/>
          <w:i/>
          <w:iCs/>
        </w:rPr>
        <w:t>Zero trust architecture (NIST Special Publication 800-207)</w:t>
      </w:r>
      <w:r w:rsidRPr="00BB05EA">
        <w:rPr>
          <w:rFonts w:ascii="Times New Roman" w:hAnsi="Times New Roman" w:cs="Times New Roman"/>
        </w:rPr>
        <w:t>. National Institute of Standards and Technology.</w:t>
      </w:r>
    </w:p>
    <w:p w14:paraId="630ABBCE" w14:textId="77777777" w:rsidR="00301D76" w:rsidRPr="00BB05EA" w:rsidRDefault="00301D76" w:rsidP="00B56048">
      <w:pPr>
        <w:spacing w:after="0" w:line="240" w:lineRule="auto"/>
        <w:rPr>
          <w:rFonts w:ascii="Times New Roman" w:hAnsi="Times New Roman" w:cs="Times New Roman"/>
        </w:rPr>
      </w:pPr>
    </w:p>
    <w:p w14:paraId="1D751118" w14:textId="77777777" w:rsidR="00B56048" w:rsidRPr="00BB05EA" w:rsidRDefault="00B56048" w:rsidP="0033125A">
      <w:pPr>
        <w:spacing w:after="0" w:line="240" w:lineRule="auto"/>
        <w:ind w:firstLine="720"/>
        <w:rPr>
          <w:rFonts w:ascii="Times New Roman" w:hAnsi="Times New Roman" w:cs="Times New Roman"/>
        </w:rPr>
      </w:pPr>
      <w:r w:rsidRPr="00BB05EA">
        <w:rPr>
          <w:rFonts w:ascii="Times New Roman" w:hAnsi="Times New Roman" w:cs="Times New Roman"/>
        </w:rPr>
        <w:t>Sicari, S., Rizzardi, A., Grieco, L. A., &amp; Coen-</w:t>
      </w:r>
      <w:proofErr w:type="spellStart"/>
      <w:r w:rsidRPr="00BB05EA">
        <w:rPr>
          <w:rFonts w:ascii="Times New Roman" w:hAnsi="Times New Roman" w:cs="Times New Roman"/>
        </w:rPr>
        <w:t>Porisini</w:t>
      </w:r>
      <w:proofErr w:type="spellEnd"/>
      <w:r w:rsidRPr="00BB05EA">
        <w:rPr>
          <w:rFonts w:ascii="Times New Roman" w:hAnsi="Times New Roman" w:cs="Times New Roman"/>
        </w:rPr>
        <w:t xml:space="preserve">, A. (2015). Security, privacy and trust in Internet of Things: The road ahead. </w:t>
      </w:r>
      <w:r w:rsidRPr="00BB05EA">
        <w:rPr>
          <w:rFonts w:ascii="Times New Roman" w:hAnsi="Times New Roman" w:cs="Times New Roman"/>
          <w:i/>
          <w:iCs/>
        </w:rPr>
        <w:t>Computer Networks, 76</w:t>
      </w:r>
      <w:r w:rsidRPr="00BB05EA">
        <w:rPr>
          <w:rFonts w:ascii="Times New Roman" w:hAnsi="Times New Roman" w:cs="Times New Roman"/>
        </w:rPr>
        <w:t>, 146–164.</w:t>
      </w:r>
    </w:p>
    <w:p w14:paraId="2F3B6256" w14:textId="77777777" w:rsidR="00301D76" w:rsidRPr="00BB05EA" w:rsidRDefault="00301D76" w:rsidP="00B56048">
      <w:pPr>
        <w:spacing w:after="0" w:line="240" w:lineRule="auto"/>
        <w:rPr>
          <w:rFonts w:ascii="Times New Roman" w:hAnsi="Times New Roman" w:cs="Times New Roman"/>
        </w:rPr>
      </w:pPr>
    </w:p>
    <w:p w14:paraId="2F1D797F" w14:textId="77777777" w:rsidR="00B56048" w:rsidRPr="00BB05EA" w:rsidRDefault="00B56048" w:rsidP="0033125A">
      <w:pPr>
        <w:spacing w:after="0" w:line="240" w:lineRule="auto"/>
        <w:ind w:firstLine="720"/>
        <w:rPr>
          <w:rFonts w:ascii="Times New Roman" w:hAnsi="Times New Roman" w:cs="Times New Roman"/>
        </w:rPr>
      </w:pPr>
      <w:r w:rsidRPr="00BB05EA">
        <w:rPr>
          <w:rFonts w:ascii="Times New Roman" w:hAnsi="Times New Roman" w:cs="Times New Roman"/>
        </w:rPr>
        <w:t xml:space="preserve">Stallings, W. (2017). </w:t>
      </w:r>
      <w:r w:rsidRPr="00BB05EA">
        <w:rPr>
          <w:rFonts w:ascii="Times New Roman" w:hAnsi="Times New Roman" w:cs="Times New Roman"/>
          <w:i/>
          <w:iCs/>
        </w:rPr>
        <w:t>Cryptography and network security: Principles and practice</w:t>
      </w:r>
      <w:r w:rsidRPr="00BB05EA">
        <w:rPr>
          <w:rFonts w:ascii="Times New Roman" w:hAnsi="Times New Roman" w:cs="Times New Roman"/>
        </w:rPr>
        <w:t xml:space="preserve"> (7th ed.). Pearson.</w:t>
      </w:r>
    </w:p>
    <w:p w14:paraId="4D38976B" w14:textId="77777777" w:rsidR="00301D76" w:rsidRPr="00BB05EA" w:rsidRDefault="00301D76" w:rsidP="00B56048">
      <w:pPr>
        <w:spacing w:after="0" w:line="240" w:lineRule="auto"/>
        <w:rPr>
          <w:rFonts w:ascii="Times New Roman" w:hAnsi="Times New Roman" w:cs="Times New Roman"/>
        </w:rPr>
      </w:pPr>
    </w:p>
    <w:p w14:paraId="18CAC452" w14:textId="77777777" w:rsidR="00B56048" w:rsidRPr="00BB05EA" w:rsidRDefault="00B56048" w:rsidP="0033125A">
      <w:pPr>
        <w:spacing w:after="0" w:line="240" w:lineRule="auto"/>
        <w:ind w:firstLine="720"/>
        <w:rPr>
          <w:rFonts w:ascii="Times New Roman" w:hAnsi="Times New Roman" w:cs="Times New Roman"/>
        </w:rPr>
      </w:pPr>
      <w:r w:rsidRPr="00BB05EA">
        <w:rPr>
          <w:rFonts w:ascii="Times New Roman" w:hAnsi="Times New Roman" w:cs="Times New Roman"/>
        </w:rPr>
        <w:t xml:space="preserve">Zuboff, S. (2019). </w:t>
      </w:r>
      <w:r w:rsidRPr="00BB05EA">
        <w:rPr>
          <w:rFonts w:ascii="Times New Roman" w:hAnsi="Times New Roman" w:cs="Times New Roman"/>
          <w:i/>
          <w:iCs/>
        </w:rPr>
        <w:t>The age of surveillance capitalism</w:t>
      </w:r>
      <w:r w:rsidRPr="00BB05EA">
        <w:rPr>
          <w:rFonts w:ascii="Times New Roman" w:hAnsi="Times New Roman" w:cs="Times New Roman"/>
        </w:rPr>
        <w:t>. PublicAffairs.</w:t>
      </w:r>
    </w:p>
    <w:p w14:paraId="55EDE6A9" w14:textId="77777777" w:rsidR="00B56048" w:rsidRPr="00BB05EA" w:rsidRDefault="00B56048" w:rsidP="009A688C">
      <w:pPr>
        <w:spacing w:after="0" w:line="240" w:lineRule="auto"/>
        <w:rPr>
          <w:rFonts w:ascii="Times New Roman" w:hAnsi="Times New Roman" w:cs="Times New Roman"/>
        </w:rPr>
      </w:pPr>
    </w:p>
    <w:sectPr w:rsidR="00B56048" w:rsidRPr="00BB0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774A"/>
    <w:multiLevelType w:val="multilevel"/>
    <w:tmpl w:val="69B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D42E9"/>
    <w:multiLevelType w:val="multilevel"/>
    <w:tmpl w:val="617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91481"/>
    <w:multiLevelType w:val="multilevel"/>
    <w:tmpl w:val="ABD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4C7F9A"/>
    <w:multiLevelType w:val="multilevel"/>
    <w:tmpl w:val="158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954AD"/>
    <w:multiLevelType w:val="multilevel"/>
    <w:tmpl w:val="779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137903">
    <w:abstractNumId w:val="4"/>
  </w:num>
  <w:num w:numId="2" w16cid:durableId="1934389901">
    <w:abstractNumId w:val="0"/>
  </w:num>
  <w:num w:numId="3" w16cid:durableId="759835452">
    <w:abstractNumId w:val="2"/>
  </w:num>
  <w:num w:numId="4" w16cid:durableId="1897473130">
    <w:abstractNumId w:val="3"/>
  </w:num>
  <w:num w:numId="5" w16cid:durableId="120079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0B"/>
    <w:rsid w:val="000962CF"/>
    <w:rsid w:val="001C7F4A"/>
    <w:rsid w:val="001D1D03"/>
    <w:rsid w:val="0022159C"/>
    <w:rsid w:val="0027385D"/>
    <w:rsid w:val="002B64DC"/>
    <w:rsid w:val="00301D76"/>
    <w:rsid w:val="0033125A"/>
    <w:rsid w:val="00426307"/>
    <w:rsid w:val="004B5A10"/>
    <w:rsid w:val="005A55BA"/>
    <w:rsid w:val="005C616F"/>
    <w:rsid w:val="00605E96"/>
    <w:rsid w:val="006656AA"/>
    <w:rsid w:val="007B1B23"/>
    <w:rsid w:val="008222DC"/>
    <w:rsid w:val="009A688C"/>
    <w:rsid w:val="00A06262"/>
    <w:rsid w:val="00AC2200"/>
    <w:rsid w:val="00B56048"/>
    <w:rsid w:val="00B6088E"/>
    <w:rsid w:val="00B63E5B"/>
    <w:rsid w:val="00B778C3"/>
    <w:rsid w:val="00B90C89"/>
    <w:rsid w:val="00BB05EA"/>
    <w:rsid w:val="00BC060B"/>
    <w:rsid w:val="00D64913"/>
    <w:rsid w:val="00DB1C72"/>
    <w:rsid w:val="00E312E8"/>
    <w:rsid w:val="00EA36DC"/>
    <w:rsid w:val="00F558C4"/>
    <w:rsid w:val="00F8610D"/>
    <w:rsid w:val="00FA5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88D5"/>
  <w15:chartTrackingRefBased/>
  <w15:docId w15:val="{569DFF61-2E4D-445E-86D5-5D3ED9F6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60B"/>
    <w:rPr>
      <w:rFonts w:eastAsiaTheme="majorEastAsia" w:cstheme="majorBidi"/>
      <w:color w:val="272727" w:themeColor="text1" w:themeTint="D8"/>
    </w:rPr>
  </w:style>
  <w:style w:type="paragraph" w:styleId="Title">
    <w:name w:val="Title"/>
    <w:basedOn w:val="Normal"/>
    <w:next w:val="Normal"/>
    <w:link w:val="TitleChar"/>
    <w:uiPriority w:val="10"/>
    <w:qFormat/>
    <w:rsid w:val="00BC0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60B"/>
    <w:pPr>
      <w:spacing w:before="160"/>
      <w:jc w:val="center"/>
    </w:pPr>
    <w:rPr>
      <w:i/>
      <w:iCs/>
      <w:color w:val="404040" w:themeColor="text1" w:themeTint="BF"/>
    </w:rPr>
  </w:style>
  <w:style w:type="character" w:customStyle="1" w:styleId="QuoteChar">
    <w:name w:val="Quote Char"/>
    <w:basedOn w:val="DefaultParagraphFont"/>
    <w:link w:val="Quote"/>
    <w:uiPriority w:val="29"/>
    <w:rsid w:val="00BC060B"/>
    <w:rPr>
      <w:i/>
      <w:iCs/>
      <w:color w:val="404040" w:themeColor="text1" w:themeTint="BF"/>
    </w:rPr>
  </w:style>
  <w:style w:type="paragraph" w:styleId="ListParagraph">
    <w:name w:val="List Paragraph"/>
    <w:basedOn w:val="Normal"/>
    <w:uiPriority w:val="34"/>
    <w:qFormat/>
    <w:rsid w:val="00BC060B"/>
    <w:pPr>
      <w:ind w:left="720"/>
      <w:contextualSpacing/>
    </w:pPr>
  </w:style>
  <w:style w:type="character" w:styleId="IntenseEmphasis">
    <w:name w:val="Intense Emphasis"/>
    <w:basedOn w:val="DefaultParagraphFont"/>
    <w:uiPriority w:val="21"/>
    <w:qFormat/>
    <w:rsid w:val="00BC060B"/>
    <w:rPr>
      <w:i/>
      <w:iCs/>
      <w:color w:val="0F4761" w:themeColor="accent1" w:themeShade="BF"/>
    </w:rPr>
  </w:style>
  <w:style w:type="paragraph" w:styleId="IntenseQuote">
    <w:name w:val="Intense Quote"/>
    <w:basedOn w:val="Normal"/>
    <w:next w:val="Normal"/>
    <w:link w:val="IntenseQuoteChar"/>
    <w:uiPriority w:val="30"/>
    <w:qFormat/>
    <w:rsid w:val="00BC0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60B"/>
    <w:rPr>
      <w:i/>
      <w:iCs/>
      <w:color w:val="0F4761" w:themeColor="accent1" w:themeShade="BF"/>
    </w:rPr>
  </w:style>
  <w:style w:type="character" w:styleId="IntenseReference">
    <w:name w:val="Intense Reference"/>
    <w:basedOn w:val="DefaultParagraphFont"/>
    <w:uiPriority w:val="32"/>
    <w:qFormat/>
    <w:rsid w:val="00BC060B"/>
    <w:rPr>
      <w:b/>
      <w:bCs/>
      <w:smallCaps/>
      <w:color w:val="0F4761" w:themeColor="accent1" w:themeShade="BF"/>
      <w:spacing w:val="5"/>
    </w:rPr>
  </w:style>
  <w:style w:type="paragraph" w:styleId="NormalWeb">
    <w:name w:val="Normal (Web)"/>
    <w:basedOn w:val="Normal"/>
    <w:uiPriority w:val="99"/>
    <w:semiHidden/>
    <w:unhideWhenUsed/>
    <w:rsid w:val="00426307"/>
    <w:rPr>
      <w:rFonts w:ascii="Times New Roman" w:hAnsi="Times New Roman" w:cs="Times New Roman"/>
    </w:rPr>
  </w:style>
  <w:style w:type="character" w:styleId="Hyperlink">
    <w:name w:val="Hyperlink"/>
    <w:basedOn w:val="DefaultParagraphFont"/>
    <w:uiPriority w:val="99"/>
    <w:unhideWhenUsed/>
    <w:rsid w:val="00B56048"/>
    <w:rPr>
      <w:color w:val="467886" w:themeColor="hyperlink"/>
      <w:u w:val="single"/>
    </w:rPr>
  </w:style>
  <w:style w:type="character" w:styleId="UnresolvedMention">
    <w:name w:val="Unresolved Mention"/>
    <w:basedOn w:val="DefaultParagraphFont"/>
    <w:uiPriority w:val="99"/>
    <w:semiHidden/>
    <w:unhideWhenUsed/>
    <w:rsid w:val="00B56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patcog.2018.07.0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32</cp:revision>
  <dcterms:created xsi:type="dcterms:W3CDTF">2026-04-09T04:37:00Z</dcterms:created>
  <dcterms:modified xsi:type="dcterms:W3CDTF">2026-04-09T05:17:00Z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54898dc7-bdd7-4046-8f90-4a2867a5598a</vt:lpwstr>
  </property>
</Properties>
</file>