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3D6D8" w14:textId="77777777" w:rsidR="00025674" w:rsidRPr="00787597" w:rsidRDefault="00025674" w:rsidP="00025674">
      <w:pPr>
        <w:pStyle w:val="Heading2"/>
        <w:spacing w:line="400" w:lineRule="atLeast"/>
        <w:rPr>
          <w:rFonts w:ascii="Arial" w:hAnsi="Arial" w:cs="Arial"/>
          <w:color w:val="002060"/>
          <w:sz w:val="32"/>
          <w:szCs w:val="32"/>
        </w:rPr>
      </w:pPr>
      <w:r w:rsidRPr="00787597">
        <w:rPr>
          <w:rFonts w:ascii="Arial" w:hAnsi="Arial" w:cs="Arial"/>
          <w:color w:val="002060"/>
          <w:sz w:val="32"/>
          <w:szCs w:val="32"/>
        </w:rPr>
        <w:t>Azure Logic Apps</w:t>
      </w:r>
    </w:p>
    <w:p w14:paraId="265610FC" w14:textId="77777777" w:rsidR="00025674" w:rsidRDefault="00025674" w:rsidP="00025674">
      <w:pPr>
        <w:pStyle w:val="Heading3"/>
        <w:spacing w:line="280" w:lineRule="atLeast"/>
        <w:rPr>
          <w:rFonts w:asciiTheme="minorHAnsi" w:hAnsiTheme="minorHAnsi" w:cstheme="minorHAnsi"/>
          <w:b w:val="0"/>
          <w:color w:val="003366"/>
          <w:sz w:val="28"/>
          <w:szCs w:val="28"/>
        </w:rPr>
      </w:pPr>
      <w:r w:rsidRPr="00EB7C6C">
        <w:rPr>
          <w:rFonts w:asciiTheme="minorHAnsi" w:hAnsiTheme="minorHAnsi" w:cstheme="minorHAnsi"/>
          <w:b w:val="0"/>
          <w:color w:val="003366"/>
          <w:sz w:val="28"/>
          <w:szCs w:val="28"/>
        </w:rPr>
        <w:t>James Adair, Deep Azure@McKesson</w:t>
      </w:r>
    </w:p>
    <w:p w14:paraId="4ED65855" w14:textId="77777777" w:rsidR="00025674" w:rsidRPr="005F4CF7" w:rsidRDefault="00025674" w:rsidP="00025674">
      <w:pPr>
        <w:pStyle w:val="Heading2"/>
        <w:spacing w:before="0"/>
      </w:pPr>
      <w:r w:rsidRPr="005F4CF7">
        <w:t>Problem Statement</w:t>
      </w:r>
    </w:p>
    <w:p w14:paraId="100784FB" w14:textId="77777777" w:rsidR="00025674" w:rsidRPr="00EB7C6C" w:rsidRDefault="00025674" w:rsidP="00025674">
      <w:pPr>
        <w:pStyle w:val="style1"/>
        <w:rPr>
          <w:rFonts w:asciiTheme="minorHAnsi" w:hAnsiTheme="minorHAnsi" w:cstheme="minorHAnsi"/>
          <w:color w:val="172B47"/>
          <w:shd w:val="clear" w:color="auto" w:fill="FFFFFF"/>
        </w:rPr>
      </w:pPr>
      <w:r w:rsidRPr="00703B4D">
        <w:rPr>
          <w:rFonts w:asciiTheme="minorHAnsi" w:hAnsiTheme="minorHAnsi" w:cstheme="minorHAnsi"/>
          <w:color w:val="172B47"/>
          <w:shd w:val="clear" w:color="auto" w:fill="FFFFFF"/>
        </w:rPr>
        <w:t>Crude oil and natural gas continue to play dominant roles in global and regional energy markets.  As with any trade commodity, prices are influenced by supply and demand</w:t>
      </w:r>
      <w:r>
        <w:rPr>
          <w:rFonts w:asciiTheme="minorHAnsi" w:hAnsiTheme="minorHAnsi" w:cstheme="minorHAnsi"/>
          <w:color w:val="172B47"/>
          <w:shd w:val="clear" w:color="auto" w:fill="FFFFFF"/>
        </w:rPr>
        <w:t xml:space="preserve"> but that only scratches the surface of the detailed factors that determine the price</w:t>
      </w:r>
      <w:r w:rsidRPr="00703B4D">
        <w:rPr>
          <w:rFonts w:asciiTheme="minorHAnsi" w:hAnsiTheme="minorHAnsi" w:cstheme="minorHAnsi"/>
          <w:color w:val="172B47"/>
          <w:shd w:val="clear" w:color="auto" w:fill="FFFFFF"/>
        </w:rPr>
        <w:t xml:space="preserve">. </w:t>
      </w:r>
      <w:r>
        <w:rPr>
          <w:rFonts w:asciiTheme="minorHAnsi" w:hAnsiTheme="minorHAnsi" w:cstheme="minorHAnsi"/>
          <w:color w:val="172B47"/>
          <w:shd w:val="clear" w:color="auto" w:fill="FFFFFF"/>
        </w:rPr>
        <w:t>A</w:t>
      </w:r>
      <w:r w:rsidRPr="00703B4D">
        <w:rPr>
          <w:rFonts w:asciiTheme="minorHAnsi" w:hAnsiTheme="minorHAnsi" w:cstheme="minorHAnsi"/>
          <w:color w:val="172B47"/>
          <w:shd w:val="clear" w:color="auto" w:fill="FFFFFF"/>
        </w:rPr>
        <w:t xml:space="preserve">n analysis of crude oil and natural gas prices and their possible influences on one </w:t>
      </w:r>
      <w:r>
        <w:rPr>
          <w:rFonts w:asciiTheme="minorHAnsi" w:hAnsiTheme="minorHAnsi" w:cstheme="minorHAnsi"/>
          <w:color w:val="172B47"/>
          <w:shd w:val="clear" w:color="auto" w:fill="FFFFFF"/>
        </w:rPr>
        <w:t>each other can serve as a suitable study for the novice energy market investor</w:t>
      </w:r>
      <w:r w:rsidRPr="00703B4D">
        <w:rPr>
          <w:rFonts w:asciiTheme="minorHAnsi" w:hAnsiTheme="minorHAnsi" w:cstheme="minorHAnsi"/>
          <w:color w:val="172B47"/>
          <w:shd w:val="clear" w:color="auto" w:fill="FFFFFF"/>
        </w:rPr>
        <w:t xml:space="preserve">.  This project </w:t>
      </w:r>
      <w:r>
        <w:rPr>
          <w:rFonts w:asciiTheme="minorHAnsi" w:hAnsiTheme="minorHAnsi" w:cstheme="minorHAnsi"/>
          <w:color w:val="172B47"/>
          <w:shd w:val="clear" w:color="auto" w:fill="FFFFFF"/>
        </w:rPr>
        <w:t>provides</w:t>
      </w:r>
      <w:r w:rsidRPr="00703B4D">
        <w:rPr>
          <w:rFonts w:asciiTheme="minorHAnsi" w:hAnsiTheme="minorHAnsi" w:cstheme="minorHAnsi"/>
          <w:color w:val="172B47"/>
          <w:shd w:val="clear" w:color="auto" w:fill="FFFFFF"/>
        </w:rPr>
        <w:t xml:space="preserve"> </w:t>
      </w:r>
      <w:r>
        <w:rPr>
          <w:rFonts w:asciiTheme="minorHAnsi" w:hAnsiTheme="minorHAnsi" w:cstheme="minorHAnsi"/>
          <w:color w:val="172B47"/>
          <w:shd w:val="clear" w:color="auto" w:fill="FFFFFF"/>
        </w:rPr>
        <w:t xml:space="preserve">a </w:t>
      </w:r>
      <w:r w:rsidRPr="00703B4D">
        <w:rPr>
          <w:rFonts w:asciiTheme="minorHAnsi" w:hAnsiTheme="minorHAnsi" w:cstheme="minorHAnsi"/>
          <w:color w:val="172B47"/>
          <w:shd w:val="clear" w:color="auto" w:fill="FFFFFF"/>
        </w:rPr>
        <w:t>s</w:t>
      </w:r>
      <w:r>
        <w:rPr>
          <w:rFonts w:asciiTheme="minorHAnsi" w:hAnsiTheme="minorHAnsi" w:cstheme="minorHAnsi"/>
          <w:color w:val="172B47"/>
          <w:shd w:val="clear" w:color="auto" w:fill="FFFFFF"/>
        </w:rPr>
        <w:t>treamlined</w:t>
      </w:r>
      <w:r w:rsidRPr="00703B4D">
        <w:rPr>
          <w:rFonts w:asciiTheme="minorHAnsi" w:hAnsiTheme="minorHAnsi" w:cstheme="minorHAnsi"/>
          <w:color w:val="172B47"/>
          <w:shd w:val="clear" w:color="auto" w:fill="FFFFFF"/>
        </w:rPr>
        <w:t xml:space="preserve"> </w:t>
      </w:r>
      <w:r>
        <w:rPr>
          <w:rFonts w:asciiTheme="minorHAnsi" w:hAnsiTheme="minorHAnsi" w:cstheme="minorHAnsi"/>
          <w:color w:val="172B47"/>
          <w:shd w:val="clear" w:color="auto" w:fill="FFFFFF"/>
        </w:rPr>
        <w:t xml:space="preserve">means for </w:t>
      </w:r>
      <w:r w:rsidRPr="00703B4D">
        <w:rPr>
          <w:rFonts w:asciiTheme="minorHAnsi" w:hAnsiTheme="minorHAnsi" w:cstheme="minorHAnsi"/>
          <w:color w:val="172B47"/>
          <w:shd w:val="clear" w:color="auto" w:fill="FFFFFF"/>
        </w:rPr>
        <w:t xml:space="preserve">capturing </w:t>
      </w:r>
      <w:r>
        <w:rPr>
          <w:rFonts w:asciiTheme="minorHAnsi" w:hAnsiTheme="minorHAnsi" w:cstheme="minorHAnsi"/>
          <w:color w:val="172B47"/>
          <w:shd w:val="clear" w:color="auto" w:fill="FFFFFF"/>
        </w:rPr>
        <w:t xml:space="preserve">time series </w:t>
      </w:r>
      <w:r w:rsidRPr="00703B4D">
        <w:rPr>
          <w:rFonts w:asciiTheme="minorHAnsi" w:hAnsiTheme="minorHAnsi" w:cstheme="minorHAnsi"/>
          <w:color w:val="172B47"/>
          <w:shd w:val="clear" w:color="auto" w:fill="FFFFFF"/>
        </w:rPr>
        <w:t>energy data from the U.S. Energy Information Administration (EIA)</w:t>
      </w:r>
      <w:r>
        <w:rPr>
          <w:rFonts w:asciiTheme="minorHAnsi" w:hAnsiTheme="minorHAnsi" w:cstheme="minorHAnsi"/>
          <w:color w:val="172B47"/>
          <w:shd w:val="clear" w:color="auto" w:fill="FFFFFF"/>
        </w:rPr>
        <w:t xml:space="preserve"> on a frequency of choice with </w:t>
      </w:r>
      <w:r w:rsidRPr="00703B4D">
        <w:rPr>
          <w:rFonts w:asciiTheme="minorHAnsi" w:hAnsiTheme="minorHAnsi" w:cstheme="minorHAnsi"/>
          <w:color w:val="172B47"/>
          <w:shd w:val="clear" w:color="auto" w:fill="FFFFFF"/>
        </w:rPr>
        <w:t xml:space="preserve">Azure Logic Apps.  </w:t>
      </w:r>
      <w:r>
        <w:rPr>
          <w:rFonts w:asciiTheme="minorHAnsi" w:hAnsiTheme="minorHAnsi" w:cstheme="minorHAnsi"/>
          <w:color w:val="172B47"/>
          <w:shd w:val="clear" w:color="auto" w:fill="FFFFFF"/>
        </w:rPr>
        <w:t>We</w:t>
      </w:r>
      <w:r w:rsidRPr="00703B4D">
        <w:rPr>
          <w:rFonts w:asciiTheme="minorHAnsi" w:hAnsiTheme="minorHAnsi" w:cstheme="minorHAnsi"/>
          <w:color w:val="172B47"/>
          <w:shd w:val="clear" w:color="auto" w:fill="FFFFFF"/>
        </w:rPr>
        <w:t xml:space="preserve">’ll </w:t>
      </w:r>
      <w:r>
        <w:rPr>
          <w:rFonts w:asciiTheme="minorHAnsi" w:hAnsiTheme="minorHAnsi" w:cstheme="minorHAnsi"/>
          <w:color w:val="172B47"/>
          <w:shd w:val="clear" w:color="auto" w:fill="FFFFFF"/>
        </w:rPr>
        <w:t xml:space="preserve">start an exploration of the price data, aligning what we can visualize with assertions that have been put forth by industry experts.  </w:t>
      </w:r>
    </w:p>
    <w:p w14:paraId="0B854B55" w14:textId="77777777" w:rsidR="00025674" w:rsidRDefault="00025674" w:rsidP="00025674">
      <w:pPr>
        <w:pStyle w:val="Heading2"/>
      </w:pPr>
      <w:r>
        <w:t>Technology Overview</w:t>
      </w:r>
    </w:p>
    <w:p w14:paraId="13A7AD8F" w14:textId="77777777" w:rsidR="00025674" w:rsidRPr="00C9059D" w:rsidRDefault="00025674" w:rsidP="00025674">
      <w:pPr>
        <w:pStyle w:val="style1"/>
        <w:rPr>
          <w:rFonts w:asciiTheme="minorHAnsi" w:hAnsiTheme="minorHAnsi" w:cstheme="minorHAnsi"/>
          <w:color w:val="000000"/>
        </w:rPr>
      </w:pPr>
      <w:r w:rsidRPr="00C9059D">
        <w:rPr>
          <w:rFonts w:asciiTheme="minorHAnsi" w:hAnsiTheme="minorHAnsi" w:cstheme="minorHAnsi"/>
          <w:color w:val="000000"/>
        </w:rPr>
        <w:t xml:space="preserve">Azure Logic Apps </w:t>
      </w:r>
      <w:r>
        <w:rPr>
          <w:rFonts w:asciiTheme="minorHAnsi" w:hAnsiTheme="minorHAnsi" w:cstheme="minorHAnsi"/>
          <w:color w:val="000000"/>
        </w:rPr>
        <w:t>is an</w:t>
      </w:r>
      <w:r w:rsidRPr="00C9059D">
        <w:rPr>
          <w:rFonts w:asciiTheme="minorHAnsi" w:hAnsiTheme="minorHAnsi" w:cstheme="minorHAnsi"/>
          <w:color w:val="000000"/>
        </w:rPr>
        <w:t xml:space="preserve"> integration platform as a service (iPaaS)</w:t>
      </w:r>
      <w:r>
        <w:rPr>
          <w:rFonts w:asciiTheme="minorHAnsi" w:hAnsiTheme="minorHAnsi" w:cstheme="minorHAnsi"/>
          <w:color w:val="000000"/>
        </w:rPr>
        <w:t xml:space="preserve"> that supports the development and execution of simple to complex workflow applications in the cloud.</w:t>
      </w:r>
      <w:r w:rsidRPr="00C9059D">
        <w:rPr>
          <w:rFonts w:asciiTheme="minorHAnsi" w:hAnsiTheme="minorHAnsi" w:cstheme="minorHAnsi"/>
          <w:color w:val="000000"/>
        </w:rPr>
        <w:t xml:space="preserve">  Providing an easy-to-use visual designer, </w:t>
      </w:r>
      <w:r>
        <w:rPr>
          <w:rFonts w:asciiTheme="minorHAnsi" w:hAnsiTheme="minorHAnsi" w:cstheme="minorHAnsi"/>
          <w:color w:val="000000"/>
        </w:rPr>
        <w:t xml:space="preserve">workflow applications are constructed </w:t>
      </w:r>
      <w:r w:rsidRPr="00C9059D">
        <w:rPr>
          <w:rFonts w:asciiTheme="minorHAnsi" w:hAnsiTheme="minorHAnsi" w:cstheme="minorHAnsi"/>
          <w:color w:val="000000"/>
        </w:rPr>
        <w:t>with a wide variety of Microsoft, 3</w:t>
      </w:r>
      <w:r w:rsidRPr="00C9059D">
        <w:rPr>
          <w:rFonts w:asciiTheme="minorHAnsi" w:hAnsiTheme="minorHAnsi" w:cstheme="minorHAnsi"/>
          <w:color w:val="000000"/>
          <w:vertAlign w:val="superscript"/>
        </w:rPr>
        <w:t>rd</w:t>
      </w:r>
      <w:r w:rsidRPr="00C9059D">
        <w:rPr>
          <w:rFonts w:asciiTheme="minorHAnsi" w:hAnsiTheme="minorHAnsi" w:cstheme="minorHAnsi"/>
          <w:color w:val="000000"/>
        </w:rPr>
        <w:t xml:space="preserve"> party and custom-built connectors</w:t>
      </w:r>
      <w:r>
        <w:rPr>
          <w:rFonts w:asciiTheme="minorHAnsi" w:hAnsiTheme="minorHAnsi" w:cstheme="minorHAnsi"/>
          <w:color w:val="000000"/>
        </w:rPr>
        <w:t>.  Running Logic Apps is aided with all the benefits of the Azure serverless cloud ecosystem</w:t>
      </w:r>
      <w:r w:rsidRPr="00C9059D">
        <w:rPr>
          <w:rFonts w:asciiTheme="minorHAnsi" w:hAnsiTheme="minorHAnsi" w:cstheme="minorHAnsi"/>
          <w:color w:val="000000"/>
        </w:rPr>
        <w:t>.</w:t>
      </w:r>
    </w:p>
    <w:p w14:paraId="22BA0AD6" w14:textId="77777777" w:rsidR="00025674" w:rsidRDefault="00025674" w:rsidP="00025674">
      <w:pPr>
        <w:pStyle w:val="Heading2"/>
      </w:pPr>
      <w:r>
        <w:t>Technical Solution</w:t>
      </w:r>
    </w:p>
    <w:p w14:paraId="563E7CF2" w14:textId="77777777" w:rsidR="00025674" w:rsidRPr="00DC1354" w:rsidRDefault="00025674" w:rsidP="00025674">
      <w:pPr>
        <w:rPr>
          <w:rFonts w:cstheme="minorHAnsi"/>
          <w:color w:val="172B47"/>
          <w:sz w:val="20"/>
          <w:szCs w:val="20"/>
          <w:shd w:val="clear" w:color="auto" w:fill="FFFFFF"/>
        </w:rPr>
      </w:pPr>
      <w:r>
        <w:rPr>
          <w:rFonts w:cstheme="minorHAnsi"/>
          <w:color w:val="172B47"/>
          <w:sz w:val="20"/>
          <w:szCs w:val="20"/>
          <w:shd w:val="clear" w:color="auto" w:fill="FFFFFF"/>
        </w:rPr>
        <w:br/>
      </w:r>
      <w:r w:rsidRPr="00DC1354">
        <w:rPr>
          <w:rFonts w:cstheme="minorHAnsi"/>
          <w:color w:val="172B47"/>
          <w:sz w:val="20"/>
          <w:szCs w:val="20"/>
          <w:shd w:val="clear" w:color="auto" w:fill="FFFFFF"/>
        </w:rPr>
        <w:t xml:space="preserve">Hardware: </w:t>
      </w:r>
      <w:r w:rsidRPr="00DC1354">
        <w:rPr>
          <w:rFonts w:cstheme="minorHAnsi"/>
          <w:color w:val="172B47"/>
          <w:sz w:val="20"/>
          <w:szCs w:val="20"/>
          <w:shd w:val="clear" w:color="auto" w:fill="FFFFFF"/>
        </w:rPr>
        <w:tab/>
      </w:r>
      <w:r>
        <w:rPr>
          <w:rFonts w:cstheme="minorHAnsi"/>
          <w:color w:val="172B47"/>
          <w:sz w:val="20"/>
          <w:szCs w:val="20"/>
          <w:shd w:val="clear" w:color="auto" w:fill="FFFFFF"/>
        </w:rPr>
        <w:t>Windows 7 64-bit, Dell Precision 7710, Intel Core i7, 16 GB Ram</w:t>
      </w:r>
    </w:p>
    <w:p w14:paraId="364C3B83" w14:textId="77777777" w:rsidR="00025674" w:rsidRPr="00DC1354" w:rsidRDefault="00025674" w:rsidP="00025674">
      <w:pPr>
        <w:rPr>
          <w:rFonts w:cstheme="minorHAnsi"/>
          <w:color w:val="172B47"/>
          <w:sz w:val="20"/>
          <w:szCs w:val="20"/>
          <w:shd w:val="clear" w:color="auto" w:fill="FFFFFF"/>
        </w:rPr>
      </w:pPr>
      <w:r w:rsidRPr="00DC1354">
        <w:rPr>
          <w:rFonts w:cstheme="minorHAnsi"/>
          <w:color w:val="172B47"/>
          <w:sz w:val="20"/>
          <w:szCs w:val="20"/>
          <w:shd w:val="clear" w:color="auto" w:fill="FFFFFF"/>
        </w:rPr>
        <w:t xml:space="preserve">Software: </w:t>
      </w:r>
      <w:r w:rsidRPr="00DC1354">
        <w:rPr>
          <w:rFonts w:cstheme="minorHAnsi"/>
          <w:color w:val="172B47"/>
          <w:sz w:val="20"/>
          <w:szCs w:val="20"/>
          <w:shd w:val="clear" w:color="auto" w:fill="FFFFFF"/>
        </w:rPr>
        <w:tab/>
        <w:t>Azure Logic Apps, Azure Function Apps, Microsoft SQL Server, RStudio</w:t>
      </w:r>
    </w:p>
    <w:p w14:paraId="2593E423" w14:textId="77777777" w:rsidR="00025674" w:rsidRPr="00DC1354" w:rsidRDefault="00025674" w:rsidP="00025674">
      <w:pPr>
        <w:rPr>
          <w:rStyle w:val="Hyperlink"/>
          <w:rFonts w:cstheme="minorHAnsi"/>
          <w:sz w:val="20"/>
          <w:szCs w:val="20"/>
        </w:rPr>
      </w:pPr>
      <w:r w:rsidRPr="00DC1354">
        <w:rPr>
          <w:rFonts w:cstheme="minorHAnsi"/>
          <w:color w:val="172B47"/>
          <w:sz w:val="20"/>
          <w:szCs w:val="20"/>
          <w:shd w:val="clear" w:color="auto" w:fill="FFFFFF"/>
        </w:rPr>
        <w:t>Datasets:</w:t>
      </w:r>
      <w:r w:rsidRPr="00DC1354">
        <w:rPr>
          <w:rFonts w:cstheme="minorHAnsi"/>
          <w:sz w:val="20"/>
          <w:szCs w:val="20"/>
        </w:rPr>
        <w:t xml:space="preserve"> </w:t>
      </w:r>
      <w:r>
        <w:rPr>
          <w:rFonts w:cstheme="minorHAnsi"/>
          <w:sz w:val="20"/>
          <w:szCs w:val="20"/>
        </w:rPr>
        <w:tab/>
      </w:r>
      <w:hyperlink r:id="rId4" w:history="1">
        <w:r w:rsidRPr="00DC1354">
          <w:rPr>
            <w:rStyle w:val="Hyperlink"/>
            <w:rFonts w:cstheme="minorHAnsi"/>
            <w:sz w:val="20"/>
            <w:szCs w:val="20"/>
          </w:rPr>
          <w:t>http://api.eia.gov/series/?api_key=YOUR_API_KEY_HERE&amp;series_id=PET.RBRTE.D</w:t>
        </w:r>
      </w:hyperlink>
    </w:p>
    <w:p w14:paraId="35A3DA7F" w14:textId="77777777" w:rsidR="00025674" w:rsidRPr="00DC1354" w:rsidRDefault="00025674" w:rsidP="00025674">
      <w:pPr>
        <w:ind w:left="720" w:firstLine="720"/>
        <w:rPr>
          <w:rStyle w:val="Strong"/>
          <w:rFonts w:cstheme="minorHAnsi"/>
          <w:color w:val="333333"/>
          <w:sz w:val="20"/>
          <w:szCs w:val="20"/>
          <w:shd w:val="clear" w:color="auto" w:fill="FFFFFF"/>
        </w:rPr>
      </w:pPr>
      <w:hyperlink r:id="rId5" w:history="1">
        <w:r w:rsidRPr="00DC1354">
          <w:rPr>
            <w:rStyle w:val="Hyperlink"/>
            <w:rFonts w:cstheme="minorHAnsi"/>
            <w:sz w:val="20"/>
            <w:szCs w:val="20"/>
            <w:shd w:val="clear" w:color="auto" w:fill="FFFFFF"/>
          </w:rPr>
          <w:t>http://api.eia.gov/series/?api_key=YOUR_API_KEY_HERE&amp;series_id=NG.RNGWHHD.D</w:t>
        </w:r>
      </w:hyperlink>
    </w:p>
    <w:p w14:paraId="6A02146C" w14:textId="77777777" w:rsidR="00025674" w:rsidRPr="00611F3F" w:rsidRDefault="00025674" w:rsidP="00025674">
      <w:pPr>
        <w:ind w:left="1440" w:hanging="1440"/>
        <w:rPr>
          <w:rFonts w:cstheme="minorHAnsi"/>
          <w:color w:val="172B47"/>
          <w:sz w:val="20"/>
          <w:szCs w:val="20"/>
          <w:shd w:val="clear" w:color="auto" w:fill="FFFFFF"/>
        </w:rPr>
      </w:pPr>
      <w:r w:rsidRPr="00DC1354">
        <w:rPr>
          <w:rFonts w:cstheme="minorHAnsi"/>
          <w:color w:val="172B47"/>
          <w:sz w:val="20"/>
          <w:szCs w:val="20"/>
          <w:shd w:val="clear" w:color="auto" w:fill="FFFFFF"/>
        </w:rPr>
        <w:t xml:space="preserve">Methodology:  </w:t>
      </w:r>
      <w:r>
        <w:rPr>
          <w:rFonts w:cstheme="minorHAnsi"/>
          <w:color w:val="172B47"/>
          <w:sz w:val="20"/>
          <w:szCs w:val="20"/>
          <w:shd w:val="clear" w:color="auto" w:fill="FFFFFF"/>
        </w:rPr>
        <w:tab/>
        <w:t>Develop Logics Apps that automate the process of (1) capturing</w:t>
      </w:r>
      <w:r w:rsidRPr="00DC1354">
        <w:rPr>
          <w:rFonts w:cstheme="minorHAnsi"/>
          <w:color w:val="172B47"/>
          <w:sz w:val="20"/>
          <w:szCs w:val="20"/>
          <w:shd w:val="clear" w:color="auto" w:fill="FFFFFF"/>
        </w:rPr>
        <w:t xml:space="preserve"> </w:t>
      </w:r>
      <w:r>
        <w:rPr>
          <w:rFonts w:cstheme="minorHAnsi"/>
          <w:color w:val="172B47"/>
          <w:sz w:val="20"/>
          <w:szCs w:val="20"/>
          <w:shd w:val="clear" w:color="auto" w:fill="FFFFFF"/>
        </w:rPr>
        <w:t xml:space="preserve">energy </w:t>
      </w:r>
      <w:r w:rsidRPr="00DC1354">
        <w:rPr>
          <w:rFonts w:cstheme="minorHAnsi"/>
          <w:color w:val="172B47"/>
          <w:sz w:val="20"/>
          <w:szCs w:val="20"/>
          <w:shd w:val="clear" w:color="auto" w:fill="FFFFFF"/>
        </w:rPr>
        <w:t>data once a day</w:t>
      </w:r>
      <w:r>
        <w:rPr>
          <w:rFonts w:cstheme="minorHAnsi"/>
          <w:color w:val="172B47"/>
          <w:sz w:val="20"/>
          <w:szCs w:val="20"/>
          <w:shd w:val="clear" w:color="auto" w:fill="FFFFFF"/>
        </w:rPr>
        <w:t xml:space="preserve"> (2) transforming JSON representation for easier consumption and (3) importing data</w:t>
      </w:r>
      <w:r w:rsidRPr="00DC1354">
        <w:rPr>
          <w:rFonts w:cstheme="minorHAnsi"/>
          <w:color w:val="172B47"/>
          <w:sz w:val="20"/>
          <w:szCs w:val="20"/>
          <w:shd w:val="clear" w:color="auto" w:fill="FFFFFF"/>
        </w:rPr>
        <w:t xml:space="preserve"> into SQL server</w:t>
      </w:r>
      <w:r>
        <w:rPr>
          <w:rFonts w:cstheme="minorHAnsi"/>
          <w:color w:val="172B47"/>
          <w:sz w:val="20"/>
          <w:szCs w:val="20"/>
          <w:shd w:val="clear" w:color="auto" w:fill="FFFFFF"/>
        </w:rPr>
        <w:t xml:space="preserve"> </w:t>
      </w:r>
      <w:r w:rsidRPr="00DC1354">
        <w:rPr>
          <w:rFonts w:cstheme="minorHAnsi"/>
          <w:color w:val="172B47"/>
          <w:sz w:val="20"/>
          <w:szCs w:val="20"/>
          <w:shd w:val="clear" w:color="auto" w:fill="FFFFFF"/>
        </w:rPr>
        <w:t xml:space="preserve">database. </w:t>
      </w:r>
      <w:r>
        <w:rPr>
          <w:rFonts w:cstheme="minorHAnsi"/>
          <w:color w:val="172B47"/>
          <w:sz w:val="20"/>
          <w:szCs w:val="20"/>
          <w:shd w:val="clear" w:color="auto" w:fill="FFFFFF"/>
        </w:rPr>
        <w:t>Use R</w:t>
      </w:r>
      <w:r w:rsidRPr="00DC1354">
        <w:rPr>
          <w:rFonts w:cstheme="minorHAnsi"/>
          <w:color w:val="172B47"/>
          <w:sz w:val="20"/>
          <w:szCs w:val="20"/>
          <w:shd w:val="clear" w:color="auto" w:fill="FFFFFF"/>
        </w:rPr>
        <w:t>Studio to retrieve data</w:t>
      </w:r>
      <w:r>
        <w:rPr>
          <w:rFonts w:cstheme="minorHAnsi"/>
          <w:color w:val="172B47"/>
          <w:sz w:val="20"/>
          <w:szCs w:val="20"/>
          <w:shd w:val="clear" w:color="auto" w:fill="FFFFFF"/>
        </w:rPr>
        <w:t xml:space="preserve"> for</w:t>
      </w:r>
      <w:r w:rsidRPr="00DC1354">
        <w:rPr>
          <w:rFonts w:cstheme="minorHAnsi"/>
          <w:color w:val="172B47"/>
          <w:sz w:val="20"/>
          <w:szCs w:val="20"/>
          <w:shd w:val="clear" w:color="auto" w:fill="FFFFFF"/>
        </w:rPr>
        <w:t xml:space="preserve"> visualization</w:t>
      </w:r>
      <w:r>
        <w:rPr>
          <w:rFonts w:cstheme="minorHAnsi"/>
          <w:color w:val="172B47"/>
          <w:sz w:val="20"/>
          <w:szCs w:val="20"/>
          <w:shd w:val="clear" w:color="auto" w:fill="FFFFFF"/>
        </w:rPr>
        <w:t xml:space="preserve"> and analysis.</w:t>
      </w:r>
    </w:p>
    <w:p w14:paraId="6CD66EB7" w14:textId="77777777" w:rsidR="00025674" w:rsidRDefault="00025674" w:rsidP="00025674">
      <w:pPr>
        <w:ind w:left="1440" w:hanging="1440"/>
      </w:pPr>
      <w:r>
        <w:t>Lessons:</w:t>
      </w:r>
      <w:r>
        <w:tab/>
        <w:t>You can cobble together Logic Apps with relative ease but consider all the design, cost and benefit alternatives for achieving the same results.  Applying correlation analysis to time series data is a dubious task, beware the trend!</w:t>
      </w:r>
    </w:p>
    <w:p w14:paraId="79624981" w14:textId="77777777" w:rsidR="00025674" w:rsidRPr="00812C9B" w:rsidRDefault="00025674" w:rsidP="00025674">
      <w:pPr>
        <w:pStyle w:val="NoSpacing"/>
        <w:rPr>
          <w:rFonts w:asciiTheme="minorHAnsi" w:hAnsiTheme="minorHAnsi" w:cstheme="minorHAnsi"/>
          <w:sz w:val="22"/>
        </w:rPr>
      </w:pPr>
      <w:r w:rsidRPr="00787597">
        <w:rPr>
          <w:rFonts w:asciiTheme="minorHAnsi" w:hAnsiTheme="minorHAnsi" w:cstheme="minorHAnsi"/>
          <w:sz w:val="20"/>
          <w:szCs w:val="20"/>
        </w:rPr>
        <w:t>YouTube:</w:t>
      </w:r>
      <w:r>
        <w:tab/>
      </w:r>
      <w:r w:rsidRPr="00787597">
        <w:rPr>
          <w:rFonts w:asciiTheme="minorHAnsi" w:hAnsiTheme="minorHAnsi" w:cstheme="minorHAnsi"/>
          <w:sz w:val="22"/>
        </w:rPr>
        <w:t xml:space="preserve">2 Min: </w:t>
      </w:r>
      <w:hyperlink r:id="rId6" w:history="1">
        <w:r w:rsidRPr="00812C9B">
          <w:rPr>
            <w:rStyle w:val="Hyperlink"/>
            <w:rFonts w:asciiTheme="minorHAnsi" w:hAnsiTheme="minorHAnsi" w:cstheme="minorHAnsi"/>
            <w:sz w:val="22"/>
          </w:rPr>
          <w:t>https</w:t>
        </w:r>
      </w:hyperlink>
      <w:hyperlink r:id="rId7" w:history="1">
        <w:r w:rsidRPr="00812C9B">
          <w:rPr>
            <w:rStyle w:val="Hyperlink"/>
            <w:rFonts w:asciiTheme="minorHAnsi" w:hAnsiTheme="minorHAnsi" w:cstheme="minorHAnsi"/>
            <w:sz w:val="22"/>
          </w:rPr>
          <w:t>://youtu.be/9aivyGOm4HY</w:t>
        </w:r>
      </w:hyperlink>
    </w:p>
    <w:p w14:paraId="4AAAD0C6" w14:textId="77777777" w:rsidR="00025674" w:rsidRPr="00812C9B" w:rsidRDefault="00025674" w:rsidP="00025674">
      <w:pPr>
        <w:pStyle w:val="NoSpacing"/>
        <w:ind w:left="720" w:firstLine="720"/>
        <w:rPr>
          <w:rFonts w:asciiTheme="minorHAnsi" w:hAnsiTheme="minorHAnsi" w:cstheme="minorHAnsi"/>
          <w:sz w:val="22"/>
        </w:rPr>
      </w:pPr>
      <w:r w:rsidRPr="00787597">
        <w:rPr>
          <w:rFonts w:asciiTheme="minorHAnsi" w:hAnsiTheme="minorHAnsi" w:cstheme="minorHAnsi"/>
          <w:sz w:val="22"/>
        </w:rPr>
        <w:t xml:space="preserve">15 Min: </w:t>
      </w:r>
      <w:hyperlink r:id="rId8" w:history="1">
        <w:r w:rsidRPr="00812C9B">
          <w:rPr>
            <w:rStyle w:val="Hyperlink"/>
            <w:rFonts w:asciiTheme="minorHAnsi" w:hAnsiTheme="minorHAnsi" w:cstheme="minorHAnsi"/>
            <w:sz w:val="22"/>
          </w:rPr>
          <w:t>https</w:t>
        </w:r>
      </w:hyperlink>
      <w:hyperlink r:id="rId9" w:history="1">
        <w:r w:rsidRPr="00812C9B">
          <w:rPr>
            <w:rStyle w:val="Hyperlink"/>
            <w:rFonts w:asciiTheme="minorHAnsi" w:hAnsiTheme="minorHAnsi" w:cstheme="minorHAnsi"/>
            <w:sz w:val="22"/>
          </w:rPr>
          <w:t>://youtu.be/b_1saRulwvU</w:t>
        </w:r>
      </w:hyperlink>
    </w:p>
    <w:p w14:paraId="16181FF6" w14:textId="77777777" w:rsidR="00025674" w:rsidRDefault="00025674" w:rsidP="00025674">
      <w:pPr>
        <w:pStyle w:val="NoSpacing"/>
        <w:ind w:left="720" w:firstLine="720"/>
        <w:rPr>
          <w:rStyle w:val="Hyperlink"/>
          <w:rFonts w:asciiTheme="minorHAnsi" w:hAnsiTheme="minorHAnsi" w:cstheme="minorHAnsi"/>
          <w:sz w:val="22"/>
        </w:rPr>
      </w:pPr>
    </w:p>
    <w:p w14:paraId="368EE6A7" w14:textId="77777777" w:rsidR="00025674" w:rsidRDefault="00025674" w:rsidP="00025674">
      <w:pPr>
        <w:pStyle w:val="NoSpacing"/>
        <w:rPr>
          <w:rFonts w:asciiTheme="minorHAnsi" w:hAnsiTheme="minorHAnsi" w:cstheme="minorHAnsi"/>
          <w:sz w:val="22"/>
        </w:rPr>
      </w:pPr>
      <w:r>
        <w:rPr>
          <w:rFonts w:asciiTheme="minorHAnsi" w:hAnsiTheme="minorHAnsi" w:cstheme="minorHAnsi"/>
          <w:sz w:val="20"/>
          <w:szCs w:val="20"/>
        </w:rPr>
        <w:t>GitHub</w:t>
      </w:r>
      <w:r w:rsidRPr="00787597">
        <w:rPr>
          <w:rFonts w:asciiTheme="minorHAnsi" w:hAnsiTheme="minorHAnsi" w:cstheme="minorHAnsi"/>
          <w:sz w:val="20"/>
          <w:szCs w:val="20"/>
        </w:rPr>
        <w:t>:</w:t>
      </w:r>
      <w:r>
        <w:tab/>
      </w:r>
      <w:r>
        <w:tab/>
      </w:r>
      <w:hyperlink r:id="rId10" w:history="1">
        <w:r w:rsidRPr="001A4C8D">
          <w:rPr>
            <w:rStyle w:val="Hyperlink"/>
            <w:rFonts w:asciiTheme="minorHAnsi" w:hAnsiTheme="minorHAnsi" w:cstheme="minorHAnsi"/>
            <w:sz w:val="22"/>
          </w:rPr>
          <w:t>https://github.com/jamespadair/deep_azure_final</w:t>
        </w:r>
      </w:hyperlink>
    </w:p>
    <w:p w14:paraId="02B91A95" w14:textId="77777777" w:rsidR="008B569B" w:rsidRPr="00025674" w:rsidRDefault="008B569B" w:rsidP="00025674">
      <w:bookmarkStart w:id="0" w:name="_GoBack"/>
      <w:bookmarkEnd w:id="0"/>
    </w:p>
    <w:sectPr w:rsidR="008B569B" w:rsidRPr="00025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2CF"/>
    <w:rsid w:val="00025674"/>
    <w:rsid w:val="00080BB5"/>
    <w:rsid w:val="006812CF"/>
    <w:rsid w:val="008B5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42C5F"/>
  <w15:chartTrackingRefBased/>
  <w15:docId w15:val="{6254FFDA-EB0B-422B-A748-BE3B4D485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5674"/>
  </w:style>
  <w:style w:type="paragraph" w:styleId="Heading2">
    <w:name w:val="heading 2"/>
    <w:basedOn w:val="Normal"/>
    <w:next w:val="Normal"/>
    <w:link w:val="Heading2Char"/>
    <w:uiPriority w:val="9"/>
    <w:unhideWhenUsed/>
    <w:qFormat/>
    <w:rsid w:val="00080B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80B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0B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80BB5"/>
    <w:rPr>
      <w:rFonts w:ascii="Times New Roman" w:eastAsia="Times New Roman" w:hAnsi="Times New Roman" w:cs="Times New Roman"/>
      <w:b/>
      <w:bCs/>
      <w:sz w:val="27"/>
      <w:szCs w:val="27"/>
    </w:rPr>
  </w:style>
  <w:style w:type="paragraph" w:customStyle="1" w:styleId="style1">
    <w:name w:val="style1"/>
    <w:basedOn w:val="Normal"/>
    <w:rsid w:val="00080B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25674"/>
    <w:rPr>
      <w:color w:val="0563C1" w:themeColor="hyperlink"/>
      <w:u w:val="single"/>
    </w:rPr>
  </w:style>
  <w:style w:type="character" w:styleId="Strong">
    <w:name w:val="Strong"/>
    <w:basedOn w:val="DefaultParagraphFont"/>
    <w:uiPriority w:val="22"/>
    <w:qFormat/>
    <w:rsid w:val="00025674"/>
    <w:rPr>
      <w:b/>
      <w:bCs/>
    </w:rPr>
  </w:style>
  <w:style w:type="paragraph" w:styleId="NoSpacing">
    <w:name w:val="No Spacing"/>
    <w:uiPriority w:val="1"/>
    <w:qFormat/>
    <w:rsid w:val="00025674"/>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b_1saRulwvU" TargetMode="External"/><Relationship Id="rId3" Type="http://schemas.openxmlformats.org/officeDocument/2006/relationships/webSettings" Target="webSettings.xml"/><Relationship Id="rId7" Type="http://schemas.openxmlformats.org/officeDocument/2006/relationships/hyperlink" Target="https://youtu.be/9aivyGOm4H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9aivyGOm4HY" TargetMode="External"/><Relationship Id="rId11" Type="http://schemas.openxmlformats.org/officeDocument/2006/relationships/fontTable" Target="fontTable.xml"/><Relationship Id="rId5" Type="http://schemas.openxmlformats.org/officeDocument/2006/relationships/hyperlink" Target="http://api.eia.gov/series/?api_key=YOUR_API_KEY_HERE&amp;series_id=NG.RNGWHHD.D" TargetMode="External"/><Relationship Id="rId10" Type="http://schemas.openxmlformats.org/officeDocument/2006/relationships/hyperlink" Target="https://github.com/jamespadair/deep_azure_final" TargetMode="External"/><Relationship Id="rId4" Type="http://schemas.openxmlformats.org/officeDocument/2006/relationships/hyperlink" Target="http://api.eia.gov/series/?api_key=YOUR_API_KEY_HERE&amp;series_id=PET.RBRTE.D" TargetMode="External"/><Relationship Id="rId9" Type="http://schemas.openxmlformats.org/officeDocument/2006/relationships/hyperlink" Target="https://youtu.be/b_1saRulwv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397</Words>
  <Characters>2267</Characters>
  <Application>Microsoft Office Word</Application>
  <DocSecurity>0</DocSecurity>
  <Lines>18</Lines>
  <Paragraphs>5</Paragraphs>
  <ScaleCrop>false</ScaleCrop>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Adair, James</dc:creator>
  <cp:keywords/>
  <dc:description/>
  <cp:lastModifiedBy>James Adair</cp:lastModifiedBy>
  <cp:revision>3</cp:revision>
  <dcterms:created xsi:type="dcterms:W3CDTF">2018-01-27T15:20:00Z</dcterms:created>
  <dcterms:modified xsi:type="dcterms:W3CDTF">2018-02-08T04:39:00Z</dcterms:modified>
</cp:coreProperties>
</file>