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Summary(by BERT extractive summarizer)</w:t>
      </w:r>
    </w:p>
    <w:p>
      <w:pPr>
        <w:pStyle w:val="ListBullet"/>
        <w:jc w:val="both"/>
      </w:pPr>
      <w:r>
        <w:t>The Chrysler Building</w:t>
        <w:br/>
        <w:br/>
        <w:t>The Chrysler Building, the famous art deco New York skyscraper, will be sold for a small fraction of its previous sales price.</w:t>
      </w:r>
    </w:p>
    <w:p>
      <w:pPr>
        <w:pStyle w:val="ListBullet"/>
        <w:jc w:val="both"/>
      </w:pPr>
      <w:r>
        <w:t>The incentive to sell the building at such a huge loss was due to the soaring rent the owners pay to Cooper Union, a New York college, for the land under the building.</w:t>
      </w:r>
    </w:p>
    <w:p>
      <w:pPr>
        <w:pStyle w:val="ListBullet"/>
        <w:jc w:val="both"/>
      </w:pPr>
      <w:r>
        <w:t>Meantime, rents in the building itself are not rising nearly that fast.</w:t>
      </w:r>
    </w:p>
    <w:p>
      <w:pPr>
        <w:pStyle w:val="ListBullet"/>
        <w:jc w:val="both"/>
      </w:pPr>
      <w:r>
        <w:t>The Chrysler Building was the headquarters of the American automaker until 1953, but it was named for and owned by Chrysler chief Walter Chrysler, not the company itself.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Verdana" w:hAnsi="Verdana"/>
      <w:sz w:val="20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