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D3F9F" w14:textId="752326CD" w:rsidR="00934745" w:rsidRDefault="00934745">
      <w:pPr>
        <w:rPr>
          <w:b/>
          <w:bCs/>
          <w:lang w:val="en-US"/>
        </w:rPr>
      </w:pPr>
      <w:r>
        <w:rPr>
          <w:b/>
          <w:bCs/>
          <w:lang w:val="en-US"/>
        </w:rPr>
        <w:t xml:space="preserve">Home (Main Tab </w:t>
      </w:r>
      <w:r w:rsidR="00E612CB">
        <w:rPr>
          <w:b/>
          <w:bCs/>
          <w:lang w:val="en-US"/>
        </w:rPr>
        <w:t>1</w:t>
      </w:r>
      <w:r>
        <w:rPr>
          <w:b/>
          <w:bCs/>
          <w:lang w:val="en-US"/>
        </w:rPr>
        <w:t>)</w:t>
      </w:r>
    </w:p>
    <w:p w14:paraId="504946AE" w14:textId="3D7EA834" w:rsidR="00162138" w:rsidRDefault="001D6505">
      <w:pPr>
        <w:rPr>
          <w:lang w:val="en-US"/>
        </w:rPr>
      </w:pPr>
      <w:r w:rsidRPr="00E61E39">
        <w:rPr>
          <w:b/>
          <w:bCs/>
          <w:lang w:val="en-US"/>
        </w:rPr>
        <w:t>Company</w:t>
      </w:r>
      <w:r>
        <w:rPr>
          <w:lang w:val="en-US"/>
        </w:rPr>
        <w:t xml:space="preserve"> </w:t>
      </w:r>
      <w:r w:rsidRPr="00934745">
        <w:rPr>
          <w:b/>
          <w:bCs/>
          <w:lang w:val="en-US"/>
        </w:rPr>
        <w:t>(Main Tab</w:t>
      </w:r>
      <w:r w:rsidR="00E61E39" w:rsidRPr="00934745">
        <w:rPr>
          <w:b/>
          <w:bCs/>
          <w:lang w:val="en-US"/>
        </w:rPr>
        <w:t xml:space="preserve"> </w:t>
      </w:r>
      <w:r w:rsidR="00934745" w:rsidRPr="00934745">
        <w:rPr>
          <w:b/>
          <w:bCs/>
          <w:lang w:val="en-US"/>
        </w:rPr>
        <w:t>2</w:t>
      </w:r>
      <w:r w:rsidRPr="00934745">
        <w:rPr>
          <w:b/>
          <w:bCs/>
          <w:lang w:val="en-US"/>
        </w:rPr>
        <w:t>)</w:t>
      </w:r>
    </w:p>
    <w:p w14:paraId="264E4C1C" w14:textId="2410ECF6" w:rsidR="001D6505" w:rsidRDefault="001D6505">
      <w:pPr>
        <w:rPr>
          <w:lang w:val="en-US"/>
        </w:rPr>
      </w:pPr>
      <w:r w:rsidRPr="00E61E39">
        <w:rPr>
          <w:b/>
          <w:bCs/>
          <w:lang w:val="en-US"/>
        </w:rPr>
        <w:t>About us</w:t>
      </w:r>
      <w:r>
        <w:rPr>
          <w:lang w:val="en-US"/>
        </w:rPr>
        <w:t xml:space="preserve"> (sub section 1)</w:t>
      </w:r>
    </w:p>
    <w:p w14:paraId="365121A0" w14:textId="77777777" w:rsidR="001D6505" w:rsidRDefault="001D6505">
      <w:pPr>
        <w:rPr>
          <w:lang w:val="en-US"/>
        </w:rPr>
      </w:pPr>
    </w:p>
    <w:p w14:paraId="77E0185B" w14:textId="1BE4DF24" w:rsidR="001D6505" w:rsidRDefault="001D6505" w:rsidP="001D6505">
      <w:pPr>
        <w:jc w:val="both"/>
      </w:pPr>
      <w:r>
        <w:rPr>
          <w:lang w:val="en-US"/>
        </w:rPr>
        <w:t xml:space="preserve">We are </w:t>
      </w:r>
      <w:r w:rsidRPr="001D6505">
        <w:t>a leading provider of comprehensive medical billing solutions tailored to meet the unique needs of healthcare providers. With a steadfast commitment to accuracy, efficiency, and transparency, we strive to be your trusted partner in navigating the complex landscape of medical billing</w:t>
      </w:r>
      <w:r>
        <w:t>.</w:t>
      </w:r>
    </w:p>
    <w:p w14:paraId="69E0D924" w14:textId="77777777" w:rsidR="001D6505" w:rsidRDefault="001D6505" w:rsidP="001D6505">
      <w:pPr>
        <w:jc w:val="both"/>
      </w:pPr>
    </w:p>
    <w:p w14:paraId="16148683" w14:textId="033DEAE3" w:rsidR="001D6505" w:rsidRDefault="001D6505" w:rsidP="001D6505">
      <w:pPr>
        <w:jc w:val="both"/>
      </w:pPr>
      <w:r>
        <w:t xml:space="preserve">Our Mission - </w:t>
      </w:r>
      <w:r w:rsidRPr="001D6505">
        <w:t>is to empower healthcare providers by optimizing their revenue cycle management. We understand the challenges faced by healthcare professionals in today's dynamic and evolving healthcare environment. Therefore, we dedicate ourselves to providing cutting-edge medical billing services that not only streamline the billing process but also maximize reimbursement.</w:t>
      </w:r>
    </w:p>
    <w:p w14:paraId="303C7F1A" w14:textId="77777777" w:rsidR="001D6505" w:rsidRDefault="001D6505">
      <w:pPr>
        <w:rPr>
          <w:lang w:val="en-US"/>
        </w:rPr>
      </w:pPr>
    </w:p>
    <w:p w14:paraId="3C169781" w14:textId="7FE6D2FE" w:rsidR="001D6505" w:rsidRDefault="001D6505">
      <w:pPr>
        <w:rPr>
          <w:lang w:val="en-US"/>
        </w:rPr>
      </w:pPr>
      <w:r w:rsidRPr="00E61E39">
        <w:rPr>
          <w:b/>
          <w:bCs/>
          <w:lang w:val="en-US"/>
        </w:rPr>
        <w:t>Team</w:t>
      </w:r>
      <w:r>
        <w:rPr>
          <w:lang w:val="en-US"/>
        </w:rPr>
        <w:t xml:space="preserve"> (sub section 2)</w:t>
      </w:r>
    </w:p>
    <w:p w14:paraId="1575FEE1" w14:textId="77777777" w:rsidR="001D6505" w:rsidRDefault="001D6505">
      <w:pPr>
        <w:rPr>
          <w:lang w:val="en-US"/>
        </w:rPr>
      </w:pPr>
    </w:p>
    <w:p w14:paraId="5837AE8E" w14:textId="341358E5" w:rsidR="001D6505" w:rsidRDefault="001D6505">
      <w:r w:rsidRPr="001D6505">
        <w:t xml:space="preserve">Behind every successful </w:t>
      </w:r>
      <w:r>
        <w:t>business</w:t>
      </w:r>
      <w:r w:rsidRPr="001D6505">
        <w:t xml:space="preserve"> is a dedicated and skilled team. At </w:t>
      </w:r>
      <w:r>
        <w:t>APOYO Healthcare</w:t>
      </w:r>
      <w:r w:rsidRPr="001D6505">
        <w:t>, we take pride in our team of professionals who are passionate about delivering excellence. Our collaborative approach, combined with ongoing training and development, ensures that we stay ahead of industry changes and continue to provide top-notch services.</w:t>
      </w:r>
    </w:p>
    <w:p w14:paraId="4BC0FDD9" w14:textId="77777777" w:rsidR="001D6505" w:rsidRDefault="001D6505"/>
    <w:p w14:paraId="71832505" w14:textId="38193879" w:rsidR="001D6505" w:rsidRDefault="00D240EB" w:rsidP="00D240EB">
      <w:pPr>
        <w:jc w:val="both"/>
      </w:pPr>
      <w:r>
        <w:t>O</w:t>
      </w:r>
      <w:r w:rsidRPr="00D240EB">
        <w:t>ur success is driven by a team of seasoned professionals who bring a wealth of experience and dedication to the world of medical billing. Meet the leaders guiding our company towards excellence:</w:t>
      </w:r>
    </w:p>
    <w:p w14:paraId="7E52879E" w14:textId="77777777" w:rsidR="00D240EB" w:rsidRDefault="00D240EB" w:rsidP="00D240EB">
      <w:pPr>
        <w:jc w:val="both"/>
      </w:pPr>
    </w:p>
    <w:p w14:paraId="3E486185" w14:textId="145D0BC4" w:rsidR="00D240EB" w:rsidRPr="00E61E39" w:rsidRDefault="00D240EB" w:rsidP="00D240EB">
      <w:pPr>
        <w:jc w:val="both"/>
        <w:rPr>
          <w:b/>
          <w:bCs/>
        </w:rPr>
      </w:pPr>
      <w:r w:rsidRPr="00E61E39">
        <w:rPr>
          <w:b/>
          <w:bCs/>
        </w:rPr>
        <w:t>Rubesh Balaraman</w:t>
      </w:r>
    </w:p>
    <w:p w14:paraId="1C3C66E5" w14:textId="36EAB22C" w:rsidR="00D240EB" w:rsidRDefault="00D240EB" w:rsidP="00D240EB">
      <w:pPr>
        <w:jc w:val="both"/>
      </w:pPr>
      <w:r>
        <w:t>Founder and CEO</w:t>
      </w:r>
    </w:p>
    <w:p w14:paraId="03289C8E" w14:textId="77777777" w:rsidR="00D240EB" w:rsidRDefault="00D240EB" w:rsidP="00D240EB">
      <w:pPr>
        <w:jc w:val="both"/>
      </w:pPr>
    </w:p>
    <w:p w14:paraId="5D3ED0E6" w14:textId="44C2A1EE" w:rsidR="00D240EB" w:rsidRDefault="00D240EB" w:rsidP="00D240EB">
      <w:pPr>
        <w:jc w:val="both"/>
      </w:pPr>
      <w:r>
        <w:t xml:space="preserve">Rubesh </w:t>
      </w:r>
      <w:r w:rsidRPr="00D240EB">
        <w:t xml:space="preserve">is the visionary behind </w:t>
      </w:r>
      <w:r>
        <w:t>APOYO Healthcare</w:t>
      </w:r>
      <w:r w:rsidRPr="00D240EB">
        <w:t>, with a</w:t>
      </w:r>
      <w:r>
        <w:t xml:space="preserve"> 16 </w:t>
      </w:r>
      <w:r w:rsidRPr="00D240EB">
        <w:t>year</w:t>
      </w:r>
      <w:r>
        <w:t>s</w:t>
      </w:r>
      <w:r w:rsidRPr="00D240EB">
        <w:t xml:space="preserve"> track record in </w:t>
      </w:r>
      <w:r>
        <w:t>revenue cycle management</w:t>
      </w:r>
      <w:r w:rsidRPr="00D240EB">
        <w:t>. With a passion for healthcare innovation</w:t>
      </w:r>
      <w:r>
        <w:t xml:space="preserve"> and </w:t>
      </w:r>
      <w:r w:rsidRPr="00D240EB">
        <w:t xml:space="preserve">financial optimization, </w:t>
      </w:r>
      <w:r>
        <w:t xml:space="preserve">Rubesh </w:t>
      </w:r>
      <w:r w:rsidRPr="00D240EB">
        <w:t>has led the company with a commitment to innovation, client satisfaction, and overall excellence.</w:t>
      </w:r>
    </w:p>
    <w:p w14:paraId="79DB9137" w14:textId="77777777" w:rsidR="00D240EB" w:rsidRDefault="00D240EB" w:rsidP="00D240EB">
      <w:pPr>
        <w:jc w:val="both"/>
      </w:pPr>
    </w:p>
    <w:p w14:paraId="0BFBE3A8" w14:textId="218F3DC2" w:rsidR="00D240EB" w:rsidRPr="00E61E39" w:rsidRDefault="00D240EB" w:rsidP="00D240EB">
      <w:pPr>
        <w:jc w:val="both"/>
        <w:rPr>
          <w:b/>
          <w:bCs/>
        </w:rPr>
      </w:pPr>
      <w:r w:rsidRPr="00E61E39">
        <w:rPr>
          <w:b/>
          <w:bCs/>
        </w:rPr>
        <w:t>Noorul Huda</w:t>
      </w:r>
    </w:p>
    <w:p w14:paraId="4C66126B" w14:textId="48FC052E" w:rsidR="00D240EB" w:rsidRDefault="00D240EB" w:rsidP="00D240EB">
      <w:pPr>
        <w:jc w:val="both"/>
      </w:pPr>
      <w:r>
        <w:t>Co-Founder and COO</w:t>
      </w:r>
    </w:p>
    <w:p w14:paraId="776C2D64" w14:textId="77777777" w:rsidR="00D240EB" w:rsidRDefault="00D240EB" w:rsidP="00D240EB">
      <w:pPr>
        <w:jc w:val="both"/>
      </w:pPr>
    </w:p>
    <w:p w14:paraId="511E05AB" w14:textId="2FBC11D9" w:rsidR="00D240EB" w:rsidRDefault="00D240EB" w:rsidP="00D240EB">
      <w:pPr>
        <w:jc w:val="both"/>
      </w:pPr>
      <w:r w:rsidRPr="00D240EB">
        <w:t xml:space="preserve">As the driving force behind our day-to-day operations, </w:t>
      </w:r>
      <w:r>
        <w:t>Noorul</w:t>
      </w:r>
      <w:r w:rsidRPr="00D240EB">
        <w:t xml:space="preserve"> brings </w:t>
      </w:r>
      <w:r>
        <w:t>17</w:t>
      </w:r>
      <w:r w:rsidRPr="00D240EB">
        <w:t xml:space="preserve"> years of experience in </w:t>
      </w:r>
      <w:r>
        <w:t>Healthcare billing</w:t>
      </w:r>
      <w:r w:rsidRPr="00D240EB">
        <w:t xml:space="preserve">. Known for </w:t>
      </w:r>
      <w:r>
        <w:t>his</w:t>
      </w:r>
      <w:r w:rsidRPr="00D240EB">
        <w:t xml:space="preserve"> strategic thinking and operational expertise, </w:t>
      </w:r>
      <w:r>
        <w:t>Noorul</w:t>
      </w:r>
      <w:r w:rsidRPr="00D240EB">
        <w:t xml:space="preserve"> ensures that our services are delivered seamlessly and exceed client expectations.</w:t>
      </w:r>
    </w:p>
    <w:p w14:paraId="366212F6" w14:textId="77777777" w:rsidR="00D240EB" w:rsidRDefault="00D240EB" w:rsidP="00D240EB">
      <w:pPr>
        <w:jc w:val="both"/>
      </w:pPr>
    </w:p>
    <w:p w14:paraId="6613FA5D" w14:textId="25CA5771" w:rsidR="00D240EB" w:rsidRDefault="00D240EB" w:rsidP="00D240EB">
      <w:pPr>
        <w:jc w:val="both"/>
      </w:pPr>
      <w:r w:rsidRPr="00D240EB">
        <w:t xml:space="preserve">At </w:t>
      </w:r>
      <w:r>
        <w:t>APOYO Healthcare</w:t>
      </w:r>
      <w:r w:rsidRPr="00D240EB">
        <w:t>, our leadership team is committed to driving the company's vision forward and delivering exceptional results. Together, we strive to exceed expectations and set new standards in the field of medical billing.</w:t>
      </w:r>
    </w:p>
    <w:p w14:paraId="55D2EA22" w14:textId="77777777" w:rsidR="00D240EB" w:rsidRDefault="00D240EB" w:rsidP="00D240EB">
      <w:pPr>
        <w:jc w:val="both"/>
      </w:pPr>
    </w:p>
    <w:p w14:paraId="48A77B92" w14:textId="5B306D34" w:rsidR="00D240EB" w:rsidRPr="00E61E39" w:rsidRDefault="00517D7C" w:rsidP="00D240EB">
      <w:pPr>
        <w:jc w:val="both"/>
        <w:rPr>
          <w:b/>
          <w:bCs/>
        </w:rPr>
      </w:pPr>
      <w:r w:rsidRPr="00E61E39">
        <w:rPr>
          <w:b/>
          <w:bCs/>
        </w:rPr>
        <w:t>Compliance and Security (sub section 3)</w:t>
      </w:r>
    </w:p>
    <w:p w14:paraId="5D3BA8A9" w14:textId="77777777" w:rsidR="00517D7C" w:rsidRDefault="00517D7C" w:rsidP="00D240EB">
      <w:pPr>
        <w:jc w:val="both"/>
      </w:pPr>
    </w:p>
    <w:p w14:paraId="3D9D2123" w14:textId="0B719B48" w:rsidR="00517D7C" w:rsidRDefault="00517D7C" w:rsidP="00D240EB">
      <w:pPr>
        <w:jc w:val="both"/>
      </w:pPr>
      <w:r w:rsidRPr="00517D7C">
        <w:t xml:space="preserve">In the highly regulated healthcare industry, </w:t>
      </w:r>
      <w:r w:rsidR="008D4710">
        <w:t>Compliance and Security</w:t>
      </w:r>
      <w:r w:rsidRPr="00517D7C">
        <w:t xml:space="preserve"> plays a pivotal role</w:t>
      </w:r>
      <w:r w:rsidR="008D4710">
        <w:t>. We</w:t>
      </w:r>
      <w:r w:rsidRPr="00517D7C">
        <w:t xml:space="preserve"> ensur</w:t>
      </w:r>
      <w:r w:rsidR="008D4710">
        <w:t>e</w:t>
      </w:r>
      <w:r w:rsidRPr="00517D7C">
        <w:t xml:space="preserve"> that our processes adhere to industry regulations, guaranteeing the security and confidentiality of sensitive healthcare data.</w:t>
      </w:r>
      <w:r w:rsidR="008D4710">
        <w:t xml:space="preserve"> </w:t>
      </w:r>
      <w:r w:rsidR="008D4710" w:rsidRPr="008D4710">
        <w:t>Our commitment to security and compliance is unwavering, giving you peace of mind in an increasingly regulated industry.</w:t>
      </w:r>
      <w:r w:rsidR="008D4710">
        <w:t xml:space="preserve"> We take special measure to reduce data and security risks, including</w:t>
      </w:r>
    </w:p>
    <w:p w14:paraId="58D453F1" w14:textId="77777777" w:rsidR="008D4710" w:rsidRDefault="008D4710" w:rsidP="00D240EB">
      <w:pPr>
        <w:jc w:val="both"/>
      </w:pPr>
    </w:p>
    <w:p w14:paraId="2CE99163" w14:textId="77777777" w:rsidR="008D4710" w:rsidRPr="008D4710" w:rsidRDefault="008D4710" w:rsidP="008D4710">
      <w:pPr>
        <w:numPr>
          <w:ilvl w:val="0"/>
          <w:numId w:val="1"/>
        </w:numPr>
        <w:jc w:val="both"/>
      </w:pPr>
      <w:r w:rsidRPr="008D4710">
        <w:t>Altering workflow</w:t>
      </w:r>
    </w:p>
    <w:p w14:paraId="177B547D" w14:textId="77777777" w:rsidR="008D4710" w:rsidRPr="008D4710" w:rsidRDefault="008D4710" w:rsidP="008D4710">
      <w:pPr>
        <w:numPr>
          <w:ilvl w:val="0"/>
          <w:numId w:val="1"/>
        </w:numPr>
        <w:jc w:val="both"/>
      </w:pPr>
      <w:r w:rsidRPr="008D4710">
        <w:t>Providing compliance trainings for staff and vendors</w:t>
      </w:r>
    </w:p>
    <w:p w14:paraId="71650ADC" w14:textId="77777777" w:rsidR="008D4710" w:rsidRPr="008D4710" w:rsidRDefault="008D4710" w:rsidP="008D4710">
      <w:pPr>
        <w:numPr>
          <w:ilvl w:val="0"/>
          <w:numId w:val="1"/>
        </w:numPr>
        <w:jc w:val="both"/>
      </w:pPr>
      <w:r w:rsidRPr="008D4710">
        <w:t>Identifying and adopting compliance management protocols</w:t>
      </w:r>
    </w:p>
    <w:p w14:paraId="4C5E96C1" w14:textId="77777777" w:rsidR="008D4710" w:rsidRPr="008D4710" w:rsidRDefault="008D4710" w:rsidP="008D4710">
      <w:pPr>
        <w:numPr>
          <w:ilvl w:val="0"/>
          <w:numId w:val="1"/>
        </w:numPr>
        <w:jc w:val="both"/>
      </w:pPr>
      <w:r w:rsidRPr="008D4710">
        <w:t>Employing non-disclosure and confidentiality agreements</w:t>
      </w:r>
    </w:p>
    <w:p w14:paraId="67202050" w14:textId="77777777" w:rsidR="008D4710" w:rsidRDefault="008D4710" w:rsidP="00D240EB">
      <w:pPr>
        <w:numPr>
          <w:ilvl w:val="0"/>
          <w:numId w:val="1"/>
        </w:numPr>
        <w:jc w:val="both"/>
      </w:pPr>
      <w:r w:rsidRPr="008D4710">
        <w:t>Creating emergency response and disaster recovery plan</w:t>
      </w:r>
    </w:p>
    <w:p w14:paraId="37A3761C" w14:textId="77777777" w:rsidR="008D4710" w:rsidRDefault="008D4710" w:rsidP="008D4710">
      <w:pPr>
        <w:jc w:val="both"/>
      </w:pPr>
    </w:p>
    <w:p w14:paraId="01097C39" w14:textId="77777777" w:rsidR="008D4710" w:rsidRDefault="008D4710" w:rsidP="008D4710">
      <w:pPr>
        <w:spacing w:line="276" w:lineRule="auto"/>
        <w:jc w:val="both"/>
      </w:pPr>
      <w:r>
        <w:t>Adhering to industry standard compliance, including</w:t>
      </w:r>
    </w:p>
    <w:p w14:paraId="12D7A62A" w14:textId="77777777" w:rsidR="008D4710" w:rsidRDefault="008D4710" w:rsidP="008D4710">
      <w:pPr>
        <w:pStyle w:val="ListParagraph"/>
        <w:numPr>
          <w:ilvl w:val="0"/>
          <w:numId w:val="3"/>
        </w:numPr>
        <w:spacing w:line="240" w:lineRule="auto"/>
        <w:jc w:val="both"/>
      </w:pPr>
      <w:r>
        <w:t>HITECH Act Compliance</w:t>
      </w:r>
    </w:p>
    <w:p w14:paraId="1FEA40E6" w14:textId="063DFB20" w:rsidR="008D4710" w:rsidRDefault="008D4710" w:rsidP="008D4710">
      <w:pPr>
        <w:pStyle w:val="ListParagraph"/>
        <w:numPr>
          <w:ilvl w:val="0"/>
          <w:numId w:val="3"/>
        </w:numPr>
        <w:spacing w:line="240" w:lineRule="auto"/>
        <w:jc w:val="both"/>
      </w:pPr>
      <w:r>
        <w:t>HIPAA Compliance</w:t>
      </w:r>
    </w:p>
    <w:p w14:paraId="7F64892B" w14:textId="3DF1CD23" w:rsidR="00AA3207" w:rsidRPr="00934745" w:rsidRDefault="00AA3207" w:rsidP="00D240EB">
      <w:pPr>
        <w:jc w:val="both"/>
        <w:rPr>
          <w:b/>
          <w:bCs/>
        </w:rPr>
      </w:pPr>
      <w:r w:rsidRPr="00934745">
        <w:rPr>
          <w:b/>
          <w:bCs/>
        </w:rPr>
        <w:lastRenderedPageBreak/>
        <w:t>Services (Main Tab</w:t>
      </w:r>
      <w:r w:rsidR="00E61E39" w:rsidRPr="00934745">
        <w:rPr>
          <w:b/>
          <w:bCs/>
        </w:rPr>
        <w:t xml:space="preserve"> </w:t>
      </w:r>
      <w:r w:rsidR="00934745">
        <w:rPr>
          <w:b/>
          <w:bCs/>
        </w:rPr>
        <w:t>3</w:t>
      </w:r>
      <w:r w:rsidRPr="00934745">
        <w:rPr>
          <w:b/>
          <w:bCs/>
        </w:rPr>
        <w:t>)</w:t>
      </w:r>
    </w:p>
    <w:p w14:paraId="5987452D" w14:textId="77777777" w:rsidR="00AA3207" w:rsidRDefault="00AA3207" w:rsidP="00D240EB">
      <w:pPr>
        <w:jc w:val="both"/>
      </w:pPr>
    </w:p>
    <w:p w14:paraId="7D52EED5" w14:textId="58C8C10A" w:rsidR="00AA3207" w:rsidRPr="00934745" w:rsidRDefault="00AA3207" w:rsidP="00D240EB">
      <w:pPr>
        <w:jc w:val="both"/>
        <w:rPr>
          <w:b/>
          <w:bCs/>
        </w:rPr>
      </w:pPr>
      <w:r w:rsidRPr="00934745">
        <w:rPr>
          <w:b/>
          <w:bCs/>
        </w:rPr>
        <w:t>Revenue Cycle Optimization (sub section 1)</w:t>
      </w:r>
    </w:p>
    <w:p w14:paraId="7ACECB5A" w14:textId="77777777" w:rsidR="00AA3207" w:rsidRDefault="00AA3207" w:rsidP="00D240EB">
      <w:pPr>
        <w:jc w:val="both"/>
      </w:pPr>
    </w:p>
    <w:p w14:paraId="6F7E37C8" w14:textId="14023392" w:rsidR="00AA3207" w:rsidRDefault="00AA3207" w:rsidP="00D240EB">
      <w:pPr>
        <w:jc w:val="both"/>
      </w:pPr>
      <w:r w:rsidRPr="00AA3207">
        <w:t xml:space="preserve">At </w:t>
      </w:r>
      <w:r>
        <w:t>APOYO</w:t>
      </w:r>
      <w:r w:rsidRPr="00AA3207">
        <w:t>, we understand that a well-optimized revenue cycle is vital for the financial health of healthcare providers. Our comprehensive approach to revenue cycle optimization is designed to streamline processes, reduce inefficiencies, and maximize reimbursements, ultimately enhancing the overall financial performance of your organization.</w:t>
      </w:r>
    </w:p>
    <w:p w14:paraId="4852617A" w14:textId="77777777" w:rsidR="008D4710" w:rsidRDefault="008D4710" w:rsidP="00D240EB">
      <w:pPr>
        <w:jc w:val="both"/>
        <w:rPr>
          <w:lang w:val="en-US"/>
        </w:rPr>
      </w:pPr>
    </w:p>
    <w:p w14:paraId="2D59A93B" w14:textId="77777777" w:rsidR="00AA3207" w:rsidRPr="00AA3207" w:rsidRDefault="00AA3207" w:rsidP="00AA3207">
      <w:pPr>
        <w:jc w:val="both"/>
        <w:rPr>
          <w:b/>
          <w:bCs/>
        </w:rPr>
      </w:pPr>
      <w:r w:rsidRPr="00AA3207">
        <w:rPr>
          <w:b/>
          <w:bCs/>
          <w:lang w:val="en-US"/>
        </w:rPr>
        <w:t>Our</w:t>
      </w:r>
      <w:r>
        <w:rPr>
          <w:lang w:val="en-US"/>
        </w:rPr>
        <w:t xml:space="preserve"> </w:t>
      </w:r>
      <w:r w:rsidRPr="00AA3207">
        <w:rPr>
          <w:b/>
          <w:bCs/>
        </w:rPr>
        <w:t>Principles of Revenue Cycle Optimization</w:t>
      </w:r>
    </w:p>
    <w:p w14:paraId="63BE094F" w14:textId="77777777" w:rsidR="00AA3207" w:rsidRDefault="00AA3207" w:rsidP="00AA3207">
      <w:pPr>
        <w:jc w:val="both"/>
      </w:pPr>
      <w:r w:rsidRPr="00AA3207">
        <w:rPr>
          <w:b/>
          <w:bCs/>
        </w:rPr>
        <w:t>1. Integration of Technology:</w:t>
      </w:r>
      <w:r w:rsidRPr="00AA3207">
        <w:t xml:space="preserve"> Leveraging cutting-edge technology is at the core of our revenue cycle optimization strategy. Our advanced systems automate and integrate key processes, minimizing errors, and accelerating the entire revenue cycle.</w:t>
      </w:r>
    </w:p>
    <w:p w14:paraId="40DE2EC9" w14:textId="77777777" w:rsidR="00AA3207" w:rsidRPr="00AA3207" w:rsidRDefault="00AA3207" w:rsidP="00AA3207">
      <w:pPr>
        <w:jc w:val="both"/>
      </w:pPr>
    </w:p>
    <w:p w14:paraId="0C78037A" w14:textId="77777777" w:rsidR="00AA3207" w:rsidRDefault="00AA3207" w:rsidP="00AA3207">
      <w:pPr>
        <w:jc w:val="both"/>
      </w:pPr>
      <w:r w:rsidRPr="00AA3207">
        <w:rPr>
          <w:b/>
          <w:bCs/>
        </w:rPr>
        <w:t>2. Patient-Centric Approach:</w:t>
      </w:r>
      <w:r w:rsidRPr="00AA3207">
        <w:t xml:space="preserve"> We prioritize the patient experience throughout the billing process. From transparent communication about financial responsibilities to user-friendly billing interfaces, we ensure a positive and clear experience for patients.</w:t>
      </w:r>
    </w:p>
    <w:p w14:paraId="5546D739" w14:textId="77777777" w:rsidR="00AA3207" w:rsidRPr="00AA3207" w:rsidRDefault="00AA3207" w:rsidP="00AA3207">
      <w:pPr>
        <w:jc w:val="both"/>
      </w:pPr>
    </w:p>
    <w:p w14:paraId="732A28BF" w14:textId="77777777" w:rsidR="00AA3207" w:rsidRDefault="00AA3207" w:rsidP="00AA3207">
      <w:pPr>
        <w:jc w:val="both"/>
      </w:pPr>
      <w:r w:rsidRPr="00AA3207">
        <w:rPr>
          <w:b/>
          <w:bCs/>
        </w:rPr>
        <w:t>3. Data-driven Decision Making:</w:t>
      </w:r>
      <w:r w:rsidRPr="00AA3207">
        <w:t xml:space="preserve"> Our approach is grounded in data analytics. By analyzing key performance indicators and financial data, we identify areas for improvement, implement data-driven strategies, and monitor progress continuously.</w:t>
      </w:r>
    </w:p>
    <w:p w14:paraId="4D18417E" w14:textId="77777777" w:rsidR="00AA3207" w:rsidRPr="00AA3207" w:rsidRDefault="00AA3207" w:rsidP="00AA3207">
      <w:pPr>
        <w:jc w:val="both"/>
      </w:pPr>
    </w:p>
    <w:p w14:paraId="336A27E4" w14:textId="77777777" w:rsidR="00AA3207" w:rsidRDefault="00AA3207" w:rsidP="00AA3207">
      <w:pPr>
        <w:jc w:val="both"/>
      </w:pPr>
      <w:r w:rsidRPr="00AA3207">
        <w:rPr>
          <w:b/>
          <w:bCs/>
        </w:rPr>
        <w:t>4. Compliance and Regulatory Adherence:</w:t>
      </w:r>
      <w:r w:rsidRPr="00AA3207">
        <w:t xml:space="preserve"> Staying abreast of ever-changing healthcare regulations is paramount. We maintain strict compliance with industry standards, ensuring that your organization operates ethically and avoids potential regulatory pitfalls.</w:t>
      </w:r>
    </w:p>
    <w:p w14:paraId="18FFA186" w14:textId="77777777" w:rsidR="00AA3207" w:rsidRPr="00AA3207" w:rsidRDefault="00AA3207" w:rsidP="00AA3207">
      <w:pPr>
        <w:jc w:val="both"/>
      </w:pPr>
    </w:p>
    <w:p w14:paraId="0A891D17" w14:textId="77777777" w:rsidR="00AA3207" w:rsidRPr="00AA3207" w:rsidRDefault="00AA3207" w:rsidP="00AA3207">
      <w:pPr>
        <w:jc w:val="both"/>
      </w:pPr>
      <w:r w:rsidRPr="00AA3207">
        <w:rPr>
          <w:b/>
          <w:bCs/>
        </w:rPr>
        <w:t>5. Continuous Process Improvement:</w:t>
      </w:r>
      <w:r w:rsidRPr="00AA3207">
        <w:t xml:space="preserve"> The healthcare landscape evolves, and so should your revenue cycle strategy. We implement a culture of continuous improvement, regularly assessing processes, identifying bottlenecks, and implementing solutions to enhance efficiency.</w:t>
      </w:r>
    </w:p>
    <w:p w14:paraId="7999792D" w14:textId="492DA4DE" w:rsidR="00AA3207" w:rsidRDefault="00AA3207" w:rsidP="00D240EB">
      <w:pPr>
        <w:jc w:val="both"/>
        <w:rPr>
          <w:lang w:val="en-US"/>
        </w:rPr>
      </w:pPr>
    </w:p>
    <w:p w14:paraId="312DB5E8" w14:textId="083002B6" w:rsidR="00AA3207" w:rsidRDefault="00AA3207" w:rsidP="00AA3207">
      <w:pPr>
        <w:jc w:val="both"/>
        <w:rPr>
          <w:b/>
          <w:bCs/>
        </w:rPr>
      </w:pPr>
      <w:r w:rsidRPr="00AA3207">
        <w:rPr>
          <w:b/>
          <w:bCs/>
        </w:rPr>
        <w:t>Benefits of Revenue Cycle Optimization with</w:t>
      </w:r>
      <w:r>
        <w:rPr>
          <w:b/>
          <w:bCs/>
        </w:rPr>
        <w:t xml:space="preserve"> APOYO Healthcare</w:t>
      </w:r>
    </w:p>
    <w:p w14:paraId="06D06A2E" w14:textId="67D492B1" w:rsidR="00AA3207" w:rsidRPr="00AA3207" w:rsidRDefault="00AA3207" w:rsidP="00AA3207">
      <w:pPr>
        <w:pStyle w:val="ListParagraph"/>
        <w:numPr>
          <w:ilvl w:val="0"/>
          <w:numId w:val="4"/>
        </w:numPr>
        <w:spacing w:line="276" w:lineRule="auto"/>
        <w:jc w:val="both"/>
      </w:pPr>
      <w:r w:rsidRPr="00AA3207">
        <w:t>Increased Revenue</w:t>
      </w:r>
    </w:p>
    <w:p w14:paraId="35678C35" w14:textId="7D8ACD5D" w:rsidR="00AA3207" w:rsidRPr="00AA3207" w:rsidRDefault="00AA3207" w:rsidP="00AA3207">
      <w:pPr>
        <w:pStyle w:val="ListParagraph"/>
        <w:numPr>
          <w:ilvl w:val="0"/>
          <w:numId w:val="4"/>
        </w:numPr>
        <w:spacing w:line="276" w:lineRule="auto"/>
        <w:jc w:val="both"/>
      </w:pPr>
      <w:r w:rsidRPr="00AA3207">
        <w:t>Cost Savings</w:t>
      </w:r>
    </w:p>
    <w:p w14:paraId="7122CB28" w14:textId="5E8DE9DA" w:rsidR="00AA3207" w:rsidRPr="00AA3207" w:rsidRDefault="00AA3207" w:rsidP="00AA3207">
      <w:pPr>
        <w:pStyle w:val="ListParagraph"/>
        <w:numPr>
          <w:ilvl w:val="0"/>
          <w:numId w:val="4"/>
        </w:numPr>
        <w:spacing w:line="276" w:lineRule="auto"/>
        <w:jc w:val="both"/>
      </w:pPr>
      <w:r w:rsidRPr="00AA3207">
        <w:t>Enhanced Patient Satisfaction</w:t>
      </w:r>
    </w:p>
    <w:p w14:paraId="16870448" w14:textId="4829ECCC" w:rsidR="00AA3207" w:rsidRPr="00AA3207" w:rsidRDefault="00AA3207" w:rsidP="00AA3207">
      <w:pPr>
        <w:pStyle w:val="ListParagraph"/>
        <w:numPr>
          <w:ilvl w:val="0"/>
          <w:numId w:val="4"/>
        </w:numPr>
        <w:spacing w:line="276" w:lineRule="auto"/>
        <w:jc w:val="both"/>
      </w:pPr>
      <w:r w:rsidRPr="00AA3207">
        <w:t>Regulatory Compliance</w:t>
      </w:r>
    </w:p>
    <w:p w14:paraId="1D3E7899" w14:textId="2BCE893C" w:rsidR="00AA3207" w:rsidRPr="00AA3207" w:rsidRDefault="00AA3207" w:rsidP="00AA3207">
      <w:pPr>
        <w:pStyle w:val="ListParagraph"/>
        <w:numPr>
          <w:ilvl w:val="0"/>
          <w:numId w:val="4"/>
        </w:numPr>
        <w:spacing w:line="276" w:lineRule="auto"/>
        <w:jc w:val="both"/>
      </w:pPr>
      <w:r w:rsidRPr="00AA3207">
        <w:t>Improved Operation Efficiency</w:t>
      </w:r>
    </w:p>
    <w:p w14:paraId="4636176E" w14:textId="77777777" w:rsidR="00AA3207" w:rsidRPr="00AA3207" w:rsidRDefault="00AA3207" w:rsidP="00AA3207">
      <w:pPr>
        <w:jc w:val="both"/>
        <w:rPr>
          <w:b/>
          <w:bCs/>
        </w:rPr>
      </w:pPr>
    </w:p>
    <w:p w14:paraId="6C05583C" w14:textId="25C6BA2B" w:rsidR="00A753AC" w:rsidRDefault="00A753AC" w:rsidP="00A753AC">
      <w:pPr>
        <w:jc w:val="both"/>
        <w:rPr>
          <w:b/>
          <w:bCs/>
        </w:rPr>
      </w:pPr>
      <w:r w:rsidRPr="00A753AC">
        <w:rPr>
          <w:b/>
          <w:bCs/>
        </w:rPr>
        <w:t xml:space="preserve">Auditing Services </w:t>
      </w:r>
      <w:r>
        <w:rPr>
          <w:b/>
          <w:bCs/>
        </w:rPr>
        <w:t>(sub section 2)</w:t>
      </w:r>
    </w:p>
    <w:p w14:paraId="7021DD23" w14:textId="77777777" w:rsidR="00A753AC" w:rsidRPr="00A753AC" w:rsidRDefault="00A753AC" w:rsidP="00A753AC">
      <w:pPr>
        <w:jc w:val="both"/>
        <w:rPr>
          <w:b/>
          <w:bCs/>
        </w:rPr>
      </w:pPr>
    </w:p>
    <w:p w14:paraId="2416E152" w14:textId="508CEC81" w:rsidR="00A753AC" w:rsidRPr="00A753AC" w:rsidRDefault="00A753AC" w:rsidP="00A753AC">
      <w:pPr>
        <w:jc w:val="both"/>
      </w:pPr>
      <w:r w:rsidRPr="00A753AC">
        <w:t xml:space="preserve">At </w:t>
      </w:r>
      <w:r>
        <w:t>APOYO</w:t>
      </w:r>
      <w:r w:rsidRPr="00A753AC">
        <w:t>, we specialize in delivering comprehensive and meticulous auditing services tailored to meet the unique needs of your organization. Our dedicated team of auditing professionals is committed to providing thorough assessments, identifying areas for improvement, and ensuring compliance with industry standards. Discover how our auditing services can add value to your operations:</w:t>
      </w:r>
    </w:p>
    <w:p w14:paraId="1B9055EA" w14:textId="77777777" w:rsidR="00A753AC" w:rsidRDefault="00A753AC" w:rsidP="00A753AC">
      <w:pPr>
        <w:jc w:val="both"/>
        <w:rPr>
          <w:b/>
          <w:bCs/>
        </w:rPr>
      </w:pPr>
    </w:p>
    <w:p w14:paraId="1CCED371" w14:textId="4959F81D" w:rsidR="00A753AC" w:rsidRPr="00A753AC" w:rsidRDefault="00A753AC" w:rsidP="00A753AC">
      <w:pPr>
        <w:jc w:val="both"/>
        <w:rPr>
          <w:b/>
          <w:bCs/>
        </w:rPr>
      </w:pPr>
      <w:r w:rsidRPr="00A753AC">
        <w:rPr>
          <w:b/>
          <w:bCs/>
        </w:rPr>
        <w:t>Our Auditing Services</w:t>
      </w:r>
    </w:p>
    <w:p w14:paraId="459268EC" w14:textId="10C08618" w:rsidR="00A753AC" w:rsidRDefault="00A753AC" w:rsidP="00A753AC">
      <w:pPr>
        <w:jc w:val="both"/>
      </w:pPr>
      <w:r w:rsidRPr="00A753AC">
        <w:rPr>
          <w:b/>
          <w:bCs/>
        </w:rPr>
        <w:t>Financial Audits:</w:t>
      </w:r>
      <w:r w:rsidRPr="00A753AC">
        <w:t xml:space="preserve"> Our financial auditing services provide a detailed examination of your organization's financial records, ensuring accuracy, transparency, and compliance with accounting standards. Whether you are a healthcare provider, insurance company, or related entity, our financial audits instill confidence in the integrity of your financial reporting.</w:t>
      </w:r>
    </w:p>
    <w:p w14:paraId="27CF35E6" w14:textId="77777777" w:rsidR="00A753AC" w:rsidRPr="00A753AC" w:rsidRDefault="00A753AC" w:rsidP="00A753AC">
      <w:pPr>
        <w:jc w:val="both"/>
      </w:pPr>
    </w:p>
    <w:p w14:paraId="1CCFFB88" w14:textId="543318ED" w:rsidR="00A753AC" w:rsidRDefault="00A753AC" w:rsidP="00A753AC">
      <w:pPr>
        <w:jc w:val="both"/>
      </w:pPr>
      <w:r w:rsidRPr="00A753AC">
        <w:rPr>
          <w:b/>
          <w:bCs/>
        </w:rPr>
        <w:t>Coding Audits:</w:t>
      </w:r>
      <w:r w:rsidRPr="00A753AC">
        <w:t xml:space="preserve"> Accurate medical coding is essential for proper reimbursement and regulatory compliance. Our coding audits assess the precision of your coding practices, identify potential errors, and provide recommendations for improvement, helping you optimize revenue and reduce the risk of compliance issues.</w:t>
      </w:r>
    </w:p>
    <w:p w14:paraId="7239AD02" w14:textId="77777777" w:rsidR="00A753AC" w:rsidRPr="00A753AC" w:rsidRDefault="00A753AC" w:rsidP="00A753AC">
      <w:pPr>
        <w:jc w:val="both"/>
      </w:pPr>
    </w:p>
    <w:p w14:paraId="71F1430E" w14:textId="2EA5A2C0" w:rsidR="00A753AC" w:rsidRDefault="00A753AC" w:rsidP="00A753AC">
      <w:pPr>
        <w:jc w:val="both"/>
      </w:pPr>
      <w:r>
        <w:rPr>
          <w:b/>
          <w:bCs/>
        </w:rPr>
        <w:t>C</w:t>
      </w:r>
      <w:r w:rsidRPr="00A753AC">
        <w:rPr>
          <w:b/>
          <w:bCs/>
        </w:rPr>
        <w:t>ompliance Audits:</w:t>
      </w:r>
      <w:r w:rsidRPr="00A753AC">
        <w:t xml:space="preserve"> Staying compliant with ever-changing regulations is a complex task. Our compliance audits assess your organization's adherence to industry regulations, privacy laws, and </w:t>
      </w:r>
      <w:r w:rsidRPr="00A753AC">
        <w:lastRenderedPageBreak/>
        <w:t>internal policies. We provide actionable insights to enhance your compliance posture and mitigate potential risks.</w:t>
      </w:r>
    </w:p>
    <w:p w14:paraId="5AFF1902" w14:textId="77777777" w:rsidR="00A753AC" w:rsidRPr="00A753AC" w:rsidRDefault="00A753AC" w:rsidP="00A753AC">
      <w:pPr>
        <w:jc w:val="both"/>
      </w:pPr>
    </w:p>
    <w:p w14:paraId="4FA66832" w14:textId="12515353" w:rsidR="00A753AC" w:rsidRDefault="00A753AC" w:rsidP="00A753AC">
      <w:pPr>
        <w:jc w:val="both"/>
      </w:pPr>
      <w:r w:rsidRPr="00A753AC">
        <w:rPr>
          <w:b/>
          <w:bCs/>
        </w:rPr>
        <w:t>Operational Audits:</w:t>
      </w:r>
      <w:r w:rsidRPr="00A753AC">
        <w:t xml:space="preserve"> Operational efficiency is key to success. Our operational audits evaluate your processes, workflows, and resource utilization to identify opportunities for improvement. We provide strategic recommendations to enhance efficiency, reduce costs, and improve overall performance.</w:t>
      </w:r>
    </w:p>
    <w:p w14:paraId="53620A2B" w14:textId="77777777" w:rsidR="00A753AC" w:rsidRPr="00A753AC" w:rsidRDefault="00A753AC" w:rsidP="00A753AC">
      <w:pPr>
        <w:jc w:val="both"/>
      </w:pPr>
    </w:p>
    <w:p w14:paraId="3DF82699" w14:textId="508FF0C7" w:rsidR="00A753AC" w:rsidRPr="00A753AC" w:rsidRDefault="00A753AC" w:rsidP="00A753AC">
      <w:pPr>
        <w:jc w:val="both"/>
      </w:pPr>
      <w:r w:rsidRPr="00A753AC">
        <w:rPr>
          <w:b/>
          <w:bCs/>
        </w:rPr>
        <w:t>Risk Assessment Audits:</w:t>
      </w:r>
      <w:r w:rsidRPr="00A753AC">
        <w:t xml:space="preserve"> Proactively managing risks is crucial in the dynamic healthcare landscape. Our risk assessment audits identify potential vulnerabilities in your operations, data security, and compliance protocols. We work with you to develop risk mitigation strategies that safeguard your organization.</w:t>
      </w:r>
    </w:p>
    <w:p w14:paraId="1C682782" w14:textId="77777777" w:rsidR="00A753AC" w:rsidRDefault="00A753AC" w:rsidP="00A753AC">
      <w:pPr>
        <w:jc w:val="both"/>
        <w:rPr>
          <w:b/>
          <w:bCs/>
        </w:rPr>
      </w:pPr>
    </w:p>
    <w:p w14:paraId="589BA7A4" w14:textId="77777777" w:rsidR="00A753AC" w:rsidRDefault="00A753AC" w:rsidP="00A753AC">
      <w:pPr>
        <w:jc w:val="both"/>
        <w:rPr>
          <w:b/>
          <w:bCs/>
        </w:rPr>
      </w:pPr>
    </w:p>
    <w:p w14:paraId="5D55CD4F" w14:textId="553024C3" w:rsidR="00A753AC" w:rsidRPr="00A753AC" w:rsidRDefault="00A753AC" w:rsidP="00A753AC">
      <w:pPr>
        <w:jc w:val="both"/>
        <w:rPr>
          <w:b/>
          <w:bCs/>
        </w:rPr>
      </w:pPr>
      <w:r w:rsidRPr="00A753AC">
        <w:rPr>
          <w:b/>
          <w:bCs/>
        </w:rPr>
        <w:t xml:space="preserve">Practice Consulting </w:t>
      </w:r>
      <w:r>
        <w:rPr>
          <w:b/>
          <w:bCs/>
        </w:rPr>
        <w:t>(sub section 3)</w:t>
      </w:r>
    </w:p>
    <w:p w14:paraId="3FB2451D" w14:textId="5DD8FB0F" w:rsidR="00A753AC" w:rsidRPr="00A753AC" w:rsidRDefault="00A753AC" w:rsidP="00A753AC">
      <w:pPr>
        <w:jc w:val="both"/>
      </w:pPr>
      <w:r>
        <w:t>W</w:t>
      </w:r>
      <w:r w:rsidRPr="00A753AC">
        <w:t>e understand that healthcare practices face unique challenges in an ever-evolving landscape. Our practice consulting services are designed to empower healthcare providers with strategic insights, operational excellence, and tailored solutions to navigate these challenges successfully.</w:t>
      </w:r>
    </w:p>
    <w:p w14:paraId="52E20876" w14:textId="77777777" w:rsidR="00A753AC" w:rsidRDefault="00A753AC" w:rsidP="00A753AC">
      <w:pPr>
        <w:jc w:val="both"/>
        <w:rPr>
          <w:b/>
          <w:bCs/>
        </w:rPr>
      </w:pPr>
    </w:p>
    <w:p w14:paraId="35123537" w14:textId="682447C4" w:rsidR="00A753AC" w:rsidRPr="00A753AC" w:rsidRDefault="00A753AC" w:rsidP="00A753AC">
      <w:pPr>
        <w:jc w:val="both"/>
        <w:rPr>
          <w:b/>
          <w:bCs/>
        </w:rPr>
      </w:pPr>
      <w:r w:rsidRPr="00A753AC">
        <w:rPr>
          <w:b/>
          <w:bCs/>
        </w:rPr>
        <w:t>Our Practice Consulting Services</w:t>
      </w:r>
    </w:p>
    <w:p w14:paraId="15511014" w14:textId="77777777" w:rsidR="00A753AC" w:rsidRDefault="00A753AC" w:rsidP="00A753AC">
      <w:pPr>
        <w:jc w:val="both"/>
        <w:rPr>
          <w:b/>
          <w:bCs/>
        </w:rPr>
      </w:pPr>
    </w:p>
    <w:p w14:paraId="169043FE" w14:textId="4C55DECC" w:rsidR="00A753AC" w:rsidRPr="00A753AC" w:rsidRDefault="00A753AC" w:rsidP="00A753AC">
      <w:pPr>
        <w:jc w:val="both"/>
      </w:pPr>
      <w:r w:rsidRPr="00A753AC">
        <w:rPr>
          <w:b/>
          <w:bCs/>
        </w:rPr>
        <w:t>Operational Efficiency:</w:t>
      </w:r>
      <w:r w:rsidRPr="00A753AC">
        <w:t xml:space="preserve"> We analyze your practice's workflows, administrative processes, and resource allocation to identify opportunities for streamlining operations. Our consultants provide actionable recommendations to improve efficiency, reduce costs, and enhance overall productivity.</w:t>
      </w:r>
    </w:p>
    <w:p w14:paraId="10F41054" w14:textId="77777777" w:rsidR="00A753AC" w:rsidRDefault="00A753AC" w:rsidP="00A753AC">
      <w:pPr>
        <w:jc w:val="both"/>
      </w:pPr>
    </w:p>
    <w:p w14:paraId="378D25EA" w14:textId="2DE34360" w:rsidR="00A753AC" w:rsidRPr="00A753AC" w:rsidRDefault="00A753AC" w:rsidP="00A753AC">
      <w:pPr>
        <w:jc w:val="both"/>
      </w:pPr>
      <w:r w:rsidRPr="00A753AC">
        <w:rPr>
          <w:b/>
          <w:bCs/>
        </w:rPr>
        <w:t>Revenue Cycle Management:</w:t>
      </w:r>
      <w:r w:rsidRPr="00A753AC">
        <w:t xml:space="preserve"> Optimizing the revenue cycle is essential for financial success. Our consultants specialize in assessing billing processes, coding accuracy, and reimbursement strategies. We develop customized solutions to maximize revenue, minimize denials, and improve cash flow.</w:t>
      </w:r>
    </w:p>
    <w:p w14:paraId="3CF45627" w14:textId="7BD9AD00" w:rsidR="00A753AC" w:rsidRPr="00A753AC" w:rsidRDefault="00A753AC" w:rsidP="00A753AC">
      <w:pPr>
        <w:jc w:val="both"/>
      </w:pPr>
      <w:r w:rsidRPr="00A753AC">
        <w:rPr>
          <w:b/>
          <w:bCs/>
        </w:rPr>
        <w:t>Strategic Planning:</w:t>
      </w:r>
      <w:r w:rsidRPr="00A753AC">
        <w:t xml:space="preserve"> Every successful practice requires a clear strategic vision. Our consultants work closely with your leadership team to develop strategic plans that align with your goals, market dynamics, and industry trends. We help you chart a course for sustainable growth and long-term success.</w:t>
      </w:r>
    </w:p>
    <w:p w14:paraId="5423E65E" w14:textId="77777777" w:rsidR="00A753AC" w:rsidRDefault="00A753AC" w:rsidP="00A753AC">
      <w:pPr>
        <w:jc w:val="both"/>
      </w:pPr>
    </w:p>
    <w:p w14:paraId="0499EF56" w14:textId="68E2486D" w:rsidR="00A753AC" w:rsidRPr="00A753AC" w:rsidRDefault="00A753AC" w:rsidP="00A753AC">
      <w:pPr>
        <w:jc w:val="both"/>
      </w:pPr>
      <w:r w:rsidRPr="00A753AC">
        <w:rPr>
          <w:b/>
          <w:bCs/>
        </w:rPr>
        <w:t>Technology Integration:</w:t>
      </w:r>
      <w:r w:rsidRPr="00A753AC">
        <w:t xml:space="preserve"> Leveraging technology is crucial in today's healthcare landscape. We assess your current technology infrastructure and recommend solutions that enhance patient care, improve communication, and streamline administrative tasks. Our goal is to ensure your practice stays technologically competitive.</w:t>
      </w:r>
    </w:p>
    <w:p w14:paraId="154C1A25" w14:textId="77777777" w:rsidR="00A753AC" w:rsidRDefault="00A753AC" w:rsidP="00A753AC">
      <w:pPr>
        <w:jc w:val="both"/>
      </w:pPr>
    </w:p>
    <w:p w14:paraId="207F6F91" w14:textId="41880262" w:rsidR="00A753AC" w:rsidRDefault="00A753AC" w:rsidP="00A753AC">
      <w:pPr>
        <w:jc w:val="both"/>
      </w:pPr>
      <w:r w:rsidRPr="00A753AC">
        <w:rPr>
          <w:b/>
          <w:bCs/>
        </w:rPr>
        <w:t>Compliance and Risk Management:</w:t>
      </w:r>
      <w:r w:rsidRPr="00A753AC">
        <w:t xml:space="preserve"> Staying compliant with regulations is paramount. Our consultants conduct thorough compliance assessments to identify areas of risk and provide solutions that ensure adherence to healthcare regulations, privacy laws, and industry standards.</w:t>
      </w:r>
    </w:p>
    <w:p w14:paraId="3E179E31" w14:textId="77777777" w:rsidR="00A753AC" w:rsidRDefault="00A753AC" w:rsidP="00A753AC">
      <w:pPr>
        <w:jc w:val="both"/>
      </w:pPr>
    </w:p>
    <w:p w14:paraId="7FE7B2DB" w14:textId="4F8106D5" w:rsidR="00A753AC" w:rsidRPr="00A753AC" w:rsidRDefault="00A753AC" w:rsidP="00A753AC">
      <w:pPr>
        <w:jc w:val="both"/>
        <w:rPr>
          <w:b/>
          <w:bCs/>
        </w:rPr>
      </w:pPr>
      <w:r w:rsidRPr="00A753AC">
        <w:rPr>
          <w:b/>
          <w:bCs/>
        </w:rPr>
        <w:t>Insurance Verification (sub section 4)</w:t>
      </w:r>
    </w:p>
    <w:p w14:paraId="039EB87F" w14:textId="77777777" w:rsidR="00A753AC" w:rsidRPr="00A753AC" w:rsidRDefault="00A753AC" w:rsidP="00A753AC">
      <w:pPr>
        <w:jc w:val="both"/>
      </w:pPr>
    </w:p>
    <w:p w14:paraId="04EC9DDF" w14:textId="768488D5" w:rsidR="00A753AC" w:rsidRPr="00A753AC" w:rsidRDefault="00A753AC" w:rsidP="00A753AC">
      <w:pPr>
        <w:jc w:val="both"/>
      </w:pPr>
      <w:r>
        <w:t>W</w:t>
      </w:r>
      <w:r w:rsidRPr="00A753AC">
        <w:t>e recognize the vital role that accurate insurance verification plays in the seamless functioning of healthcare practices. Our insurance verification services are designed to alleviate the administrative burden on healthcare providers, ensuring that they receive timely and accurate reimbursements for the services they provide.</w:t>
      </w:r>
    </w:p>
    <w:p w14:paraId="021580BE" w14:textId="77777777" w:rsidR="00A753AC" w:rsidRDefault="00A753AC" w:rsidP="00A753AC">
      <w:pPr>
        <w:jc w:val="both"/>
        <w:rPr>
          <w:b/>
          <w:bCs/>
        </w:rPr>
      </w:pPr>
    </w:p>
    <w:p w14:paraId="0471313B" w14:textId="5582481E" w:rsidR="00A753AC" w:rsidRPr="00A753AC" w:rsidRDefault="00A753AC" w:rsidP="00A753AC">
      <w:pPr>
        <w:jc w:val="both"/>
        <w:rPr>
          <w:b/>
          <w:bCs/>
        </w:rPr>
      </w:pPr>
      <w:r w:rsidRPr="00A753AC">
        <w:rPr>
          <w:b/>
          <w:bCs/>
        </w:rPr>
        <w:t>Our Insurance Verification Services</w:t>
      </w:r>
    </w:p>
    <w:p w14:paraId="3ED05631" w14:textId="77777777" w:rsidR="00A753AC" w:rsidRDefault="00A753AC" w:rsidP="00A753AC">
      <w:pPr>
        <w:jc w:val="both"/>
        <w:rPr>
          <w:b/>
          <w:bCs/>
        </w:rPr>
      </w:pPr>
    </w:p>
    <w:p w14:paraId="057A6746" w14:textId="4B3B58F4" w:rsidR="00A753AC" w:rsidRPr="00A753AC" w:rsidRDefault="00A753AC" w:rsidP="00A753AC">
      <w:pPr>
        <w:jc w:val="both"/>
      </w:pPr>
      <w:r w:rsidRPr="00A753AC">
        <w:rPr>
          <w:b/>
          <w:bCs/>
        </w:rPr>
        <w:t>Patient Coverage Verification:</w:t>
      </w:r>
      <w:r w:rsidRPr="00A753AC">
        <w:t xml:space="preserve"> We verify patient insurance coverage details, including policy information, coverage limits, and co-payment requirements. Our comprehensive approach ensures that your team has up-to-date and accurate information before initiating any patient services.</w:t>
      </w:r>
    </w:p>
    <w:p w14:paraId="29E16F1C" w14:textId="77777777" w:rsidR="00A753AC" w:rsidRDefault="00A753AC" w:rsidP="00A753AC">
      <w:pPr>
        <w:jc w:val="both"/>
        <w:rPr>
          <w:b/>
          <w:bCs/>
        </w:rPr>
      </w:pPr>
    </w:p>
    <w:p w14:paraId="43D89CCE" w14:textId="72CC7CEC" w:rsidR="00A753AC" w:rsidRDefault="00A753AC" w:rsidP="00A753AC">
      <w:pPr>
        <w:jc w:val="both"/>
      </w:pPr>
      <w:r w:rsidRPr="00A753AC">
        <w:rPr>
          <w:b/>
          <w:bCs/>
        </w:rPr>
        <w:t>Benefit Eligibility Checks:</w:t>
      </w:r>
      <w:r w:rsidRPr="00A753AC">
        <w:t xml:space="preserve"> Understanding the benefits available to patients is crucial for effective financial planning. Our benefit eligibility checks provide insights into coverage details, pre-authorization requirements, and any exclusions or limitations that may impact reimbursement.</w:t>
      </w:r>
    </w:p>
    <w:p w14:paraId="511B301F" w14:textId="77777777" w:rsidR="00323887" w:rsidRDefault="00323887" w:rsidP="00A753AC">
      <w:pPr>
        <w:jc w:val="both"/>
      </w:pPr>
    </w:p>
    <w:p w14:paraId="1DE59DE4" w14:textId="0189A26A" w:rsidR="00323887" w:rsidRPr="00A753AC" w:rsidRDefault="00323887" w:rsidP="00A753AC">
      <w:pPr>
        <w:jc w:val="both"/>
      </w:pPr>
      <w:r w:rsidRPr="00323887">
        <w:rPr>
          <w:b/>
          <w:bCs/>
        </w:rPr>
        <w:t>Estimation of Costs:</w:t>
      </w:r>
      <w:r w:rsidRPr="00323887">
        <w:t xml:space="preserve"> We offer accurate cost estimations for medical services, empowering patients to </w:t>
      </w:r>
      <w:r w:rsidRPr="00323887">
        <w:lastRenderedPageBreak/>
        <w:t>plan for their healthcare expenses. Our estimation services take into account insurance coverage, deductible status, and any applicable co-pays or co-insurance, providing patients with clear and realistic financial expectations.</w:t>
      </w:r>
    </w:p>
    <w:p w14:paraId="7C58A0C9" w14:textId="77777777" w:rsidR="00A753AC" w:rsidRDefault="00A753AC" w:rsidP="00A753AC">
      <w:pPr>
        <w:jc w:val="both"/>
        <w:rPr>
          <w:b/>
          <w:bCs/>
        </w:rPr>
      </w:pPr>
    </w:p>
    <w:p w14:paraId="68046366" w14:textId="5F312B57" w:rsidR="00A753AC" w:rsidRPr="00A753AC" w:rsidRDefault="00A753AC" w:rsidP="00A753AC">
      <w:pPr>
        <w:jc w:val="both"/>
      </w:pPr>
      <w:r w:rsidRPr="00A753AC">
        <w:rPr>
          <w:b/>
          <w:bCs/>
        </w:rPr>
        <w:t>Claims Verification:</w:t>
      </w:r>
      <w:r w:rsidRPr="00A753AC">
        <w:t xml:space="preserve"> We meticulously review and verify insurance claims to identify any discrepancies or potential issues. Our proactive approach helps prevent claim denials, reducing the likelihood of delayed payments and improving overall revenue cycle efficiency.</w:t>
      </w:r>
    </w:p>
    <w:p w14:paraId="43D48EAC" w14:textId="77777777" w:rsidR="00A753AC" w:rsidRDefault="00A753AC" w:rsidP="00A753AC">
      <w:pPr>
        <w:jc w:val="both"/>
        <w:rPr>
          <w:b/>
          <w:bCs/>
        </w:rPr>
      </w:pPr>
    </w:p>
    <w:p w14:paraId="0B6634B9" w14:textId="19754B40" w:rsidR="00A753AC" w:rsidRPr="00A753AC" w:rsidRDefault="00A753AC" w:rsidP="00A753AC">
      <w:pPr>
        <w:jc w:val="both"/>
      </w:pPr>
      <w:r w:rsidRPr="00A753AC">
        <w:rPr>
          <w:b/>
          <w:bCs/>
        </w:rPr>
        <w:t>Coordination of Benefits (COB) Verification:</w:t>
      </w:r>
      <w:r w:rsidRPr="00A753AC">
        <w:t xml:space="preserve"> COB verification is essential when patients have multiple insurance policies. We navigate the complexities of coordinating benefits between primary and secondary insurers, ensuring accurate billing and reimbursement.</w:t>
      </w:r>
    </w:p>
    <w:p w14:paraId="53504EB2" w14:textId="77777777" w:rsidR="00A753AC" w:rsidRDefault="00A753AC" w:rsidP="00A753AC">
      <w:pPr>
        <w:jc w:val="both"/>
        <w:rPr>
          <w:b/>
          <w:bCs/>
        </w:rPr>
      </w:pPr>
    </w:p>
    <w:p w14:paraId="20C9E110" w14:textId="5B0387DA" w:rsidR="00323887" w:rsidRDefault="00323887" w:rsidP="00D240EB">
      <w:pPr>
        <w:jc w:val="both"/>
        <w:rPr>
          <w:b/>
          <w:bCs/>
        </w:rPr>
      </w:pPr>
      <w:r w:rsidRPr="00323887">
        <w:rPr>
          <w:b/>
          <w:bCs/>
        </w:rPr>
        <w:t>Coding (sub section 5)</w:t>
      </w:r>
    </w:p>
    <w:p w14:paraId="076C07EF" w14:textId="77777777" w:rsidR="00323887" w:rsidRDefault="00323887" w:rsidP="00D240EB">
      <w:pPr>
        <w:jc w:val="both"/>
        <w:rPr>
          <w:b/>
          <w:bCs/>
        </w:rPr>
      </w:pPr>
    </w:p>
    <w:p w14:paraId="40FD36A2" w14:textId="77777777" w:rsidR="00323887" w:rsidRDefault="00323887" w:rsidP="00323887">
      <w:pPr>
        <w:jc w:val="both"/>
      </w:pPr>
      <w:r w:rsidRPr="00323887">
        <w:t>Accurate medical coding is the cornerstone of successful revenue cycle management in the healthcare industry. At [Your Company Name], we specialize in providing comprehensive and precise coding services to healthcare providers. Our expert coders are dedicated to ensuring that your coding is not only accurate but also compliant with industry standards, allowing you to optimize reimbursement and streamline your operations.</w:t>
      </w:r>
    </w:p>
    <w:p w14:paraId="1B8FC14A" w14:textId="77777777" w:rsidR="00323887" w:rsidRPr="00323887" w:rsidRDefault="00323887" w:rsidP="00323887">
      <w:pPr>
        <w:jc w:val="both"/>
      </w:pPr>
    </w:p>
    <w:p w14:paraId="4D25B241" w14:textId="77777777" w:rsidR="00323887" w:rsidRPr="00323887" w:rsidRDefault="00323887" w:rsidP="00323887">
      <w:pPr>
        <w:jc w:val="both"/>
        <w:rPr>
          <w:b/>
          <w:bCs/>
        </w:rPr>
      </w:pPr>
      <w:r w:rsidRPr="00323887">
        <w:rPr>
          <w:b/>
          <w:bCs/>
        </w:rPr>
        <w:t>Our Coding Services</w:t>
      </w:r>
    </w:p>
    <w:p w14:paraId="55F256C5" w14:textId="77777777" w:rsidR="00323887" w:rsidRDefault="00323887" w:rsidP="00323887">
      <w:pPr>
        <w:jc w:val="both"/>
      </w:pPr>
    </w:p>
    <w:p w14:paraId="3A343371" w14:textId="2DACB6EC" w:rsidR="00323887" w:rsidRPr="00323887" w:rsidRDefault="00323887" w:rsidP="00323887">
      <w:pPr>
        <w:jc w:val="both"/>
      </w:pPr>
      <w:r w:rsidRPr="00323887">
        <w:rPr>
          <w:b/>
          <w:bCs/>
        </w:rPr>
        <w:t>ICD-10 Coding:</w:t>
      </w:r>
      <w:r w:rsidRPr="00323887">
        <w:t xml:space="preserve"> Our certified coders are well-versed in the International Classification of Diseases, 10th Edition (ICD-10), ensuring accurate and up-to-date coding for diagnoses and procedures.</w:t>
      </w:r>
    </w:p>
    <w:p w14:paraId="22FDA7FF" w14:textId="77777777" w:rsidR="00323887" w:rsidRDefault="00323887" w:rsidP="00323887">
      <w:pPr>
        <w:jc w:val="both"/>
      </w:pPr>
    </w:p>
    <w:p w14:paraId="7FA648FE" w14:textId="40B2B605" w:rsidR="00323887" w:rsidRPr="00323887" w:rsidRDefault="00323887" w:rsidP="00323887">
      <w:pPr>
        <w:jc w:val="both"/>
      </w:pPr>
      <w:r w:rsidRPr="00323887">
        <w:rPr>
          <w:b/>
          <w:bCs/>
        </w:rPr>
        <w:t>CPT Coding:</w:t>
      </w:r>
      <w:r w:rsidRPr="00323887">
        <w:t xml:space="preserve"> We navigate the complexities of the Current Procedural Terminology (CPT) code set, providing accurate coding for medical procedures, services, and interventions.</w:t>
      </w:r>
    </w:p>
    <w:p w14:paraId="78A0E941" w14:textId="77777777" w:rsidR="00323887" w:rsidRDefault="00323887" w:rsidP="00323887">
      <w:pPr>
        <w:jc w:val="both"/>
      </w:pPr>
    </w:p>
    <w:p w14:paraId="294B3B66" w14:textId="0A299760" w:rsidR="00323887" w:rsidRPr="00323887" w:rsidRDefault="00323887" w:rsidP="00323887">
      <w:pPr>
        <w:jc w:val="both"/>
      </w:pPr>
      <w:r w:rsidRPr="00323887">
        <w:rPr>
          <w:b/>
          <w:bCs/>
        </w:rPr>
        <w:t>HCPCS Level II Coding:</w:t>
      </w:r>
      <w:r w:rsidRPr="00323887">
        <w:t xml:space="preserve"> Our expertise extends to the Healthcare Common Procedure Coding System (HCPCS) Level II, ensuring accurate coding for supplies, equipment, and services not covered in CPT.</w:t>
      </w:r>
    </w:p>
    <w:p w14:paraId="66CE51E8" w14:textId="77777777" w:rsidR="00323887" w:rsidRDefault="00323887" w:rsidP="00323887">
      <w:pPr>
        <w:jc w:val="both"/>
      </w:pPr>
    </w:p>
    <w:p w14:paraId="46328D19" w14:textId="73E65817" w:rsidR="00323887" w:rsidRPr="00323887" w:rsidRDefault="00323887" w:rsidP="00323887">
      <w:pPr>
        <w:jc w:val="both"/>
      </w:pPr>
      <w:r w:rsidRPr="00323887">
        <w:rPr>
          <w:b/>
          <w:bCs/>
        </w:rPr>
        <w:t>E&amp;M Coding:</w:t>
      </w:r>
      <w:r w:rsidRPr="00323887">
        <w:t xml:space="preserve"> Evaluation and Management (E&amp;M) coding is a critical aspect of our services. Our coders meticulously evaluate documentation to assign the appropriate E&amp;M codes, reflecting the complexity of patient encounters.</w:t>
      </w:r>
    </w:p>
    <w:p w14:paraId="294550BF" w14:textId="77777777" w:rsidR="00323887" w:rsidRDefault="00323887" w:rsidP="00323887">
      <w:pPr>
        <w:jc w:val="both"/>
      </w:pPr>
    </w:p>
    <w:p w14:paraId="1C5BD825" w14:textId="1FFC3336" w:rsidR="00323887" w:rsidRPr="00323887" w:rsidRDefault="00323887" w:rsidP="00323887">
      <w:pPr>
        <w:jc w:val="both"/>
      </w:pPr>
      <w:r w:rsidRPr="00323887">
        <w:rPr>
          <w:b/>
          <w:bCs/>
        </w:rPr>
        <w:t>Specialty-Specific Coding:</w:t>
      </w:r>
      <w:r w:rsidRPr="00323887">
        <w:t xml:space="preserve"> Recognizing the unique coding requirements of different medical specialties, we offer specialty-specific coding services tailored to the nuances of each practice area.</w:t>
      </w:r>
    </w:p>
    <w:p w14:paraId="61D247AF" w14:textId="77777777" w:rsidR="00323887" w:rsidRDefault="00323887" w:rsidP="00323887">
      <w:pPr>
        <w:jc w:val="both"/>
      </w:pPr>
    </w:p>
    <w:p w14:paraId="1296EC7D" w14:textId="46C7CF61" w:rsidR="00E61E39" w:rsidRPr="00E61E39" w:rsidRDefault="00E61E39" w:rsidP="00323887">
      <w:pPr>
        <w:jc w:val="both"/>
        <w:rPr>
          <w:b/>
          <w:bCs/>
        </w:rPr>
      </w:pPr>
      <w:r w:rsidRPr="00E61E39">
        <w:rPr>
          <w:b/>
          <w:bCs/>
        </w:rPr>
        <w:t>Authorization / Referral (sub section 6)</w:t>
      </w:r>
    </w:p>
    <w:p w14:paraId="4833515B" w14:textId="58E8010D" w:rsidR="00E61E39" w:rsidRPr="00E61E39" w:rsidRDefault="00E61E39" w:rsidP="00E61E39">
      <w:pPr>
        <w:jc w:val="both"/>
      </w:pPr>
      <w:r>
        <w:br/>
        <w:t xml:space="preserve">APOYO is </w:t>
      </w:r>
      <w:r w:rsidRPr="00E61E39">
        <w:t>committed to providing high-quality healthcare services while ensuring a seamless and efficient authorization and referral process. Our goal is to simplify the administrative aspects of healthcare for both patients and referring healthcare providers.</w:t>
      </w:r>
    </w:p>
    <w:p w14:paraId="7AF1E57A" w14:textId="77777777" w:rsidR="00E61E39" w:rsidRDefault="00E61E39" w:rsidP="00E61E39">
      <w:pPr>
        <w:jc w:val="both"/>
        <w:rPr>
          <w:b/>
          <w:bCs/>
        </w:rPr>
      </w:pPr>
    </w:p>
    <w:p w14:paraId="73C4E27A" w14:textId="577D3F4A" w:rsidR="00E61E39" w:rsidRPr="00E61E39" w:rsidRDefault="00E61E39" w:rsidP="00E61E39">
      <w:pPr>
        <w:jc w:val="both"/>
        <w:rPr>
          <w:b/>
          <w:bCs/>
        </w:rPr>
      </w:pPr>
      <w:r w:rsidRPr="00E61E39">
        <w:rPr>
          <w:b/>
          <w:bCs/>
        </w:rPr>
        <w:t>Authorization Process</w:t>
      </w:r>
    </w:p>
    <w:p w14:paraId="5385FC43" w14:textId="77777777" w:rsidR="00E61E39" w:rsidRDefault="00E61E39" w:rsidP="00E61E39">
      <w:pPr>
        <w:jc w:val="both"/>
      </w:pPr>
    </w:p>
    <w:p w14:paraId="777E0D5B" w14:textId="0A35A014" w:rsidR="00E61E39" w:rsidRPr="00E61E39" w:rsidRDefault="00E61E39" w:rsidP="00E61E39">
      <w:pPr>
        <w:jc w:val="both"/>
      </w:pPr>
      <w:r w:rsidRPr="00E61E39">
        <w:rPr>
          <w:b/>
          <w:bCs/>
        </w:rPr>
        <w:t>Insurance Verification:</w:t>
      </w:r>
      <w:r w:rsidRPr="00E61E39">
        <w:t xml:space="preserve"> We initiate the authorization process by verifying the patient's insurance coverage. This step helps us understand any pre-authorization requirements and ensures that the necessary approvals are obtained.</w:t>
      </w:r>
    </w:p>
    <w:p w14:paraId="200BAD83" w14:textId="77777777" w:rsidR="00E61E39" w:rsidRDefault="00E61E39" w:rsidP="00E61E39">
      <w:pPr>
        <w:jc w:val="both"/>
        <w:rPr>
          <w:b/>
          <w:bCs/>
        </w:rPr>
      </w:pPr>
    </w:p>
    <w:p w14:paraId="39D358E4" w14:textId="5EFCB72A" w:rsidR="00E61E39" w:rsidRPr="00E61E39" w:rsidRDefault="00E61E39" w:rsidP="00E61E39">
      <w:pPr>
        <w:jc w:val="both"/>
      </w:pPr>
      <w:r w:rsidRPr="00E61E39">
        <w:rPr>
          <w:b/>
          <w:bCs/>
        </w:rPr>
        <w:t>Authorization Request Submission:</w:t>
      </w:r>
      <w:r w:rsidRPr="00E61E39">
        <w:t xml:space="preserve"> Once the treatment plan is established and insurance coverage is confirmed, we submit the authorization request to the relevant insurance provider. This includes all necessary documentation and supporting information to expedite the approval process.</w:t>
      </w:r>
    </w:p>
    <w:p w14:paraId="774ECEEF" w14:textId="77777777" w:rsidR="00E61E39" w:rsidRDefault="00E61E39" w:rsidP="00E61E39">
      <w:pPr>
        <w:jc w:val="both"/>
        <w:rPr>
          <w:b/>
          <w:bCs/>
        </w:rPr>
      </w:pPr>
    </w:p>
    <w:p w14:paraId="7C05EDFA" w14:textId="678F1613" w:rsidR="00E61E39" w:rsidRPr="00E61E39" w:rsidRDefault="00E61E39" w:rsidP="00E61E39">
      <w:pPr>
        <w:jc w:val="both"/>
      </w:pPr>
      <w:r w:rsidRPr="00E61E39">
        <w:rPr>
          <w:b/>
          <w:bCs/>
        </w:rPr>
        <w:t>Follow-Up and Communication:</w:t>
      </w:r>
      <w:r w:rsidRPr="00E61E39">
        <w:t xml:space="preserve"> Our administrative team actively follows up with the insurance provider to track the status of the authorization request. Clear and timely communication is maintained with the patient and referring healthcare provider throughout this process.</w:t>
      </w:r>
    </w:p>
    <w:p w14:paraId="2B02C9FC" w14:textId="77777777" w:rsidR="00E61E39" w:rsidRDefault="00E61E39" w:rsidP="00E61E39">
      <w:pPr>
        <w:jc w:val="both"/>
        <w:rPr>
          <w:b/>
          <w:bCs/>
        </w:rPr>
      </w:pPr>
    </w:p>
    <w:p w14:paraId="0A879725" w14:textId="451E006A" w:rsidR="00E61E39" w:rsidRPr="00E61E39" w:rsidRDefault="00E61E39" w:rsidP="00E61E39">
      <w:pPr>
        <w:jc w:val="both"/>
      </w:pPr>
      <w:r w:rsidRPr="00E61E39">
        <w:rPr>
          <w:b/>
          <w:bCs/>
        </w:rPr>
        <w:lastRenderedPageBreak/>
        <w:t>Authorization Approval:</w:t>
      </w:r>
      <w:r w:rsidRPr="00E61E39">
        <w:t xml:space="preserve"> Upon receiving authorization approval, we promptly inform the patient and referring provider. The patient is then scheduled for the approved medical services or treatments.</w:t>
      </w:r>
    </w:p>
    <w:p w14:paraId="497E6BDA" w14:textId="77777777" w:rsidR="00E61E39" w:rsidRDefault="00E61E39" w:rsidP="00E61E39">
      <w:pPr>
        <w:jc w:val="both"/>
        <w:rPr>
          <w:b/>
          <w:bCs/>
        </w:rPr>
      </w:pPr>
    </w:p>
    <w:p w14:paraId="0EBE1BB8" w14:textId="250B9C78" w:rsidR="00E61E39" w:rsidRPr="00E61E39" w:rsidRDefault="00E61E39" w:rsidP="00E61E39">
      <w:pPr>
        <w:jc w:val="both"/>
        <w:rPr>
          <w:b/>
          <w:bCs/>
        </w:rPr>
      </w:pPr>
      <w:r w:rsidRPr="00E61E39">
        <w:rPr>
          <w:b/>
          <w:bCs/>
        </w:rPr>
        <w:t>Referral Process</w:t>
      </w:r>
    </w:p>
    <w:p w14:paraId="781F82A8" w14:textId="77777777" w:rsidR="00E61E39" w:rsidRDefault="00E61E39" w:rsidP="00E61E39">
      <w:pPr>
        <w:jc w:val="both"/>
        <w:rPr>
          <w:b/>
          <w:bCs/>
        </w:rPr>
      </w:pPr>
    </w:p>
    <w:p w14:paraId="2E3A1AF1" w14:textId="5DAAAF9A" w:rsidR="00E61E39" w:rsidRPr="00E61E39" w:rsidRDefault="00E61E39" w:rsidP="00E61E39">
      <w:pPr>
        <w:jc w:val="both"/>
      </w:pPr>
      <w:r w:rsidRPr="00E61E39">
        <w:rPr>
          <w:b/>
          <w:bCs/>
        </w:rPr>
        <w:t>Referring Healthcare Provider Communication:</w:t>
      </w:r>
      <w:r w:rsidRPr="00E61E39">
        <w:t xml:space="preserve"> When a referral is initiated by a healthcare provider, we establish open communication to gather all necessary patient information, medical history, and the reason for the referral.</w:t>
      </w:r>
    </w:p>
    <w:p w14:paraId="2652C240" w14:textId="77777777" w:rsidR="00E61E39" w:rsidRDefault="00E61E39" w:rsidP="00E61E39">
      <w:pPr>
        <w:jc w:val="both"/>
        <w:rPr>
          <w:b/>
          <w:bCs/>
        </w:rPr>
      </w:pPr>
    </w:p>
    <w:p w14:paraId="062852C4" w14:textId="22EAD74F" w:rsidR="00E61E39" w:rsidRPr="00E61E39" w:rsidRDefault="00E61E39" w:rsidP="00E61E39">
      <w:pPr>
        <w:jc w:val="both"/>
      </w:pPr>
      <w:r w:rsidRPr="00E61E39">
        <w:rPr>
          <w:b/>
          <w:bCs/>
        </w:rPr>
        <w:t>Specialist Evaluation:</w:t>
      </w:r>
      <w:r w:rsidRPr="00E61E39">
        <w:t xml:space="preserve"> The patient is scheduled for an evaluation with the specialist or appropriate healthcare professional based on the nature of the referral. This evaluation helps determine the most suitable course of action for the patient's healthcare needs.</w:t>
      </w:r>
    </w:p>
    <w:p w14:paraId="0EF2B357" w14:textId="77777777" w:rsidR="00E61E39" w:rsidRDefault="00E61E39" w:rsidP="00E61E39">
      <w:pPr>
        <w:jc w:val="both"/>
        <w:rPr>
          <w:b/>
          <w:bCs/>
        </w:rPr>
      </w:pPr>
    </w:p>
    <w:p w14:paraId="53FBDA0E" w14:textId="47EDF592" w:rsidR="00E61E39" w:rsidRPr="00E61E39" w:rsidRDefault="00E61E39" w:rsidP="00E61E39">
      <w:pPr>
        <w:jc w:val="both"/>
      </w:pPr>
      <w:r w:rsidRPr="00E61E39">
        <w:rPr>
          <w:b/>
          <w:bCs/>
        </w:rPr>
        <w:t>Referral Authorization (if applicable):</w:t>
      </w:r>
      <w:r w:rsidRPr="00E61E39">
        <w:t xml:space="preserve"> In cases where the referral requires additional authorizations, we coordinate with the insurance provider to secure the necessary approvals. This ensures that the patient can proceed with the referred services without delays.</w:t>
      </w:r>
    </w:p>
    <w:p w14:paraId="085904A2" w14:textId="77777777" w:rsidR="00E61E39" w:rsidRDefault="00E61E39" w:rsidP="00E61E39">
      <w:pPr>
        <w:jc w:val="both"/>
        <w:rPr>
          <w:b/>
          <w:bCs/>
        </w:rPr>
      </w:pPr>
    </w:p>
    <w:p w14:paraId="7FE93568" w14:textId="72D59F9B" w:rsidR="00E61E39" w:rsidRPr="00E61E39" w:rsidRDefault="00E61E39" w:rsidP="00E61E39">
      <w:pPr>
        <w:jc w:val="both"/>
      </w:pPr>
      <w:r w:rsidRPr="00E61E39">
        <w:rPr>
          <w:b/>
          <w:bCs/>
        </w:rPr>
        <w:t>Patient Education and Consent:</w:t>
      </w:r>
      <w:r w:rsidRPr="00E61E39">
        <w:t xml:space="preserve"> We prioritize patient education, explaining the purpose and benefits of the referral. Patients are actively involved in the decision-making process, and their consent is obtained before proceeding with the recommended services.</w:t>
      </w:r>
    </w:p>
    <w:p w14:paraId="4A0CB9B6" w14:textId="77777777" w:rsidR="00E61E39" w:rsidRDefault="00E61E39" w:rsidP="00E61E39">
      <w:pPr>
        <w:jc w:val="both"/>
        <w:rPr>
          <w:b/>
          <w:bCs/>
        </w:rPr>
      </w:pPr>
    </w:p>
    <w:p w14:paraId="30B2CD52" w14:textId="4A4166AC" w:rsidR="00E61E39" w:rsidRPr="00E61E39" w:rsidRDefault="00E61E39" w:rsidP="00E61E39">
      <w:pPr>
        <w:jc w:val="both"/>
      </w:pPr>
      <w:r w:rsidRPr="00E61E39">
        <w:rPr>
          <w:b/>
          <w:bCs/>
        </w:rPr>
        <w:t>Referral Completion and Follow-Up:</w:t>
      </w:r>
      <w:r w:rsidRPr="00E61E39">
        <w:t xml:space="preserve"> Once the referred services are completed, we provide a comprehensive report to the referring healthcare provider. We also follow up with the patient to ensure continuity of care and address any post-referral needs.</w:t>
      </w:r>
    </w:p>
    <w:p w14:paraId="0AAEA2DB" w14:textId="567B840D" w:rsidR="00E61E39" w:rsidRPr="00323887" w:rsidRDefault="00E61E39" w:rsidP="00323887">
      <w:pPr>
        <w:jc w:val="both"/>
      </w:pPr>
    </w:p>
    <w:p w14:paraId="7F38926B" w14:textId="77777777" w:rsidR="00E61E39" w:rsidRDefault="00E61E39" w:rsidP="00D240EB">
      <w:pPr>
        <w:jc w:val="both"/>
        <w:rPr>
          <w:b/>
          <w:bCs/>
        </w:rPr>
      </w:pPr>
    </w:p>
    <w:p w14:paraId="5A31E58C" w14:textId="77777777" w:rsidR="00E61E39" w:rsidRDefault="00E61E39" w:rsidP="00D240EB">
      <w:pPr>
        <w:jc w:val="both"/>
        <w:rPr>
          <w:b/>
          <w:bCs/>
        </w:rPr>
      </w:pPr>
    </w:p>
    <w:p w14:paraId="2E1C346B" w14:textId="77777777" w:rsidR="00934745" w:rsidRDefault="00934745" w:rsidP="00D240EB">
      <w:pPr>
        <w:jc w:val="both"/>
        <w:rPr>
          <w:b/>
          <w:bCs/>
        </w:rPr>
      </w:pPr>
    </w:p>
    <w:p w14:paraId="0F2897E6" w14:textId="77777777" w:rsidR="00934745" w:rsidRDefault="00934745" w:rsidP="00D240EB">
      <w:pPr>
        <w:jc w:val="both"/>
        <w:rPr>
          <w:b/>
          <w:bCs/>
        </w:rPr>
      </w:pPr>
    </w:p>
    <w:p w14:paraId="031470C6" w14:textId="77777777" w:rsidR="00934745" w:rsidRDefault="00934745" w:rsidP="00D240EB">
      <w:pPr>
        <w:jc w:val="both"/>
        <w:rPr>
          <w:b/>
          <w:bCs/>
        </w:rPr>
      </w:pPr>
    </w:p>
    <w:p w14:paraId="525FFC99" w14:textId="77777777" w:rsidR="00934745" w:rsidRDefault="00934745" w:rsidP="00D240EB">
      <w:pPr>
        <w:jc w:val="both"/>
        <w:rPr>
          <w:b/>
          <w:bCs/>
        </w:rPr>
      </w:pPr>
    </w:p>
    <w:p w14:paraId="54C18B66" w14:textId="77777777" w:rsidR="00934745" w:rsidRDefault="00934745" w:rsidP="00D240EB">
      <w:pPr>
        <w:jc w:val="both"/>
        <w:rPr>
          <w:b/>
          <w:bCs/>
        </w:rPr>
      </w:pPr>
    </w:p>
    <w:p w14:paraId="4564C73C" w14:textId="77777777" w:rsidR="00934745" w:rsidRDefault="00934745" w:rsidP="00D240EB">
      <w:pPr>
        <w:jc w:val="both"/>
        <w:rPr>
          <w:b/>
          <w:bCs/>
        </w:rPr>
      </w:pPr>
    </w:p>
    <w:p w14:paraId="0CAD7185" w14:textId="77777777" w:rsidR="00934745" w:rsidRDefault="00934745" w:rsidP="00D240EB">
      <w:pPr>
        <w:jc w:val="both"/>
        <w:rPr>
          <w:b/>
          <w:bCs/>
        </w:rPr>
      </w:pPr>
    </w:p>
    <w:p w14:paraId="1CC01C58" w14:textId="77777777" w:rsidR="00934745" w:rsidRDefault="00934745" w:rsidP="00D240EB">
      <w:pPr>
        <w:jc w:val="both"/>
        <w:rPr>
          <w:b/>
          <w:bCs/>
        </w:rPr>
      </w:pPr>
    </w:p>
    <w:p w14:paraId="19097F73" w14:textId="77777777" w:rsidR="00934745" w:rsidRDefault="00934745" w:rsidP="00D240EB">
      <w:pPr>
        <w:jc w:val="both"/>
        <w:rPr>
          <w:b/>
          <w:bCs/>
        </w:rPr>
      </w:pPr>
    </w:p>
    <w:p w14:paraId="46A15032" w14:textId="68CC9AE6" w:rsidR="00E612CB" w:rsidRDefault="00E612CB" w:rsidP="00D240EB">
      <w:pPr>
        <w:jc w:val="both"/>
        <w:rPr>
          <w:b/>
          <w:bCs/>
        </w:rPr>
      </w:pPr>
      <w:r>
        <w:rPr>
          <w:b/>
          <w:bCs/>
        </w:rPr>
        <w:t>WHY WE (Main Tab 4)</w:t>
      </w:r>
    </w:p>
    <w:p w14:paraId="212137AC" w14:textId="440E4801" w:rsidR="00323887" w:rsidRDefault="00246F64" w:rsidP="00D240EB">
      <w:pPr>
        <w:jc w:val="both"/>
        <w:rPr>
          <w:b/>
          <w:bCs/>
        </w:rPr>
      </w:pPr>
      <w:r w:rsidRPr="00246F64">
        <w:rPr>
          <w:b/>
          <w:bCs/>
        </w:rPr>
        <w:t xml:space="preserve">METRICS </w:t>
      </w:r>
      <w:r w:rsidR="00E612CB">
        <w:rPr>
          <w:b/>
          <w:bCs/>
        </w:rPr>
        <w:t>(sub section 1</w:t>
      </w:r>
      <w:r w:rsidRPr="00246F64">
        <w:rPr>
          <w:b/>
          <w:bCs/>
        </w:rPr>
        <w:t>)</w:t>
      </w:r>
    </w:p>
    <w:p w14:paraId="43BBEC49" w14:textId="77777777" w:rsidR="00246F64" w:rsidRDefault="00246F64" w:rsidP="00D240EB">
      <w:pPr>
        <w:jc w:val="both"/>
        <w:rPr>
          <w:b/>
          <w:bCs/>
        </w:rPr>
      </w:pPr>
    </w:p>
    <w:p w14:paraId="70C700E2" w14:textId="08D30D77" w:rsidR="00246F64" w:rsidRDefault="00246F64" w:rsidP="00246F64">
      <w:pPr>
        <w:jc w:val="both"/>
      </w:pPr>
      <w:r>
        <w:t>W</w:t>
      </w:r>
      <w:r w:rsidRPr="00246F64">
        <w:t>e prioritize transparency and accountability in our operations. Our commitment to excellence is reflected in the careful monitoring and measurement of Key Performance Indicators (KPIs). These metrics play a pivotal role in assessing the success and efficiency of our services. Here are some of the key KPIs we track:</w:t>
      </w:r>
    </w:p>
    <w:p w14:paraId="6DFCF717" w14:textId="77777777" w:rsidR="00246F64" w:rsidRPr="00246F64" w:rsidRDefault="00246F64" w:rsidP="00246F64">
      <w:pPr>
        <w:jc w:val="both"/>
      </w:pPr>
    </w:p>
    <w:p w14:paraId="1D79CCFF" w14:textId="77777777" w:rsidR="00246F64" w:rsidRPr="00246F64" w:rsidRDefault="00246F64" w:rsidP="00246F64">
      <w:pPr>
        <w:jc w:val="both"/>
        <w:rPr>
          <w:b/>
          <w:bCs/>
        </w:rPr>
      </w:pPr>
      <w:r w:rsidRPr="00246F64">
        <w:rPr>
          <w:b/>
          <w:bCs/>
        </w:rPr>
        <w:t>Operational Efficiency KPIs</w:t>
      </w:r>
    </w:p>
    <w:p w14:paraId="4FC6309D" w14:textId="77777777" w:rsidR="00246F64" w:rsidRDefault="00246F64" w:rsidP="00246F64">
      <w:pPr>
        <w:jc w:val="both"/>
      </w:pPr>
    </w:p>
    <w:p w14:paraId="64BA25E1" w14:textId="63FBD924" w:rsidR="00246F64" w:rsidRPr="00246F64" w:rsidRDefault="00246F64" w:rsidP="00246F64">
      <w:pPr>
        <w:jc w:val="both"/>
      </w:pPr>
      <w:r w:rsidRPr="00246F64">
        <w:rPr>
          <w:b/>
          <w:bCs/>
        </w:rPr>
        <w:t>Claim Processing Time:</w:t>
      </w:r>
      <w:r w:rsidRPr="00246F64">
        <w:t xml:space="preserve"> Measure the time it takes to process insurance claims from submission to reimbursement. This KPI reflects the efficiency of our billing and coding processes.</w:t>
      </w:r>
    </w:p>
    <w:p w14:paraId="27FC29B8" w14:textId="77777777" w:rsidR="00246F64" w:rsidRDefault="00246F64" w:rsidP="00246F64">
      <w:pPr>
        <w:jc w:val="both"/>
      </w:pPr>
    </w:p>
    <w:p w14:paraId="544C215F" w14:textId="46B4FA89" w:rsidR="00246F64" w:rsidRPr="00246F64" w:rsidRDefault="00246F64" w:rsidP="00246F64">
      <w:pPr>
        <w:jc w:val="both"/>
      </w:pPr>
      <w:r w:rsidRPr="00246F64">
        <w:rPr>
          <w:b/>
          <w:bCs/>
        </w:rPr>
        <w:t>Denial Rate:</w:t>
      </w:r>
      <w:r w:rsidRPr="00246F64">
        <w:t xml:space="preserve"> Track the percentage of claims that are denied by insurance providers. A lower denial rate indicates effective coding, accurate documentation, and improved revenue cycle management.</w:t>
      </w:r>
    </w:p>
    <w:p w14:paraId="1E08A4CB" w14:textId="77777777" w:rsidR="00246F64" w:rsidRDefault="00246F64" w:rsidP="00246F64">
      <w:pPr>
        <w:jc w:val="both"/>
      </w:pPr>
    </w:p>
    <w:p w14:paraId="07A9244A" w14:textId="0B78636E" w:rsidR="00246F64" w:rsidRPr="00246F64" w:rsidRDefault="00246F64" w:rsidP="00246F64">
      <w:pPr>
        <w:jc w:val="both"/>
      </w:pPr>
      <w:r w:rsidRPr="00246F64">
        <w:rPr>
          <w:b/>
          <w:bCs/>
        </w:rPr>
        <w:t>Appointment Wait Time:</w:t>
      </w:r>
      <w:r w:rsidRPr="00246F64">
        <w:t xml:space="preserve"> Evaluate the average wait time for patient appointments. This KPI ensures timely access to healthcare services, contributing to patient satisfaction.</w:t>
      </w:r>
    </w:p>
    <w:p w14:paraId="0C8D22FD" w14:textId="77777777" w:rsidR="00246F64" w:rsidRDefault="00246F64" w:rsidP="00246F64">
      <w:pPr>
        <w:jc w:val="both"/>
      </w:pPr>
    </w:p>
    <w:p w14:paraId="7EE1D823" w14:textId="248B3C18" w:rsidR="00246F64" w:rsidRPr="00246F64" w:rsidRDefault="00246F64" w:rsidP="00246F64">
      <w:pPr>
        <w:jc w:val="both"/>
        <w:rPr>
          <w:b/>
          <w:bCs/>
        </w:rPr>
      </w:pPr>
      <w:r w:rsidRPr="00246F64">
        <w:rPr>
          <w:b/>
          <w:bCs/>
        </w:rPr>
        <w:t>Financial Performance KPIs</w:t>
      </w:r>
    </w:p>
    <w:p w14:paraId="2E12467A" w14:textId="77777777" w:rsidR="00246F64" w:rsidRDefault="00246F64" w:rsidP="00246F64">
      <w:pPr>
        <w:jc w:val="both"/>
      </w:pPr>
    </w:p>
    <w:p w14:paraId="392DABD4" w14:textId="2EEBFB3E" w:rsidR="00246F64" w:rsidRPr="00246F64" w:rsidRDefault="00246F64" w:rsidP="00246F64">
      <w:pPr>
        <w:jc w:val="both"/>
      </w:pPr>
      <w:r w:rsidRPr="00246F64">
        <w:rPr>
          <w:b/>
          <w:bCs/>
        </w:rPr>
        <w:t>Days in Accounts Receivable (DAR):</w:t>
      </w:r>
      <w:r w:rsidRPr="00246F64">
        <w:t xml:space="preserve"> Monitor the average number of days it takes to collect payments </w:t>
      </w:r>
      <w:r w:rsidRPr="00246F64">
        <w:lastRenderedPageBreak/>
        <w:t>from insurance companies or patients. A lower DAR suggests effective revenue cycle management.</w:t>
      </w:r>
    </w:p>
    <w:p w14:paraId="75D784B2" w14:textId="77777777" w:rsidR="00246F64" w:rsidRDefault="00246F64" w:rsidP="00246F64">
      <w:pPr>
        <w:jc w:val="both"/>
      </w:pPr>
    </w:p>
    <w:p w14:paraId="2825BA43" w14:textId="6E284800" w:rsidR="00246F64" w:rsidRPr="00246F64" w:rsidRDefault="00246F64" w:rsidP="00246F64">
      <w:pPr>
        <w:jc w:val="both"/>
      </w:pPr>
      <w:r w:rsidRPr="00246F64">
        <w:rPr>
          <w:b/>
          <w:bCs/>
        </w:rPr>
        <w:t>Net Collection Rate:</w:t>
      </w:r>
      <w:r w:rsidRPr="00246F64">
        <w:t xml:space="preserve"> Calculate the percentage of revenue collected after deducting discounts, refunds, and write-offs. A higher net collection rate indicates effective financial management.</w:t>
      </w:r>
    </w:p>
    <w:p w14:paraId="4D3A7FCC" w14:textId="77777777" w:rsidR="00246F64" w:rsidRDefault="00246F64" w:rsidP="00246F64">
      <w:pPr>
        <w:jc w:val="both"/>
      </w:pPr>
    </w:p>
    <w:p w14:paraId="4A675270" w14:textId="58458488" w:rsidR="00246F64" w:rsidRPr="00246F64" w:rsidRDefault="00246F64" w:rsidP="00246F64">
      <w:pPr>
        <w:jc w:val="both"/>
      </w:pPr>
      <w:r w:rsidRPr="00246F64">
        <w:rPr>
          <w:b/>
          <w:bCs/>
        </w:rPr>
        <w:t>Cash Flow:</w:t>
      </w:r>
      <w:r w:rsidRPr="00246F64">
        <w:t xml:space="preserve"> Assess the organization's liquidity by tracking cash flow. This KPI is crucial for maintaining financial stability and supporting ongoing operations.</w:t>
      </w:r>
    </w:p>
    <w:p w14:paraId="050CB1DE" w14:textId="77777777" w:rsidR="00246F64" w:rsidRDefault="00246F64" w:rsidP="00246F64">
      <w:pPr>
        <w:jc w:val="both"/>
      </w:pPr>
    </w:p>
    <w:p w14:paraId="78D27211" w14:textId="7DFA43EC" w:rsidR="00246F64" w:rsidRPr="00246F64" w:rsidRDefault="00246F64" w:rsidP="00246F64">
      <w:pPr>
        <w:jc w:val="both"/>
        <w:rPr>
          <w:b/>
          <w:bCs/>
        </w:rPr>
      </w:pPr>
      <w:r w:rsidRPr="00246F64">
        <w:rPr>
          <w:b/>
          <w:bCs/>
        </w:rPr>
        <w:t>Patient Satisfaction and Engagement KPIs</w:t>
      </w:r>
    </w:p>
    <w:p w14:paraId="34329789" w14:textId="77777777" w:rsidR="00246F64" w:rsidRDefault="00246F64" w:rsidP="00246F64">
      <w:pPr>
        <w:jc w:val="both"/>
      </w:pPr>
    </w:p>
    <w:p w14:paraId="3C6EFF25" w14:textId="0877E38F" w:rsidR="00246F64" w:rsidRPr="00246F64" w:rsidRDefault="00246F64" w:rsidP="00246F64">
      <w:pPr>
        <w:jc w:val="both"/>
      </w:pPr>
      <w:r w:rsidRPr="00246F64">
        <w:rPr>
          <w:b/>
          <w:bCs/>
        </w:rPr>
        <w:t>Patient Satisfaction Scores:</w:t>
      </w:r>
      <w:r w:rsidRPr="00246F64">
        <w:t xml:space="preserve"> Measure patient satisfaction through surveys or feedback mechanisms. This KPI provides insights into the overall patient experience and areas for improvement.</w:t>
      </w:r>
    </w:p>
    <w:p w14:paraId="1154EC60" w14:textId="77777777" w:rsidR="00246F64" w:rsidRDefault="00246F64" w:rsidP="00246F64">
      <w:pPr>
        <w:jc w:val="both"/>
      </w:pPr>
    </w:p>
    <w:p w14:paraId="093F09C8" w14:textId="386EE506" w:rsidR="00246F64" w:rsidRPr="00246F64" w:rsidRDefault="00246F64" w:rsidP="00246F64">
      <w:pPr>
        <w:jc w:val="both"/>
      </w:pPr>
      <w:r w:rsidRPr="00246F64">
        <w:rPr>
          <w:b/>
          <w:bCs/>
        </w:rPr>
        <w:t>Patient Retention Rate:</w:t>
      </w:r>
      <w:r w:rsidRPr="00246F64">
        <w:t xml:space="preserve"> Evaluate the percentage of patients who continue to seek services from the organization over time. A high retention rate indicates patient loyalty and satisfaction.</w:t>
      </w:r>
    </w:p>
    <w:p w14:paraId="1283AAB5" w14:textId="77777777" w:rsidR="00246F64" w:rsidRDefault="00246F64" w:rsidP="00246F64">
      <w:pPr>
        <w:jc w:val="both"/>
      </w:pPr>
    </w:p>
    <w:p w14:paraId="5267013E" w14:textId="03F614AC" w:rsidR="00246F64" w:rsidRPr="00246F64" w:rsidRDefault="00246F64" w:rsidP="00246F64">
      <w:pPr>
        <w:jc w:val="both"/>
      </w:pPr>
      <w:r w:rsidRPr="00246F64">
        <w:rPr>
          <w:b/>
          <w:bCs/>
        </w:rPr>
        <w:t>Online Engagement Metrics:</w:t>
      </w:r>
      <w:r w:rsidRPr="00246F64">
        <w:t xml:space="preserve"> Track online interactions, such as website visits, appointment scheduling, and engagement on social media platforms. These metrics reflect the organization's digital presence and patient engagement efforts.</w:t>
      </w:r>
    </w:p>
    <w:p w14:paraId="765D031E" w14:textId="77777777" w:rsidR="00246F64" w:rsidRDefault="00246F64" w:rsidP="00246F64">
      <w:pPr>
        <w:jc w:val="both"/>
      </w:pPr>
    </w:p>
    <w:p w14:paraId="54A77B38" w14:textId="60389946" w:rsidR="00246F64" w:rsidRPr="00246F64" w:rsidRDefault="00246F64" w:rsidP="00246F64">
      <w:pPr>
        <w:jc w:val="both"/>
        <w:rPr>
          <w:b/>
          <w:bCs/>
        </w:rPr>
      </w:pPr>
      <w:r w:rsidRPr="00246F64">
        <w:rPr>
          <w:b/>
          <w:bCs/>
        </w:rPr>
        <w:t>Quality and Compliance KPIs</w:t>
      </w:r>
    </w:p>
    <w:p w14:paraId="619828C6" w14:textId="77777777" w:rsidR="00246F64" w:rsidRDefault="00246F64" w:rsidP="00246F64">
      <w:pPr>
        <w:jc w:val="both"/>
      </w:pPr>
    </w:p>
    <w:p w14:paraId="382EE910" w14:textId="25612EAA" w:rsidR="00246F64" w:rsidRPr="00246F64" w:rsidRDefault="00246F64" w:rsidP="00246F64">
      <w:pPr>
        <w:jc w:val="both"/>
      </w:pPr>
      <w:r w:rsidRPr="00246F64">
        <w:rPr>
          <w:b/>
          <w:bCs/>
        </w:rPr>
        <w:t>Coding Accuracy Rate:</w:t>
      </w:r>
      <w:r w:rsidRPr="00246F64">
        <w:t xml:space="preserve"> Monitor the accuracy of medical coding through periodic audits. This KPI ensures compliance with coding standards and reduces the risk of claim denials.</w:t>
      </w:r>
    </w:p>
    <w:p w14:paraId="0FED638E" w14:textId="77777777" w:rsidR="00246F64" w:rsidRDefault="00246F64" w:rsidP="00246F64">
      <w:pPr>
        <w:jc w:val="both"/>
      </w:pPr>
    </w:p>
    <w:p w14:paraId="7AAFDCDB" w14:textId="0587A2D0" w:rsidR="00246F64" w:rsidRPr="00246F64" w:rsidRDefault="00246F64" w:rsidP="00246F64">
      <w:pPr>
        <w:jc w:val="both"/>
      </w:pPr>
      <w:r w:rsidRPr="00246F64">
        <w:rPr>
          <w:b/>
          <w:bCs/>
        </w:rPr>
        <w:t>Compliance with Regulatory Requirements:</w:t>
      </w:r>
      <w:r w:rsidRPr="00246F64">
        <w:t xml:space="preserve"> Track adherence to healthcare regulations and standards, ensuring that the organization remains compliant with industry guidelines and legal requirements.</w:t>
      </w:r>
    </w:p>
    <w:p w14:paraId="54D1AA92" w14:textId="77777777" w:rsidR="00246F64" w:rsidRDefault="00246F64" w:rsidP="00246F64">
      <w:pPr>
        <w:jc w:val="both"/>
      </w:pPr>
    </w:p>
    <w:p w14:paraId="47B8B9CA" w14:textId="41F77520" w:rsidR="00246F64" w:rsidRPr="00246F64" w:rsidRDefault="00246F64" w:rsidP="00246F64">
      <w:pPr>
        <w:jc w:val="both"/>
      </w:pPr>
      <w:r w:rsidRPr="00246F64">
        <w:rPr>
          <w:b/>
          <w:bCs/>
        </w:rPr>
        <w:t>Quality of Care Metrics:</w:t>
      </w:r>
      <w:r w:rsidRPr="00246F64">
        <w:t xml:space="preserve"> Assess clinical outcomes, patient safety, and adherence to evidence-based practices. Quality metrics are essential for evaluating the effectiveness of healthcare services.</w:t>
      </w:r>
    </w:p>
    <w:p w14:paraId="56BCF462" w14:textId="77777777" w:rsidR="00246F64" w:rsidRDefault="00246F64" w:rsidP="00246F64">
      <w:pPr>
        <w:jc w:val="both"/>
      </w:pPr>
    </w:p>
    <w:p w14:paraId="14BC5A85" w14:textId="4D5526C3" w:rsidR="00246F64" w:rsidRPr="00246F64" w:rsidRDefault="00246F64" w:rsidP="00246F64">
      <w:pPr>
        <w:jc w:val="both"/>
        <w:rPr>
          <w:b/>
          <w:bCs/>
        </w:rPr>
      </w:pPr>
      <w:r w:rsidRPr="00246F64">
        <w:rPr>
          <w:b/>
          <w:bCs/>
        </w:rPr>
        <w:t>Technology and Innovation KPIs</w:t>
      </w:r>
    </w:p>
    <w:p w14:paraId="12E1D454" w14:textId="77777777" w:rsidR="00246F64" w:rsidRDefault="00246F64" w:rsidP="00246F64">
      <w:pPr>
        <w:jc w:val="both"/>
      </w:pPr>
    </w:p>
    <w:p w14:paraId="18E95585" w14:textId="6F89C1EF" w:rsidR="00246F64" w:rsidRPr="00246F64" w:rsidRDefault="00246F64" w:rsidP="00246F64">
      <w:pPr>
        <w:jc w:val="both"/>
      </w:pPr>
      <w:r w:rsidRPr="00246F64">
        <w:rPr>
          <w:b/>
          <w:bCs/>
        </w:rPr>
        <w:t>EHR Utilization Rate:</w:t>
      </w:r>
      <w:r w:rsidRPr="00246F64">
        <w:t xml:space="preserve"> Measure the extent to which Electronic Health Records (EHR) are utilized in daily operations. A high utilization rate indicates effective integration of technology for improved patient care.</w:t>
      </w:r>
    </w:p>
    <w:p w14:paraId="6FD4BADF" w14:textId="77777777" w:rsidR="00246F64" w:rsidRDefault="00246F64" w:rsidP="00246F64">
      <w:pPr>
        <w:jc w:val="both"/>
      </w:pPr>
    </w:p>
    <w:p w14:paraId="4A828171" w14:textId="3FFFEB0A" w:rsidR="00246F64" w:rsidRPr="00246F64" w:rsidRDefault="00246F64" w:rsidP="00246F64">
      <w:pPr>
        <w:jc w:val="both"/>
      </w:pPr>
      <w:r w:rsidRPr="00246F64">
        <w:rPr>
          <w:b/>
          <w:bCs/>
        </w:rPr>
        <w:t>Telehealth Adoption Rate:</w:t>
      </w:r>
      <w:r w:rsidRPr="00246F64">
        <w:t xml:space="preserve"> Track the adoption of telehealth services, measuring the percentage of patient interactions conducted remotely. This KPI reflects the organization's responsiveness to changing healthcare trends.</w:t>
      </w:r>
    </w:p>
    <w:p w14:paraId="13FA22A7" w14:textId="77777777" w:rsidR="00246F64" w:rsidRDefault="00246F64" w:rsidP="00246F64">
      <w:pPr>
        <w:jc w:val="both"/>
      </w:pPr>
    </w:p>
    <w:p w14:paraId="0BACB9C0" w14:textId="626B9459" w:rsidR="00246F64" w:rsidRPr="00246F64" w:rsidRDefault="00246F64" w:rsidP="00246F64">
      <w:pPr>
        <w:jc w:val="both"/>
      </w:pPr>
      <w:r w:rsidRPr="00246F64">
        <w:rPr>
          <w:b/>
          <w:bCs/>
        </w:rPr>
        <w:t>IT System Uptime:</w:t>
      </w:r>
      <w:r w:rsidRPr="00246F64">
        <w:t xml:space="preserve"> Evaluate the reliability of IT systems by monitoring system uptime and availability. This KPI ensures uninterrupted access to critical information and services.</w:t>
      </w:r>
    </w:p>
    <w:p w14:paraId="78CAA71D" w14:textId="77777777" w:rsidR="00246F64" w:rsidRDefault="00246F64" w:rsidP="00246F64">
      <w:pPr>
        <w:jc w:val="both"/>
      </w:pPr>
    </w:p>
    <w:p w14:paraId="7C5EAB3A" w14:textId="54270A80" w:rsidR="00246F64" w:rsidRPr="00246F64" w:rsidRDefault="00246F64" w:rsidP="00246F64">
      <w:pPr>
        <w:jc w:val="both"/>
        <w:rPr>
          <w:b/>
          <w:bCs/>
        </w:rPr>
      </w:pPr>
      <w:r w:rsidRPr="00246F64">
        <w:rPr>
          <w:b/>
          <w:bCs/>
        </w:rPr>
        <w:t>Continuous Improvement KPIs</w:t>
      </w:r>
    </w:p>
    <w:p w14:paraId="10CBBCF6" w14:textId="77777777" w:rsidR="00246F64" w:rsidRDefault="00246F64" w:rsidP="00246F64">
      <w:pPr>
        <w:jc w:val="both"/>
      </w:pPr>
    </w:p>
    <w:p w14:paraId="56DBBDEA" w14:textId="02ABA0A6" w:rsidR="00246F64" w:rsidRPr="00246F64" w:rsidRDefault="00246F64" w:rsidP="00246F64">
      <w:pPr>
        <w:jc w:val="both"/>
      </w:pPr>
      <w:r w:rsidRPr="00246F64">
        <w:rPr>
          <w:b/>
          <w:bCs/>
        </w:rPr>
        <w:t>Employee Satisfaction:</w:t>
      </w:r>
      <w:r w:rsidRPr="00246F64">
        <w:t xml:space="preserve"> Gauge the satisfaction of employees through surveys or feedback. Employee satisfaction is crucial for maintaining a motivated and productive workforce.</w:t>
      </w:r>
    </w:p>
    <w:p w14:paraId="3BF95502" w14:textId="77777777" w:rsidR="00246F64" w:rsidRDefault="00246F64" w:rsidP="00246F64">
      <w:pPr>
        <w:jc w:val="both"/>
      </w:pPr>
    </w:p>
    <w:p w14:paraId="47119EF0" w14:textId="673F09F4" w:rsidR="00246F64" w:rsidRPr="00246F64" w:rsidRDefault="00246F64" w:rsidP="00246F64">
      <w:pPr>
        <w:jc w:val="both"/>
      </w:pPr>
      <w:r w:rsidRPr="00246F64">
        <w:rPr>
          <w:b/>
          <w:bCs/>
        </w:rPr>
        <w:t>Training and Development Metrics:</w:t>
      </w:r>
      <w:r w:rsidRPr="00246F64">
        <w:t xml:space="preserve"> Assess the effectiveness of training programs and professional development initiatives. This KPI ensures that staff members are equipped with the necessary skills for their roles.</w:t>
      </w:r>
    </w:p>
    <w:p w14:paraId="2419E609" w14:textId="77777777" w:rsidR="00246F64" w:rsidRDefault="00246F64" w:rsidP="00246F64">
      <w:pPr>
        <w:jc w:val="both"/>
      </w:pPr>
    </w:p>
    <w:p w14:paraId="77EE26D6" w14:textId="0CD0F972" w:rsidR="00246F64" w:rsidRDefault="00246F64" w:rsidP="00D240EB">
      <w:pPr>
        <w:jc w:val="both"/>
      </w:pPr>
      <w:r w:rsidRPr="00246F64">
        <w:rPr>
          <w:b/>
          <w:bCs/>
        </w:rPr>
        <w:t>Process Improvement Initiatives:</w:t>
      </w:r>
      <w:r w:rsidRPr="00246F64">
        <w:t xml:space="preserve"> Track the success of process improvement projects, evaluating the impact on operational efficiency, cost reduction, and overall organizational performance.</w:t>
      </w:r>
    </w:p>
    <w:p w14:paraId="7E2495D3" w14:textId="77777777" w:rsidR="00E61E39" w:rsidRDefault="00E61E39" w:rsidP="00D240EB">
      <w:pPr>
        <w:jc w:val="both"/>
      </w:pPr>
    </w:p>
    <w:p w14:paraId="521DDFE5" w14:textId="6D99C912" w:rsidR="00E61E39" w:rsidRDefault="00E61E39" w:rsidP="00D240EB">
      <w:pPr>
        <w:jc w:val="both"/>
        <w:rPr>
          <w:b/>
          <w:bCs/>
        </w:rPr>
      </w:pPr>
      <w:r w:rsidRPr="00E61E39">
        <w:rPr>
          <w:b/>
          <w:bCs/>
        </w:rPr>
        <w:t xml:space="preserve">Experience the difference of a healthcare provider committed to excellence, transparency, and </w:t>
      </w:r>
      <w:r w:rsidRPr="00E61E39">
        <w:rPr>
          <w:b/>
          <w:bCs/>
        </w:rPr>
        <w:lastRenderedPageBreak/>
        <w:t>continuous improvement. Contact us today to learn more about how our KPI-driven approach contributes to the success</w:t>
      </w:r>
      <w:r>
        <w:rPr>
          <w:b/>
          <w:bCs/>
        </w:rPr>
        <w:t>.</w:t>
      </w:r>
    </w:p>
    <w:p w14:paraId="5233485B" w14:textId="77777777" w:rsidR="00E61E39" w:rsidRDefault="00E61E39" w:rsidP="00D240EB">
      <w:pPr>
        <w:jc w:val="both"/>
        <w:rPr>
          <w:b/>
          <w:bCs/>
        </w:rPr>
      </w:pPr>
    </w:p>
    <w:p w14:paraId="34A3D046" w14:textId="6A23645D" w:rsidR="00934745" w:rsidRPr="00E612CB" w:rsidRDefault="00E612CB" w:rsidP="00D240EB">
      <w:pPr>
        <w:jc w:val="both"/>
        <w:rPr>
          <w:b/>
          <w:bCs/>
        </w:rPr>
      </w:pPr>
      <w:r w:rsidRPr="00E612CB">
        <w:rPr>
          <w:b/>
          <w:bCs/>
        </w:rPr>
        <w:t>Choose APOYO (sub section 2)</w:t>
      </w:r>
    </w:p>
    <w:p w14:paraId="5A4EC5EA" w14:textId="77777777" w:rsidR="00934745" w:rsidRDefault="00934745" w:rsidP="00D240EB">
      <w:pPr>
        <w:jc w:val="both"/>
      </w:pPr>
    </w:p>
    <w:p w14:paraId="4BFBF8D3" w14:textId="77777777" w:rsidR="00E612CB" w:rsidRPr="00A753AC" w:rsidRDefault="00E612CB" w:rsidP="00E612CB">
      <w:pPr>
        <w:jc w:val="both"/>
      </w:pPr>
      <w:r w:rsidRPr="00A753AC">
        <w:rPr>
          <w:b/>
          <w:bCs/>
        </w:rPr>
        <w:t>Industry Expertise:</w:t>
      </w:r>
      <w:r w:rsidRPr="00A753AC">
        <w:t xml:space="preserve"> Our team of </w:t>
      </w:r>
      <w:r>
        <w:t>experts</w:t>
      </w:r>
      <w:r w:rsidRPr="00A753AC">
        <w:t xml:space="preserve"> consists of seasoned professionals with in-depth knowledge of the healthcare industry, financial regulations, and coding standards.</w:t>
      </w:r>
      <w:r>
        <w:t xml:space="preserve"> </w:t>
      </w:r>
      <w:r w:rsidRPr="00A753AC">
        <w:t>We stay abreast of industry trends to provide up-to-date and relevant insights.</w:t>
      </w:r>
      <w:r>
        <w:t xml:space="preserve"> Our </w:t>
      </w:r>
      <w:r w:rsidRPr="00A753AC">
        <w:t>specialists is highly trained and experienced in navigating the intricacies of insurance policies, coding, and reimbursement processes.</w:t>
      </w:r>
    </w:p>
    <w:p w14:paraId="1C859703" w14:textId="77777777" w:rsidR="00E612CB" w:rsidRDefault="00E612CB" w:rsidP="00E612CB">
      <w:pPr>
        <w:jc w:val="both"/>
      </w:pPr>
    </w:p>
    <w:p w14:paraId="4BFF1832" w14:textId="77777777" w:rsidR="00E612CB" w:rsidRPr="00A753AC" w:rsidRDefault="00E612CB" w:rsidP="00E612CB">
      <w:pPr>
        <w:jc w:val="both"/>
      </w:pPr>
      <w:r w:rsidRPr="00A753AC">
        <w:rPr>
          <w:b/>
          <w:bCs/>
        </w:rPr>
        <w:t>Thorough and Meticulous Approach:</w:t>
      </w:r>
      <w:r w:rsidRPr="00A753AC">
        <w:t xml:space="preserve"> We take a meticulous approach to auditing, leaving no stone unturned. Our comprehensive assessments ensure that every aspect of your organization's operations is thoroughly reviewed.</w:t>
      </w:r>
    </w:p>
    <w:p w14:paraId="1450024B" w14:textId="77777777" w:rsidR="00E612CB" w:rsidRDefault="00E612CB" w:rsidP="00E612CB">
      <w:pPr>
        <w:jc w:val="both"/>
      </w:pPr>
    </w:p>
    <w:p w14:paraId="5C74BFB3" w14:textId="77777777" w:rsidR="00E612CB" w:rsidRPr="00A753AC" w:rsidRDefault="00E612CB" w:rsidP="00E612CB">
      <w:pPr>
        <w:jc w:val="both"/>
      </w:pPr>
      <w:r w:rsidRPr="00A753AC">
        <w:rPr>
          <w:b/>
          <w:bCs/>
        </w:rPr>
        <w:t>Customized Solutions:</w:t>
      </w:r>
      <w:r w:rsidRPr="00A753AC">
        <w:t xml:space="preserve"> Recognizing that every organization is unique, we tailor our auditing services to address your specific challenges and goals. Our solutions are not one-size-fits-all; they are crafted to meet your individual needs.</w:t>
      </w:r>
    </w:p>
    <w:p w14:paraId="05EB28AC" w14:textId="77777777" w:rsidR="00E612CB" w:rsidRDefault="00E612CB" w:rsidP="00E612CB">
      <w:pPr>
        <w:jc w:val="both"/>
      </w:pPr>
    </w:p>
    <w:p w14:paraId="2983FE84" w14:textId="77777777" w:rsidR="00E612CB" w:rsidRDefault="00E612CB" w:rsidP="00E612CB">
      <w:pPr>
        <w:jc w:val="both"/>
      </w:pPr>
      <w:r w:rsidRPr="00A753AC">
        <w:rPr>
          <w:b/>
          <w:bCs/>
        </w:rPr>
        <w:t>Clear and Actionable Recommendations:</w:t>
      </w:r>
      <w:r w:rsidRPr="00A753AC">
        <w:t xml:space="preserve"> Our audit reports go beyond identifying issues; they provide clear and actionable recommendations. We collaborate with your team to implement effective solutions that drive positive change.</w:t>
      </w:r>
    </w:p>
    <w:p w14:paraId="47C7D1FD" w14:textId="77777777" w:rsidR="00E612CB" w:rsidRDefault="00E612CB" w:rsidP="00E612CB">
      <w:pPr>
        <w:jc w:val="both"/>
      </w:pPr>
    </w:p>
    <w:p w14:paraId="57CFAE0D" w14:textId="77777777" w:rsidR="00E612CB" w:rsidRDefault="00E612CB" w:rsidP="00E612CB">
      <w:pPr>
        <w:jc w:val="both"/>
      </w:pPr>
      <w:r w:rsidRPr="00A753AC">
        <w:rPr>
          <w:b/>
          <w:bCs/>
        </w:rPr>
        <w:t>Collaborative Approach:</w:t>
      </w:r>
      <w:r w:rsidRPr="00A753AC">
        <w:t xml:space="preserve"> Collaboration is at the heart of our process. We work closely with your team, leveraging collective expertise to implement changes seamlessly and ensure the sustainability of improvements.</w:t>
      </w:r>
    </w:p>
    <w:p w14:paraId="55550C14" w14:textId="77777777" w:rsidR="00E612CB" w:rsidRDefault="00E612CB" w:rsidP="00E612CB">
      <w:pPr>
        <w:jc w:val="both"/>
      </w:pPr>
    </w:p>
    <w:p w14:paraId="3ABD2F90" w14:textId="77777777" w:rsidR="00E612CB" w:rsidRPr="00323887" w:rsidRDefault="00E612CB" w:rsidP="00E612CB">
      <w:pPr>
        <w:jc w:val="both"/>
      </w:pPr>
      <w:r w:rsidRPr="00323887">
        <w:rPr>
          <w:b/>
          <w:bCs/>
        </w:rPr>
        <w:t>Quality Assurance:</w:t>
      </w:r>
      <w:r w:rsidRPr="00323887">
        <w:t xml:space="preserve"> We prioritize quality assurance in our processes. Regular audits and reviews ensure that accuracy is maintained at the highest standards, reducing the risk of denials and optimizing reimbursement.</w:t>
      </w:r>
    </w:p>
    <w:p w14:paraId="06D6680E" w14:textId="77777777" w:rsidR="00E612CB" w:rsidRDefault="00E612CB" w:rsidP="00E612CB">
      <w:pPr>
        <w:jc w:val="both"/>
      </w:pPr>
    </w:p>
    <w:p w14:paraId="6A629229" w14:textId="77777777" w:rsidR="00E612CB" w:rsidRDefault="00E612CB" w:rsidP="00E612CB">
      <w:pPr>
        <w:jc w:val="both"/>
      </w:pPr>
      <w:r w:rsidRPr="00A753AC">
        <w:rPr>
          <w:b/>
          <w:bCs/>
        </w:rPr>
        <w:t>Commitment to Excellence:</w:t>
      </w:r>
      <w:r w:rsidRPr="00A753AC">
        <w:t xml:space="preserve"> </w:t>
      </w:r>
      <w:r>
        <w:t>APOYO</w:t>
      </w:r>
      <w:r w:rsidRPr="00A753AC">
        <w:t xml:space="preserve"> is committed to delivering excellence in auditing services. We prioritize accuracy, integrity, and transparency in every audit we conduct, ensuring that our clients receive the highest level of service.</w:t>
      </w:r>
    </w:p>
    <w:p w14:paraId="628E2E1F" w14:textId="77777777" w:rsidR="00E612CB" w:rsidRDefault="00E612CB" w:rsidP="00E612CB">
      <w:pPr>
        <w:jc w:val="both"/>
      </w:pPr>
    </w:p>
    <w:p w14:paraId="038C4570" w14:textId="77777777" w:rsidR="00E612CB" w:rsidRDefault="00E612CB" w:rsidP="00E612CB">
      <w:pPr>
        <w:jc w:val="both"/>
      </w:pPr>
      <w:r w:rsidRPr="00323887">
        <w:rPr>
          <w:b/>
          <w:bCs/>
        </w:rPr>
        <w:t>Continuous Training and Education:</w:t>
      </w:r>
      <w:r w:rsidRPr="00323887">
        <w:t xml:space="preserve"> The healthcare landscape evolves, and so do guidelines. Our </w:t>
      </w:r>
      <w:r>
        <w:t>specialists</w:t>
      </w:r>
      <w:r w:rsidRPr="00323887">
        <w:t xml:space="preserve"> undergo continuous training and education to stay updated on the latest coding changes, ensuring compliance and accuracy.</w:t>
      </w:r>
    </w:p>
    <w:p w14:paraId="37509BED" w14:textId="77777777" w:rsidR="00E612CB" w:rsidRDefault="00E612CB" w:rsidP="00E612CB">
      <w:pPr>
        <w:jc w:val="both"/>
      </w:pPr>
    </w:p>
    <w:p w14:paraId="2A7A9C74" w14:textId="77777777" w:rsidR="00E612CB" w:rsidRDefault="00E612CB" w:rsidP="00E612CB">
      <w:pPr>
        <w:jc w:val="both"/>
      </w:pPr>
      <w:r w:rsidRPr="00A753AC">
        <w:rPr>
          <w:b/>
          <w:bCs/>
        </w:rPr>
        <w:t>Long-Term Partnership:</w:t>
      </w:r>
      <w:r w:rsidRPr="00A753AC">
        <w:t xml:space="preserve"> </w:t>
      </w:r>
      <w:r>
        <w:t xml:space="preserve">APOYO </w:t>
      </w:r>
      <w:r w:rsidRPr="00A753AC">
        <w:t>is committed to building long-term partnerships with our clients. Beyond initial consulting engagements, we provide ongoing support and guidance to help your practice adapt to changes and thrive in a dynamic healthcare environment.</w:t>
      </w:r>
    </w:p>
    <w:p w14:paraId="3CD0E150" w14:textId="77777777" w:rsidR="00E612CB" w:rsidRDefault="00E612CB" w:rsidP="00E612CB">
      <w:pPr>
        <w:jc w:val="both"/>
      </w:pPr>
    </w:p>
    <w:p w14:paraId="3460855E" w14:textId="77777777" w:rsidR="00E612CB" w:rsidRDefault="00E612CB" w:rsidP="00E612CB">
      <w:pPr>
        <w:jc w:val="both"/>
      </w:pPr>
      <w:r w:rsidRPr="00A753AC">
        <w:rPr>
          <w:b/>
          <w:bCs/>
        </w:rPr>
        <w:t>Enhanced Revenue Cycle Management:</w:t>
      </w:r>
      <w:r w:rsidRPr="00A753AC">
        <w:t xml:space="preserve"> By ensuring accurate and timely insurance verification, we contribute to an optimized revenue cycle. Our services are designed to enhance your financial performance and support the long-term sustainability of your practice.</w:t>
      </w:r>
    </w:p>
    <w:p w14:paraId="26721947" w14:textId="77777777" w:rsidR="00934745" w:rsidRDefault="00934745" w:rsidP="00D240EB">
      <w:pPr>
        <w:jc w:val="both"/>
      </w:pPr>
    </w:p>
    <w:p w14:paraId="7DF6542E" w14:textId="77777777" w:rsidR="00934745" w:rsidRDefault="00934745" w:rsidP="00D240EB">
      <w:pPr>
        <w:jc w:val="both"/>
      </w:pPr>
    </w:p>
    <w:p w14:paraId="29520676" w14:textId="6753345A" w:rsidR="00934745" w:rsidRPr="00934745" w:rsidRDefault="00934745" w:rsidP="00D240EB">
      <w:pPr>
        <w:jc w:val="both"/>
        <w:rPr>
          <w:b/>
          <w:bCs/>
        </w:rPr>
      </w:pPr>
      <w:r w:rsidRPr="00934745">
        <w:rPr>
          <w:b/>
          <w:bCs/>
        </w:rPr>
        <w:t>WHO WE SERVE (Main Tab 5)</w:t>
      </w:r>
    </w:p>
    <w:p w14:paraId="420B44DA" w14:textId="77777777" w:rsidR="00934745" w:rsidRDefault="00934745" w:rsidP="00D240EB">
      <w:pPr>
        <w:jc w:val="both"/>
      </w:pPr>
    </w:p>
    <w:p w14:paraId="22FD6FFB" w14:textId="746C7712" w:rsidR="00934745" w:rsidRDefault="000F738A" w:rsidP="00D240EB">
      <w:pPr>
        <w:jc w:val="both"/>
      </w:pPr>
      <w:r>
        <w:t xml:space="preserve">Our mission is centered around providing exceptional billing solutions to a diverse range of individual physicians and group practices. We are dedicated to meeting the unique needs of all specialities and </w:t>
      </w:r>
      <w:r w:rsidRPr="000F738A">
        <w:t>tailor our solutions to meet the unique needs of each healthcare entity.</w:t>
      </w:r>
    </w:p>
    <w:p w14:paraId="07EEDEFD" w14:textId="77777777" w:rsidR="000F738A" w:rsidRDefault="000F738A" w:rsidP="00D240EB">
      <w:pPr>
        <w:jc w:val="both"/>
      </w:pPr>
    </w:p>
    <w:p w14:paraId="344243E8" w14:textId="7DC69E71" w:rsidR="000F738A" w:rsidRDefault="000F738A" w:rsidP="00D240EB">
      <w:pPr>
        <w:jc w:val="both"/>
      </w:pPr>
      <w:r>
        <w:t xml:space="preserve">APOYO </w:t>
      </w:r>
      <w:r w:rsidRPr="000F738A">
        <w:t xml:space="preserve">dedicated teams are committed to delivering support </w:t>
      </w:r>
      <w:r>
        <w:t xml:space="preserve">and solutions </w:t>
      </w:r>
      <w:r w:rsidRPr="000F738A">
        <w:t xml:space="preserve">to healthcare providers </w:t>
      </w:r>
      <w:r>
        <w:t>of various</w:t>
      </w:r>
      <w:r w:rsidRPr="000F738A">
        <w:t xml:space="preserve"> specialties</w:t>
      </w:r>
      <w:r>
        <w:t>, including</w:t>
      </w:r>
    </w:p>
    <w:p w14:paraId="70629B8D" w14:textId="77777777" w:rsidR="000F738A" w:rsidRDefault="000F738A" w:rsidP="00D240EB">
      <w:pPr>
        <w:jc w:val="both"/>
      </w:pPr>
    </w:p>
    <w:p w14:paraId="32F99D50" w14:textId="57CBB633" w:rsidR="000F738A" w:rsidRDefault="000F738A" w:rsidP="000F738A">
      <w:pPr>
        <w:pStyle w:val="ListParagraph"/>
        <w:numPr>
          <w:ilvl w:val="0"/>
          <w:numId w:val="5"/>
        </w:numPr>
        <w:spacing w:line="276" w:lineRule="auto"/>
        <w:jc w:val="both"/>
      </w:pPr>
      <w:r>
        <w:t>Oncology</w:t>
      </w:r>
    </w:p>
    <w:p w14:paraId="1A03BA29" w14:textId="3C3717C7" w:rsidR="000F738A" w:rsidRDefault="000F738A" w:rsidP="000F738A">
      <w:pPr>
        <w:pStyle w:val="ListParagraph"/>
        <w:numPr>
          <w:ilvl w:val="0"/>
          <w:numId w:val="5"/>
        </w:numPr>
        <w:spacing w:line="276" w:lineRule="auto"/>
        <w:jc w:val="both"/>
      </w:pPr>
      <w:r>
        <w:t>Gasterentology</w:t>
      </w:r>
    </w:p>
    <w:p w14:paraId="6A85DCEA" w14:textId="6994AF54" w:rsidR="00E612CB" w:rsidRDefault="00E612CB" w:rsidP="000F738A">
      <w:pPr>
        <w:pStyle w:val="ListParagraph"/>
        <w:numPr>
          <w:ilvl w:val="0"/>
          <w:numId w:val="5"/>
        </w:numPr>
        <w:spacing w:line="276" w:lineRule="auto"/>
        <w:jc w:val="both"/>
      </w:pPr>
      <w:r>
        <w:lastRenderedPageBreak/>
        <w:t>Dermatology</w:t>
      </w:r>
    </w:p>
    <w:p w14:paraId="76B7826A" w14:textId="08B23DD0" w:rsidR="00E612CB" w:rsidRDefault="00E612CB" w:rsidP="000F738A">
      <w:pPr>
        <w:pStyle w:val="ListParagraph"/>
        <w:numPr>
          <w:ilvl w:val="0"/>
          <w:numId w:val="5"/>
        </w:numPr>
        <w:spacing w:line="276" w:lineRule="auto"/>
        <w:jc w:val="both"/>
      </w:pPr>
      <w:r>
        <w:t>Pulmonology</w:t>
      </w:r>
    </w:p>
    <w:p w14:paraId="264247E2" w14:textId="05AB93D8" w:rsidR="00E612CB" w:rsidRDefault="00E612CB" w:rsidP="00E612CB">
      <w:pPr>
        <w:pStyle w:val="ListParagraph"/>
        <w:numPr>
          <w:ilvl w:val="0"/>
          <w:numId w:val="5"/>
        </w:numPr>
        <w:spacing w:line="276" w:lineRule="auto"/>
        <w:jc w:val="both"/>
      </w:pPr>
      <w:r>
        <w:t>Urology</w:t>
      </w:r>
    </w:p>
    <w:p w14:paraId="6C3F4A8C" w14:textId="47C65980" w:rsidR="000F738A" w:rsidRDefault="000F738A" w:rsidP="000F738A">
      <w:pPr>
        <w:pStyle w:val="ListParagraph"/>
        <w:numPr>
          <w:ilvl w:val="0"/>
          <w:numId w:val="5"/>
        </w:numPr>
        <w:spacing w:line="276" w:lineRule="auto"/>
        <w:jc w:val="both"/>
      </w:pPr>
      <w:r>
        <w:t>Primary Care and Family Medicine</w:t>
      </w:r>
    </w:p>
    <w:p w14:paraId="696058A3" w14:textId="3DAD3B3E" w:rsidR="000F738A" w:rsidRDefault="000F738A" w:rsidP="000F738A">
      <w:pPr>
        <w:pStyle w:val="ListParagraph"/>
        <w:numPr>
          <w:ilvl w:val="0"/>
          <w:numId w:val="5"/>
        </w:numPr>
        <w:spacing w:line="276" w:lineRule="auto"/>
        <w:jc w:val="both"/>
      </w:pPr>
      <w:r>
        <w:t>Internal Medicine</w:t>
      </w:r>
    </w:p>
    <w:p w14:paraId="0FD14253" w14:textId="2478AF57" w:rsidR="000F738A" w:rsidRDefault="000F738A" w:rsidP="000F738A">
      <w:pPr>
        <w:pStyle w:val="ListParagraph"/>
        <w:numPr>
          <w:ilvl w:val="0"/>
          <w:numId w:val="5"/>
        </w:numPr>
        <w:spacing w:line="276" w:lineRule="auto"/>
        <w:jc w:val="both"/>
      </w:pPr>
      <w:r>
        <w:t>Cardiology</w:t>
      </w:r>
    </w:p>
    <w:p w14:paraId="5D7BCD04" w14:textId="77777777" w:rsidR="000F738A" w:rsidRPr="000F738A" w:rsidRDefault="000F738A" w:rsidP="000F738A">
      <w:pPr>
        <w:pStyle w:val="ListParagraph"/>
        <w:numPr>
          <w:ilvl w:val="0"/>
          <w:numId w:val="5"/>
        </w:numPr>
        <w:spacing w:line="276" w:lineRule="auto"/>
        <w:jc w:val="both"/>
      </w:pPr>
      <w:r w:rsidRPr="000F738A">
        <w:t>Obstetrics/Gynecology</w:t>
      </w:r>
    </w:p>
    <w:p w14:paraId="160F5D67" w14:textId="77777777" w:rsidR="000F738A" w:rsidRDefault="000F738A" w:rsidP="00D240EB">
      <w:pPr>
        <w:jc w:val="both"/>
      </w:pPr>
    </w:p>
    <w:p w14:paraId="65041D04" w14:textId="77777777" w:rsidR="00214B2E" w:rsidRDefault="00214B2E" w:rsidP="00D240EB">
      <w:pPr>
        <w:jc w:val="both"/>
      </w:pPr>
    </w:p>
    <w:p w14:paraId="6EB6F30D" w14:textId="77777777" w:rsidR="00E612CB" w:rsidRDefault="00E612CB" w:rsidP="00D240EB">
      <w:pPr>
        <w:jc w:val="both"/>
      </w:pPr>
    </w:p>
    <w:p w14:paraId="06409005" w14:textId="77777777" w:rsidR="00214B2E" w:rsidRDefault="00214B2E" w:rsidP="00D240EB">
      <w:pPr>
        <w:jc w:val="both"/>
      </w:pPr>
    </w:p>
    <w:p w14:paraId="7197F6B4" w14:textId="57FAC7CB" w:rsidR="00214B2E" w:rsidRDefault="00214B2E" w:rsidP="00D240EB">
      <w:pPr>
        <w:jc w:val="both"/>
        <w:rPr>
          <w:b/>
          <w:bCs/>
        </w:rPr>
      </w:pPr>
      <w:r w:rsidRPr="00214B2E">
        <w:rPr>
          <w:b/>
          <w:bCs/>
        </w:rPr>
        <w:t>CONTACT US (Main Tab 6)</w:t>
      </w:r>
    </w:p>
    <w:p w14:paraId="17216538" w14:textId="77777777" w:rsidR="00214B2E" w:rsidRDefault="00214B2E" w:rsidP="00D240EB">
      <w:pPr>
        <w:jc w:val="both"/>
        <w:rPr>
          <w:b/>
          <w:bCs/>
        </w:rPr>
      </w:pPr>
    </w:p>
    <w:p w14:paraId="07CE6510" w14:textId="41BA3B3A" w:rsidR="00214B2E" w:rsidRDefault="00214B2E" w:rsidP="00D240EB">
      <w:pPr>
        <w:jc w:val="both"/>
      </w:pPr>
      <w:r w:rsidRPr="00214B2E">
        <w:t>Fill in form</w:t>
      </w:r>
      <w:r>
        <w:t xml:space="preserve"> with</w:t>
      </w:r>
    </w:p>
    <w:p w14:paraId="40496835" w14:textId="291A2B46" w:rsidR="00214B2E" w:rsidRDefault="00214B2E" w:rsidP="00D240EB">
      <w:pPr>
        <w:jc w:val="both"/>
      </w:pPr>
    </w:p>
    <w:p w14:paraId="13230522" w14:textId="17DA980F" w:rsidR="00214B2E" w:rsidRDefault="00214B2E" w:rsidP="00D240EB">
      <w:pPr>
        <w:jc w:val="both"/>
      </w:pPr>
      <w:r>
        <w:t xml:space="preserve">Name </w:t>
      </w:r>
    </w:p>
    <w:p w14:paraId="2D74AB7C" w14:textId="4ABC8892" w:rsidR="00214B2E" w:rsidRDefault="00214B2E" w:rsidP="00D240EB">
      <w:pPr>
        <w:jc w:val="both"/>
      </w:pPr>
      <w:r>
        <w:t>Company Name</w:t>
      </w:r>
    </w:p>
    <w:p w14:paraId="77D660E1" w14:textId="70643412" w:rsidR="00214B2E" w:rsidRDefault="00214B2E" w:rsidP="00D240EB">
      <w:pPr>
        <w:jc w:val="both"/>
      </w:pPr>
      <w:r>
        <w:t>Email</w:t>
      </w:r>
    </w:p>
    <w:p w14:paraId="471802D7" w14:textId="29954265" w:rsidR="00214B2E" w:rsidRDefault="00214B2E" w:rsidP="00D240EB">
      <w:pPr>
        <w:jc w:val="both"/>
      </w:pPr>
      <w:r>
        <w:t>Phone#</w:t>
      </w:r>
    </w:p>
    <w:p w14:paraId="30961CFA" w14:textId="77777777" w:rsidR="00214B2E" w:rsidRDefault="00214B2E" w:rsidP="00D240EB">
      <w:pPr>
        <w:jc w:val="both"/>
      </w:pPr>
    </w:p>
    <w:p w14:paraId="5017799A" w14:textId="77777777" w:rsidR="00214B2E" w:rsidRDefault="00214B2E" w:rsidP="00D240EB">
      <w:pPr>
        <w:jc w:val="both"/>
      </w:pPr>
    </w:p>
    <w:p w14:paraId="4A9C0585" w14:textId="77777777" w:rsidR="00214B2E" w:rsidRDefault="00214B2E" w:rsidP="00D240EB">
      <w:pPr>
        <w:jc w:val="both"/>
      </w:pPr>
    </w:p>
    <w:p w14:paraId="511639A3" w14:textId="27B0CE0A" w:rsidR="00214B2E" w:rsidRDefault="00214B2E" w:rsidP="00D240EB">
      <w:pPr>
        <w:jc w:val="both"/>
      </w:pPr>
      <w:r>
        <w:t>Bottom of the Page</w:t>
      </w:r>
    </w:p>
    <w:p w14:paraId="705CB5B3" w14:textId="77777777" w:rsidR="00214B2E" w:rsidRDefault="00214B2E" w:rsidP="00D240EB">
      <w:pPr>
        <w:jc w:val="both"/>
      </w:pPr>
    </w:p>
    <w:p w14:paraId="17CEA73C" w14:textId="618589BE" w:rsidR="00214B2E" w:rsidRDefault="00214B2E" w:rsidP="00214B2E">
      <w:pPr>
        <w:jc w:val="both"/>
      </w:pPr>
      <w:r w:rsidRPr="00214B2E">
        <w:t>Contact us today to learn more about our services and how we can serve your unique healthcare needs.</w:t>
      </w:r>
    </w:p>
    <w:p w14:paraId="2C3D040D" w14:textId="77777777" w:rsidR="00214B2E" w:rsidRDefault="00214B2E" w:rsidP="00214B2E">
      <w:pPr>
        <w:jc w:val="both"/>
      </w:pPr>
    </w:p>
    <w:p w14:paraId="65282BAC" w14:textId="1D3C0CCC" w:rsidR="00214B2E" w:rsidRDefault="00214B2E" w:rsidP="00214B2E">
      <w:pPr>
        <w:jc w:val="both"/>
      </w:pPr>
      <w:hyperlink r:id="rId5" w:history="1">
        <w:r w:rsidRPr="000D58D0">
          <w:rPr>
            <w:rStyle w:val="Hyperlink"/>
          </w:rPr>
          <w:t>info@apoyohs.com</w:t>
        </w:r>
      </w:hyperlink>
    </w:p>
    <w:p w14:paraId="25A16132" w14:textId="77777777" w:rsidR="00214B2E" w:rsidRDefault="00214B2E" w:rsidP="00214B2E">
      <w:pPr>
        <w:jc w:val="both"/>
      </w:pPr>
    </w:p>
    <w:p w14:paraId="54C7798E" w14:textId="14AF56CB" w:rsidR="00214B2E" w:rsidRDefault="00214B2E" w:rsidP="00214B2E">
      <w:pPr>
        <w:jc w:val="both"/>
      </w:pPr>
      <w:r>
        <w:t xml:space="preserve">+1 </w:t>
      </w:r>
      <w:r w:rsidRPr="00214B2E">
        <w:t>303.228.3523</w:t>
      </w:r>
    </w:p>
    <w:p w14:paraId="1BED0171" w14:textId="098F3FF9" w:rsidR="00214B2E" w:rsidRPr="00214B2E" w:rsidRDefault="00214B2E" w:rsidP="00214B2E">
      <w:pPr>
        <w:jc w:val="both"/>
      </w:pPr>
      <w:r>
        <w:t>Mon – Fri between 7 am to 6 pm EST</w:t>
      </w:r>
    </w:p>
    <w:sectPr w:rsidR="00214B2E" w:rsidRPr="00214B2E" w:rsidSect="00E61E39">
      <w:pgSz w:w="11906" w:h="16838"/>
      <w:pgMar w:top="1170" w:right="1440" w:bottom="81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C674D"/>
    <w:multiLevelType w:val="hybridMultilevel"/>
    <w:tmpl w:val="9EBE6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24B582D"/>
    <w:multiLevelType w:val="hybridMultilevel"/>
    <w:tmpl w:val="E5323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423BEC"/>
    <w:multiLevelType w:val="multilevel"/>
    <w:tmpl w:val="19F6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0F1768"/>
    <w:multiLevelType w:val="hybridMultilevel"/>
    <w:tmpl w:val="2FAC6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53C3EF2"/>
    <w:multiLevelType w:val="hybridMultilevel"/>
    <w:tmpl w:val="2D5ED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8B20EB1"/>
    <w:multiLevelType w:val="hybridMultilevel"/>
    <w:tmpl w:val="B3C41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75773385">
    <w:abstractNumId w:val="2"/>
  </w:num>
  <w:num w:numId="2" w16cid:durableId="1165167027">
    <w:abstractNumId w:val="0"/>
  </w:num>
  <w:num w:numId="3" w16cid:durableId="1963219785">
    <w:abstractNumId w:val="1"/>
  </w:num>
  <w:num w:numId="4" w16cid:durableId="107048586">
    <w:abstractNumId w:val="3"/>
  </w:num>
  <w:num w:numId="5" w16cid:durableId="1013383460">
    <w:abstractNumId w:val="5"/>
  </w:num>
  <w:num w:numId="6" w16cid:durableId="18479343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505"/>
    <w:rsid w:val="000F738A"/>
    <w:rsid w:val="00162138"/>
    <w:rsid w:val="001D6505"/>
    <w:rsid w:val="00214B2E"/>
    <w:rsid w:val="00246F64"/>
    <w:rsid w:val="00323887"/>
    <w:rsid w:val="003C2C5B"/>
    <w:rsid w:val="00450D78"/>
    <w:rsid w:val="00517D7C"/>
    <w:rsid w:val="0067586E"/>
    <w:rsid w:val="00796E7C"/>
    <w:rsid w:val="007F70D6"/>
    <w:rsid w:val="008D4710"/>
    <w:rsid w:val="00934745"/>
    <w:rsid w:val="00A04E73"/>
    <w:rsid w:val="00A753AC"/>
    <w:rsid w:val="00AA3207"/>
    <w:rsid w:val="00B32F66"/>
    <w:rsid w:val="00D240EB"/>
    <w:rsid w:val="00E612CB"/>
    <w:rsid w:val="00E61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39FA0"/>
  <w15:chartTrackingRefBased/>
  <w15:docId w15:val="{E742F83B-436A-4006-A99D-A7CE37765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0D6"/>
    <w:rPr>
      <w:rFonts w:ascii="Times New Roman" w:hAnsi="Times New Roman"/>
    </w:rPr>
  </w:style>
  <w:style w:type="paragraph" w:styleId="Heading1">
    <w:name w:val="heading 1"/>
    <w:basedOn w:val="Normal"/>
    <w:link w:val="Heading1Char"/>
    <w:uiPriority w:val="9"/>
    <w:qFormat/>
    <w:rsid w:val="007F70D6"/>
    <w:pPr>
      <w:ind w:left="220"/>
      <w:outlineLvl w:val="0"/>
    </w:pPr>
    <w:rPr>
      <w:rFonts w:eastAsia="Times New Roman" w:cs="Times New Roman"/>
      <w:b/>
      <w:bCs/>
      <w:sz w:val="24"/>
      <w:szCs w:val="24"/>
    </w:rPr>
  </w:style>
  <w:style w:type="paragraph" w:styleId="Heading2">
    <w:name w:val="heading 2"/>
    <w:basedOn w:val="Normal"/>
    <w:link w:val="Heading2Char"/>
    <w:uiPriority w:val="9"/>
    <w:unhideWhenUsed/>
    <w:qFormat/>
    <w:rsid w:val="007F70D6"/>
    <w:pPr>
      <w:spacing w:line="227" w:lineRule="exact"/>
      <w:ind w:left="220"/>
      <w:outlineLvl w:val="1"/>
    </w:pPr>
    <w:rPr>
      <w:rFonts w:eastAsia="Times New Roman" w:cs="Times New Roman"/>
      <w:b/>
      <w:bCs/>
      <w:sz w:val="20"/>
      <w:szCs w:val="20"/>
    </w:rPr>
  </w:style>
  <w:style w:type="paragraph" w:styleId="Heading3">
    <w:name w:val="heading 3"/>
    <w:basedOn w:val="Normal"/>
    <w:link w:val="Heading3Char"/>
    <w:uiPriority w:val="9"/>
    <w:unhideWhenUsed/>
    <w:qFormat/>
    <w:rsid w:val="007F70D6"/>
    <w:pPr>
      <w:ind w:left="220"/>
      <w:outlineLvl w:val="2"/>
    </w:pPr>
    <w:rPr>
      <w:rFonts w:eastAsia="Times New Roman" w:cs="Times New Roman"/>
      <w:b/>
      <w:bCs/>
      <w:sz w:val="16"/>
      <w:szCs w:val="16"/>
    </w:rPr>
  </w:style>
  <w:style w:type="paragraph" w:styleId="Heading4">
    <w:name w:val="heading 4"/>
    <w:basedOn w:val="Normal"/>
    <w:next w:val="Normal"/>
    <w:link w:val="Heading4Char"/>
    <w:uiPriority w:val="9"/>
    <w:unhideWhenUsed/>
    <w:qFormat/>
    <w:rsid w:val="007F70D6"/>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7F70D6"/>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link w:val="Heading6Char"/>
    <w:uiPriority w:val="9"/>
    <w:unhideWhenUsed/>
    <w:qFormat/>
    <w:rsid w:val="007F70D6"/>
    <w:pPr>
      <w:outlineLvl w:val="5"/>
    </w:pPr>
    <w:rPr>
      <w:rFonts w:eastAsia="Times New Roman" w:cs="Times New Roman"/>
      <w:sz w:val="25"/>
      <w:szCs w:val="25"/>
    </w:rPr>
  </w:style>
  <w:style w:type="paragraph" w:styleId="Heading7">
    <w:name w:val="heading 7"/>
    <w:basedOn w:val="Normal"/>
    <w:link w:val="Heading7Char"/>
    <w:uiPriority w:val="1"/>
    <w:qFormat/>
    <w:rsid w:val="007F70D6"/>
    <w:pPr>
      <w:outlineLvl w:val="6"/>
    </w:pPr>
    <w:rPr>
      <w:rFonts w:eastAsia="Times New Roman" w:cs="Times New Roman"/>
      <w:i/>
      <w:iCs/>
      <w:sz w:val="25"/>
      <w:szCs w:val="25"/>
    </w:rPr>
  </w:style>
  <w:style w:type="paragraph" w:styleId="Heading8">
    <w:name w:val="heading 8"/>
    <w:basedOn w:val="Normal"/>
    <w:next w:val="Normal"/>
    <w:link w:val="Heading8Char"/>
    <w:uiPriority w:val="1"/>
    <w:unhideWhenUsed/>
    <w:qFormat/>
    <w:rsid w:val="007F70D6"/>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link w:val="Heading9Char"/>
    <w:uiPriority w:val="1"/>
    <w:qFormat/>
    <w:rsid w:val="007F70D6"/>
    <w:pPr>
      <w:ind w:left="155"/>
      <w:outlineLvl w:val="8"/>
    </w:pPr>
    <w:rPr>
      <w:rFonts w:eastAsia="Times New Roman" w:cs="Times New Roman"/>
      <w:b/>
      <w:bCs/>
      <w:i/>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7F70D6"/>
    <w:rPr>
      <w:rFonts w:eastAsia="Times New Roman" w:cs="Times New Roman"/>
    </w:rPr>
  </w:style>
  <w:style w:type="character" w:customStyle="1" w:styleId="Heading1Char">
    <w:name w:val="Heading 1 Char"/>
    <w:basedOn w:val="DefaultParagraphFont"/>
    <w:link w:val="Heading1"/>
    <w:uiPriority w:val="9"/>
    <w:rsid w:val="007F70D6"/>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7F70D6"/>
    <w:rPr>
      <w:rFonts w:ascii="Times New Roman" w:eastAsia="Times New Roman" w:hAnsi="Times New Roman" w:cs="Times New Roman"/>
      <w:b/>
      <w:bCs/>
      <w:sz w:val="20"/>
      <w:szCs w:val="20"/>
    </w:rPr>
  </w:style>
  <w:style w:type="character" w:customStyle="1" w:styleId="Heading3Char">
    <w:name w:val="Heading 3 Char"/>
    <w:basedOn w:val="DefaultParagraphFont"/>
    <w:link w:val="Heading3"/>
    <w:uiPriority w:val="9"/>
    <w:rsid w:val="007F70D6"/>
    <w:rPr>
      <w:rFonts w:ascii="Times New Roman" w:eastAsia="Times New Roman" w:hAnsi="Times New Roman" w:cs="Times New Roman"/>
      <w:b/>
      <w:bCs/>
      <w:sz w:val="16"/>
      <w:szCs w:val="16"/>
    </w:rPr>
  </w:style>
  <w:style w:type="character" w:customStyle="1" w:styleId="Heading4Char">
    <w:name w:val="Heading 4 Char"/>
    <w:basedOn w:val="DefaultParagraphFont"/>
    <w:link w:val="Heading4"/>
    <w:uiPriority w:val="9"/>
    <w:rsid w:val="007F70D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7F70D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7F70D6"/>
    <w:rPr>
      <w:rFonts w:ascii="Times New Roman" w:eastAsia="Times New Roman" w:hAnsi="Times New Roman" w:cs="Times New Roman"/>
      <w:sz w:val="25"/>
      <w:szCs w:val="25"/>
    </w:rPr>
  </w:style>
  <w:style w:type="character" w:customStyle="1" w:styleId="Heading7Char">
    <w:name w:val="Heading 7 Char"/>
    <w:basedOn w:val="DefaultParagraphFont"/>
    <w:link w:val="Heading7"/>
    <w:uiPriority w:val="1"/>
    <w:rsid w:val="007F70D6"/>
    <w:rPr>
      <w:rFonts w:ascii="Times New Roman" w:eastAsia="Times New Roman" w:hAnsi="Times New Roman" w:cs="Times New Roman"/>
      <w:i/>
      <w:iCs/>
      <w:sz w:val="25"/>
      <w:szCs w:val="25"/>
    </w:rPr>
  </w:style>
  <w:style w:type="character" w:customStyle="1" w:styleId="Heading8Char">
    <w:name w:val="Heading 8 Char"/>
    <w:basedOn w:val="DefaultParagraphFont"/>
    <w:link w:val="Heading8"/>
    <w:uiPriority w:val="1"/>
    <w:rsid w:val="007F70D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1"/>
    <w:rsid w:val="007F70D6"/>
    <w:rPr>
      <w:rFonts w:ascii="Times New Roman" w:eastAsia="Times New Roman" w:hAnsi="Times New Roman" w:cs="Times New Roman"/>
      <w:b/>
      <w:bCs/>
      <w:i/>
      <w:iCs/>
      <w:sz w:val="24"/>
      <w:szCs w:val="24"/>
    </w:rPr>
  </w:style>
  <w:style w:type="paragraph" w:styleId="BodyText">
    <w:name w:val="Body Text"/>
    <w:basedOn w:val="Normal"/>
    <w:link w:val="BodyTextChar"/>
    <w:uiPriority w:val="1"/>
    <w:qFormat/>
    <w:rsid w:val="007F70D6"/>
    <w:rPr>
      <w:rFonts w:eastAsia="Times New Roman" w:cs="Times New Roman"/>
      <w:sz w:val="16"/>
      <w:szCs w:val="16"/>
    </w:rPr>
  </w:style>
  <w:style w:type="character" w:customStyle="1" w:styleId="BodyTextChar">
    <w:name w:val="Body Text Char"/>
    <w:basedOn w:val="DefaultParagraphFont"/>
    <w:link w:val="BodyText"/>
    <w:uiPriority w:val="1"/>
    <w:rsid w:val="007F70D6"/>
    <w:rPr>
      <w:rFonts w:ascii="Times New Roman" w:eastAsia="Times New Roman" w:hAnsi="Times New Roman" w:cs="Times New Roman"/>
      <w:sz w:val="16"/>
      <w:szCs w:val="16"/>
    </w:rPr>
  </w:style>
  <w:style w:type="character" w:styleId="Strong">
    <w:name w:val="Strong"/>
    <w:basedOn w:val="DefaultParagraphFont"/>
    <w:uiPriority w:val="22"/>
    <w:qFormat/>
    <w:rsid w:val="007F70D6"/>
    <w:rPr>
      <w:b/>
      <w:bCs/>
    </w:rPr>
  </w:style>
  <w:style w:type="character" w:styleId="Emphasis">
    <w:name w:val="Emphasis"/>
    <w:basedOn w:val="DefaultParagraphFont"/>
    <w:uiPriority w:val="20"/>
    <w:qFormat/>
    <w:rsid w:val="007F70D6"/>
    <w:rPr>
      <w:i/>
      <w:iCs/>
    </w:rPr>
  </w:style>
  <w:style w:type="paragraph" w:styleId="NormalWeb">
    <w:name w:val="Normal (Web)"/>
    <w:basedOn w:val="Normal"/>
    <w:uiPriority w:val="99"/>
    <w:unhideWhenUsed/>
    <w:qFormat/>
    <w:rsid w:val="007F70D6"/>
    <w:pPr>
      <w:widowControl/>
      <w:autoSpaceDE/>
      <w:autoSpaceDN/>
      <w:spacing w:before="100" w:beforeAutospacing="1" w:after="100" w:afterAutospacing="1"/>
    </w:pPr>
    <w:rPr>
      <w:rFonts w:eastAsia="Times New Roman" w:cs="Times New Roman"/>
      <w:sz w:val="24"/>
      <w:szCs w:val="24"/>
      <w:lang w:eastAsia="en-IN"/>
    </w:rPr>
  </w:style>
  <w:style w:type="paragraph" w:styleId="ListParagraph">
    <w:name w:val="List Paragraph"/>
    <w:basedOn w:val="Normal"/>
    <w:uiPriority w:val="1"/>
    <w:qFormat/>
    <w:rsid w:val="007F70D6"/>
    <w:pPr>
      <w:spacing w:line="183" w:lineRule="exact"/>
      <w:ind w:left="941" w:hanging="361"/>
    </w:pPr>
    <w:rPr>
      <w:rFonts w:eastAsia="Times New Roman" w:cs="Times New Roman"/>
    </w:rPr>
  </w:style>
  <w:style w:type="character" w:styleId="Hyperlink">
    <w:name w:val="Hyperlink"/>
    <w:basedOn w:val="DefaultParagraphFont"/>
    <w:uiPriority w:val="99"/>
    <w:unhideWhenUsed/>
    <w:rsid w:val="00214B2E"/>
    <w:rPr>
      <w:color w:val="0000FF" w:themeColor="hyperlink"/>
      <w:u w:val="single"/>
    </w:rPr>
  </w:style>
  <w:style w:type="character" w:styleId="UnresolvedMention">
    <w:name w:val="Unresolved Mention"/>
    <w:basedOn w:val="DefaultParagraphFont"/>
    <w:uiPriority w:val="99"/>
    <w:semiHidden/>
    <w:unhideWhenUsed/>
    <w:rsid w:val="00214B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1688">
      <w:bodyDiv w:val="1"/>
      <w:marLeft w:val="0"/>
      <w:marRight w:val="0"/>
      <w:marTop w:val="0"/>
      <w:marBottom w:val="0"/>
      <w:divBdr>
        <w:top w:val="none" w:sz="0" w:space="0" w:color="auto"/>
        <w:left w:val="none" w:sz="0" w:space="0" w:color="auto"/>
        <w:bottom w:val="none" w:sz="0" w:space="0" w:color="auto"/>
        <w:right w:val="none" w:sz="0" w:space="0" w:color="auto"/>
      </w:divBdr>
    </w:div>
    <w:div w:id="90007188">
      <w:bodyDiv w:val="1"/>
      <w:marLeft w:val="0"/>
      <w:marRight w:val="0"/>
      <w:marTop w:val="0"/>
      <w:marBottom w:val="0"/>
      <w:divBdr>
        <w:top w:val="none" w:sz="0" w:space="0" w:color="auto"/>
        <w:left w:val="none" w:sz="0" w:space="0" w:color="auto"/>
        <w:bottom w:val="none" w:sz="0" w:space="0" w:color="auto"/>
        <w:right w:val="none" w:sz="0" w:space="0" w:color="auto"/>
      </w:divBdr>
    </w:div>
    <w:div w:id="122961885">
      <w:bodyDiv w:val="1"/>
      <w:marLeft w:val="0"/>
      <w:marRight w:val="0"/>
      <w:marTop w:val="0"/>
      <w:marBottom w:val="0"/>
      <w:divBdr>
        <w:top w:val="none" w:sz="0" w:space="0" w:color="auto"/>
        <w:left w:val="none" w:sz="0" w:space="0" w:color="auto"/>
        <w:bottom w:val="none" w:sz="0" w:space="0" w:color="auto"/>
        <w:right w:val="none" w:sz="0" w:space="0" w:color="auto"/>
      </w:divBdr>
    </w:div>
    <w:div w:id="132215712">
      <w:bodyDiv w:val="1"/>
      <w:marLeft w:val="0"/>
      <w:marRight w:val="0"/>
      <w:marTop w:val="0"/>
      <w:marBottom w:val="0"/>
      <w:divBdr>
        <w:top w:val="none" w:sz="0" w:space="0" w:color="auto"/>
        <w:left w:val="none" w:sz="0" w:space="0" w:color="auto"/>
        <w:bottom w:val="none" w:sz="0" w:space="0" w:color="auto"/>
        <w:right w:val="none" w:sz="0" w:space="0" w:color="auto"/>
      </w:divBdr>
    </w:div>
    <w:div w:id="203450084">
      <w:bodyDiv w:val="1"/>
      <w:marLeft w:val="0"/>
      <w:marRight w:val="0"/>
      <w:marTop w:val="0"/>
      <w:marBottom w:val="0"/>
      <w:divBdr>
        <w:top w:val="none" w:sz="0" w:space="0" w:color="auto"/>
        <w:left w:val="none" w:sz="0" w:space="0" w:color="auto"/>
        <w:bottom w:val="none" w:sz="0" w:space="0" w:color="auto"/>
        <w:right w:val="none" w:sz="0" w:space="0" w:color="auto"/>
      </w:divBdr>
    </w:div>
    <w:div w:id="261568530">
      <w:bodyDiv w:val="1"/>
      <w:marLeft w:val="0"/>
      <w:marRight w:val="0"/>
      <w:marTop w:val="0"/>
      <w:marBottom w:val="0"/>
      <w:divBdr>
        <w:top w:val="none" w:sz="0" w:space="0" w:color="auto"/>
        <w:left w:val="none" w:sz="0" w:space="0" w:color="auto"/>
        <w:bottom w:val="none" w:sz="0" w:space="0" w:color="auto"/>
        <w:right w:val="none" w:sz="0" w:space="0" w:color="auto"/>
      </w:divBdr>
    </w:div>
    <w:div w:id="343284998">
      <w:bodyDiv w:val="1"/>
      <w:marLeft w:val="0"/>
      <w:marRight w:val="0"/>
      <w:marTop w:val="0"/>
      <w:marBottom w:val="0"/>
      <w:divBdr>
        <w:top w:val="none" w:sz="0" w:space="0" w:color="auto"/>
        <w:left w:val="none" w:sz="0" w:space="0" w:color="auto"/>
        <w:bottom w:val="none" w:sz="0" w:space="0" w:color="auto"/>
        <w:right w:val="none" w:sz="0" w:space="0" w:color="auto"/>
      </w:divBdr>
    </w:div>
    <w:div w:id="350571319">
      <w:bodyDiv w:val="1"/>
      <w:marLeft w:val="0"/>
      <w:marRight w:val="0"/>
      <w:marTop w:val="0"/>
      <w:marBottom w:val="0"/>
      <w:divBdr>
        <w:top w:val="none" w:sz="0" w:space="0" w:color="auto"/>
        <w:left w:val="none" w:sz="0" w:space="0" w:color="auto"/>
        <w:bottom w:val="none" w:sz="0" w:space="0" w:color="auto"/>
        <w:right w:val="none" w:sz="0" w:space="0" w:color="auto"/>
      </w:divBdr>
    </w:div>
    <w:div w:id="353308801">
      <w:bodyDiv w:val="1"/>
      <w:marLeft w:val="0"/>
      <w:marRight w:val="0"/>
      <w:marTop w:val="0"/>
      <w:marBottom w:val="0"/>
      <w:divBdr>
        <w:top w:val="none" w:sz="0" w:space="0" w:color="auto"/>
        <w:left w:val="none" w:sz="0" w:space="0" w:color="auto"/>
        <w:bottom w:val="none" w:sz="0" w:space="0" w:color="auto"/>
        <w:right w:val="none" w:sz="0" w:space="0" w:color="auto"/>
      </w:divBdr>
    </w:div>
    <w:div w:id="447965427">
      <w:bodyDiv w:val="1"/>
      <w:marLeft w:val="0"/>
      <w:marRight w:val="0"/>
      <w:marTop w:val="0"/>
      <w:marBottom w:val="0"/>
      <w:divBdr>
        <w:top w:val="none" w:sz="0" w:space="0" w:color="auto"/>
        <w:left w:val="none" w:sz="0" w:space="0" w:color="auto"/>
        <w:bottom w:val="none" w:sz="0" w:space="0" w:color="auto"/>
        <w:right w:val="none" w:sz="0" w:space="0" w:color="auto"/>
      </w:divBdr>
    </w:div>
    <w:div w:id="572669362">
      <w:bodyDiv w:val="1"/>
      <w:marLeft w:val="0"/>
      <w:marRight w:val="0"/>
      <w:marTop w:val="0"/>
      <w:marBottom w:val="0"/>
      <w:divBdr>
        <w:top w:val="none" w:sz="0" w:space="0" w:color="auto"/>
        <w:left w:val="none" w:sz="0" w:space="0" w:color="auto"/>
        <w:bottom w:val="none" w:sz="0" w:space="0" w:color="auto"/>
        <w:right w:val="none" w:sz="0" w:space="0" w:color="auto"/>
      </w:divBdr>
    </w:div>
    <w:div w:id="1017847031">
      <w:bodyDiv w:val="1"/>
      <w:marLeft w:val="0"/>
      <w:marRight w:val="0"/>
      <w:marTop w:val="0"/>
      <w:marBottom w:val="0"/>
      <w:divBdr>
        <w:top w:val="none" w:sz="0" w:space="0" w:color="auto"/>
        <w:left w:val="none" w:sz="0" w:space="0" w:color="auto"/>
        <w:bottom w:val="none" w:sz="0" w:space="0" w:color="auto"/>
        <w:right w:val="none" w:sz="0" w:space="0" w:color="auto"/>
      </w:divBdr>
    </w:div>
    <w:div w:id="1027565616">
      <w:bodyDiv w:val="1"/>
      <w:marLeft w:val="0"/>
      <w:marRight w:val="0"/>
      <w:marTop w:val="0"/>
      <w:marBottom w:val="0"/>
      <w:divBdr>
        <w:top w:val="none" w:sz="0" w:space="0" w:color="auto"/>
        <w:left w:val="none" w:sz="0" w:space="0" w:color="auto"/>
        <w:bottom w:val="none" w:sz="0" w:space="0" w:color="auto"/>
        <w:right w:val="none" w:sz="0" w:space="0" w:color="auto"/>
      </w:divBdr>
    </w:div>
    <w:div w:id="1038511866">
      <w:bodyDiv w:val="1"/>
      <w:marLeft w:val="0"/>
      <w:marRight w:val="0"/>
      <w:marTop w:val="0"/>
      <w:marBottom w:val="0"/>
      <w:divBdr>
        <w:top w:val="none" w:sz="0" w:space="0" w:color="auto"/>
        <w:left w:val="none" w:sz="0" w:space="0" w:color="auto"/>
        <w:bottom w:val="none" w:sz="0" w:space="0" w:color="auto"/>
        <w:right w:val="none" w:sz="0" w:space="0" w:color="auto"/>
      </w:divBdr>
    </w:div>
    <w:div w:id="1216431622">
      <w:bodyDiv w:val="1"/>
      <w:marLeft w:val="0"/>
      <w:marRight w:val="0"/>
      <w:marTop w:val="0"/>
      <w:marBottom w:val="0"/>
      <w:divBdr>
        <w:top w:val="none" w:sz="0" w:space="0" w:color="auto"/>
        <w:left w:val="none" w:sz="0" w:space="0" w:color="auto"/>
        <w:bottom w:val="none" w:sz="0" w:space="0" w:color="auto"/>
        <w:right w:val="none" w:sz="0" w:space="0" w:color="auto"/>
      </w:divBdr>
    </w:div>
    <w:div w:id="1244417991">
      <w:bodyDiv w:val="1"/>
      <w:marLeft w:val="0"/>
      <w:marRight w:val="0"/>
      <w:marTop w:val="0"/>
      <w:marBottom w:val="0"/>
      <w:divBdr>
        <w:top w:val="none" w:sz="0" w:space="0" w:color="auto"/>
        <w:left w:val="none" w:sz="0" w:space="0" w:color="auto"/>
        <w:bottom w:val="none" w:sz="0" w:space="0" w:color="auto"/>
        <w:right w:val="none" w:sz="0" w:space="0" w:color="auto"/>
      </w:divBdr>
    </w:div>
    <w:div w:id="1260795693">
      <w:bodyDiv w:val="1"/>
      <w:marLeft w:val="0"/>
      <w:marRight w:val="0"/>
      <w:marTop w:val="0"/>
      <w:marBottom w:val="0"/>
      <w:divBdr>
        <w:top w:val="none" w:sz="0" w:space="0" w:color="auto"/>
        <w:left w:val="none" w:sz="0" w:space="0" w:color="auto"/>
        <w:bottom w:val="none" w:sz="0" w:space="0" w:color="auto"/>
        <w:right w:val="none" w:sz="0" w:space="0" w:color="auto"/>
      </w:divBdr>
    </w:div>
    <w:div w:id="1407922919">
      <w:bodyDiv w:val="1"/>
      <w:marLeft w:val="0"/>
      <w:marRight w:val="0"/>
      <w:marTop w:val="0"/>
      <w:marBottom w:val="0"/>
      <w:divBdr>
        <w:top w:val="none" w:sz="0" w:space="0" w:color="auto"/>
        <w:left w:val="none" w:sz="0" w:space="0" w:color="auto"/>
        <w:bottom w:val="none" w:sz="0" w:space="0" w:color="auto"/>
        <w:right w:val="none" w:sz="0" w:space="0" w:color="auto"/>
      </w:divBdr>
    </w:div>
    <w:div w:id="1480921085">
      <w:bodyDiv w:val="1"/>
      <w:marLeft w:val="0"/>
      <w:marRight w:val="0"/>
      <w:marTop w:val="0"/>
      <w:marBottom w:val="0"/>
      <w:divBdr>
        <w:top w:val="none" w:sz="0" w:space="0" w:color="auto"/>
        <w:left w:val="none" w:sz="0" w:space="0" w:color="auto"/>
        <w:bottom w:val="none" w:sz="0" w:space="0" w:color="auto"/>
        <w:right w:val="none" w:sz="0" w:space="0" w:color="auto"/>
      </w:divBdr>
    </w:div>
    <w:div w:id="1568300623">
      <w:bodyDiv w:val="1"/>
      <w:marLeft w:val="0"/>
      <w:marRight w:val="0"/>
      <w:marTop w:val="0"/>
      <w:marBottom w:val="0"/>
      <w:divBdr>
        <w:top w:val="none" w:sz="0" w:space="0" w:color="auto"/>
        <w:left w:val="none" w:sz="0" w:space="0" w:color="auto"/>
        <w:bottom w:val="none" w:sz="0" w:space="0" w:color="auto"/>
        <w:right w:val="none" w:sz="0" w:space="0" w:color="auto"/>
      </w:divBdr>
    </w:div>
    <w:div w:id="1749696346">
      <w:bodyDiv w:val="1"/>
      <w:marLeft w:val="0"/>
      <w:marRight w:val="0"/>
      <w:marTop w:val="0"/>
      <w:marBottom w:val="0"/>
      <w:divBdr>
        <w:top w:val="none" w:sz="0" w:space="0" w:color="auto"/>
        <w:left w:val="none" w:sz="0" w:space="0" w:color="auto"/>
        <w:bottom w:val="none" w:sz="0" w:space="0" w:color="auto"/>
        <w:right w:val="none" w:sz="0" w:space="0" w:color="auto"/>
      </w:divBdr>
    </w:div>
    <w:div w:id="2052611767">
      <w:bodyDiv w:val="1"/>
      <w:marLeft w:val="0"/>
      <w:marRight w:val="0"/>
      <w:marTop w:val="0"/>
      <w:marBottom w:val="0"/>
      <w:divBdr>
        <w:top w:val="none" w:sz="0" w:space="0" w:color="auto"/>
        <w:left w:val="none" w:sz="0" w:space="0" w:color="auto"/>
        <w:bottom w:val="none" w:sz="0" w:space="0" w:color="auto"/>
        <w:right w:val="none" w:sz="0" w:space="0" w:color="auto"/>
      </w:divBdr>
    </w:div>
    <w:div w:id="210437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apoyoh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TotalTime>
  <Pages>8</Pages>
  <Words>3326</Words>
  <Characters>18960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Joshna Rubesh</dc:creator>
  <cp:keywords/>
  <dc:description/>
  <cp:lastModifiedBy>Joshna Rubesh</cp:lastModifiedBy>
  <cp:revision>11</cp:revision>
  <dcterms:created xsi:type="dcterms:W3CDTF">2023-12-23T04:18:00Z</dcterms:created>
  <dcterms:modified xsi:type="dcterms:W3CDTF">2023-12-23T09:52:00Z</dcterms:modified>
</cp:coreProperties>
</file>