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6">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7">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29">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1">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2">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3">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4">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5">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6">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7">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8">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39">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0">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1">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2">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3">
              <w:r>
                <w:rPr>
                  <w:rStyle w:val="Hyperlink"/>
                </w:rPr>
                <w:t xml:space="preserve">Integration with prior work, implications, transferability, and contribution(s) to the 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4">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5">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6">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7"/>
    <w:bookmarkStart w:id="53"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2" w:name="refs"/>
    <w:bookmarkStart w:id="4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48">
        <w:r>
          <w:rPr>
            <w:rStyle w:val="Hyperlink"/>
          </w:rPr>
          <w:t xml:space="preserve">https://journals.lww.com/academicmedicine/fulltext/2014/09000/Standards_for_Reporting_Qualitative_Research__A.21.aspx</w:t>
        </w:r>
      </w:hyperlink>
    </w:p>
    <w:bookmarkEnd w:id="49"/>
    <w:bookmarkStart w:id="5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50">
        <w:r>
          <w:rPr>
            <w:rStyle w:val="Hyperlink"/>
          </w:rPr>
          <w:t xml:space="preserve">https:/resources.equator-network.org/guidelines/srqr/srqr-checklist.docx</w:t>
        </w:r>
      </w:hyperlink>
    </w:p>
    <w:bookmarkEnd w:id="51"/>
    <w:bookmarkEnd w:id="52"/>
    <w:bookmarkEnd w:id="5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rqr/index.html" TargetMode="External" /><Relationship Type="http://schemas.openxmlformats.org/officeDocument/2006/relationships/hyperlink" Id="rId24" Target="https:/resources.equator-network.org/guidelines/srqr/index.html?#applicability" TargetMode="External" /><Relationship Type="http://schemas.openxmlformats.org/officeDocument/2006/relationships/hyperlink" Id="rId27" Target="https:/resources.equator-network.org/guidelines/srqr/items/abstract.html" TargetMode="External" /><Relationship Type="http://schemas.openxmlformats.org/officeDocument/2006/relationships/hyperlink" Id="rId45"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39" Target="https:/resources.equator-network.org/guidelines/srqr/items/data-analysis.html" TargetMode="External" /><Relationship Type="http://schemas.openxmlformats.org/officeDocument/2006/relationships/hyperlink" Id="rId36" Target="https:/resources.equator-network.org/guidelines/srqr/items/data-collection-instruments.html" TargetMode="External" /><Relationship Type="http://schemas.openxmlformats.org/officeDocument/2006/relationships/hyperlink" Id="rId35" Target="https:/resources.equator-network.org/guidelines/srqr/items/data-collection-methods.html" TargetMode="External" /><Relationship Type="http://schemas.openxmlformats.org/officeDocument/2006/relationships/hyperlink" Id="rId38" Target="https:/resources.equator-network.org/guidelines/srqr/items/data-processing.html" TargetMode="External" /><Relationship Type="http://schemas.openxmlformats.org/officeDocument/2006/relationships/hyperlink" Id="rId34" Target="https:/resources.equator-network.org/guidelines/srqr/items/ethics.html" TargetMode="External" /><Relationship Type="http://schemas.openxmlformats.org/officeDocument/2006/relationships/hyperlink" Id="rId46" Target="https:/resources.equator-network.org/guidelines/srqr/items/funding.html" TargetMode="External" /><Relationship Type="http://schemas.openxmlformats.org/officeDocument/2006/relationships/hyperlink" Id="rId43" Target="https:/resources.equator-network.org/guidelines/srqr/items/integration-with-prior-work.html" TargetMode="External" /><Relationship Type="http://schemas.openxmlformats.org/officeDocument/2006/relationships/hyperlink" Id="rId44" Target="https:/resources.equator-network.org/guidelines/srqr/items/limitations.html" TargetMode="External" /><Relationship Type="http://schemas.openxmlformats.org/officeDocument/2006/relationships/hyperlink" Id="rId42" Target="https:/resources.equator-network.org/guidelines/srqr/items/links-to-empirical-data.html" TargetMode="External" /><Relationship Type="http://schemas.openxmlformats.org/officeDocument/2006/relationships/hyperlink" Id="rId28" Target="https:/resources.equator-network.org/guidelines/srqr/items/problem-formulation.html" TargetMode="External" /><Relationship Type="http://schemas.openxmlformats.org/officeDocument/2006/relationships/hyperlink" Id="rId29"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31" Target="https:/resources.equator-network.org/guidelines/srqr/items/researcher-characteristics-and-reflexivity.html" TargetMode="External" /><Relationship Type="http://schemas.openxmlformats.org/officeDocument/2006/relationships/hyperlink" Id="rId33" Target="https:/resources.equator-network.org/guidelines/srqr/items/sampling-strategy.html" TargetMode="External" /><Relationship Type="http://schemas.openxmlformats.org/officeDocument/2006/relationships/hyperlink" Id="rId41" Target="https:/resources.equator-network.org/guidelines/srqr/items/synthesis-and-interpretation.html" TargetMode="External" /><Relationship Type="http://schemas.openxmlformats.org/officeDocument/2006/relationships/hyperlink" Id="rId26" Target="https:/resources.equator-network.org/guidelines/srqr/items/title.html" TargetMode="External" /><Relationship Type="http://schemas.openxmlformats.org/officeDocument/2006/relationships/hyperlink" Id="rId40" Target="https:/resources.equator-network.org/guidelines/srqr/items/trustworthiness.html" TargetMode="External" /><Relationship Type="http://schemas.openxmlformats.org/officeDocument/2006/relationships/hyperlink" Id="rId37" Target="https:/resources.equator-network.org/guidelines/srqr/items/units-of-study.html"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srqr/index.html" TargetMode="External" /><Relationship Type="http://schemas.openxmlformats.org/officeDocument/2006/relationships/hyperlink" Id="rId24" Target="https:/resources.equator-network.org/guidelines/srqr/index.html?#applicability" TargetMode="External" /><Relationship Type="http://schemas.openxmlformats.org/officeDocument/2006/relationships/hyperlink" Id="rId27" Target="https:/resources.equator-network.org/guidelines/srqr/items/abstract.html" TargetMode="External" /><Relationship Type="http://schemas.openxmlformats.org/officeDocument/2006/relationships/hyperlink" Id="rId45"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39" Target="https:/resources.equator-network.org/guidelines/srqr/items/data-analysis.html" TargetMode="External" /><Relationship Type="http://schemas.openxmlformats.org/officeDocument/2006/relationships/hyperlink" Id="rId36" Target="https:/resources.equator-network.org/guidelines/srqr/items/data-collection-instruments.html" TargetMode="External" /><Relationship Type="http://schemas.openxmlformats.org/officeDocument/2006/relationships/hyperlink" Id="rId35" Target="https:/resources.equator-network.org/guidelines/srqr/items/data-collection-methods.html" TargetMode="External" /><Relationship Type="http://schemas.openxmlformats.org/officeDocument/2006/relationships/hyperlink" Id="rId38" Target="https:/resources.equator-network.org/guidelines/srqr/items/data-processing.html" TargetMode="External" /><Relationship Type="http://schemas.openxmlformats.org/officeDocument/2006/relationships/hyperlink" Id="rId34" Target="https:/resources.equator-network.org/guidelines/srqr/items/ethics.html" TargetMode="External" /><Relationship Type="http://schemas.openxmlformats.org/officeDocument/2006/relationships/hyperlink" Id="rId46" Target="https:/resources.equator-network.org/guidelines/srqr/items/funding.html" TargetMode="External" /><Relationship Type="http://schemas.openxmlformats.org/officeDocument/2006/relationships/hyperlink" Id="rId43" Target="https:/resources.equator-network.org/guidelines/srqr/items/integration-with-prior-work.html" TargetMode="External" /><Relationship Type="http://schemas.openxmlformats.org/officeDocument/2006/relationships/hyperlink" Id="rId44" Target="https:/resources.equator-network.org/guidelines/srqr/items/limitations.html" TargetMode="External" /><Relationship Type="http://schemas.openxmlformats.org/officeDocument/2006/relationships/hyperlink" Id="rId42" Target="https:/resources.equator-network.org/guidelines/srqr/items/links-to-empirical-data.html" TargetMode="External" /><Relationship Type="http://schemas.openxmlformats.org/officeDocument/2006/relationships/hyperlink" Id="rId28" Target="https:/resources.equator-network.org/guidelines/srqr/items/problem-formulation.html" TargetMode="External" /><Relationship Type="http://schemas.openxmlformats.org/officeDocument/2006/relationships/hyperlink" Id="rId29"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31" Target="https:/resources.equator-network.org/guidelines/srqr/items/researcher-characteristics-and-reflexivity.html" TargetMode="External" /><Relationship Type="http://schemas.openxmlformats.org/officeDocument/2006/relationships/hyperlink" Id="rId33" Target="https:/resources.equator-network.org/guidelines/srqr/items/sampling-strategy.html" TargetMode="External" /><Relationship Type="http://schemas.openxmlformats.org/officeDocument/2006/relationships/hyperlink" Id="rId41" Target="https:/resources.equator-network.org/guidelines/srqr/items/synthesis-and-interpretation.html" TargetMode="External" /><Relationship Type="http://schemas.openxmlformats.org/officeDocument/2006/relationships/hyperlink" Id="rId26" Target="https:/resources.equator-network.org/guidelines/srqr/items/title.html" TargetMode="External" /><Relationship Type="http://schemas.openxmlformats.org/officeDocument/2006/relationships/hyperlink" Id="rId40" Target="https:/resources.equator-network.org/guidelines/srqr/items/trustworthiness.html" TargetMode="External" /><Relationship Type="http://schemas.openxmlformats.org/officeDocument/2006/relationships/hyperlink" Id="rId37" Target="https:/resources.equator-network.org/guidelines/srqr/items/units-of-stud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2025-04-16T14:46:42Z</dcterms:created>
  <dcterms:modified xsi:type="dcterms:W3CDTF">2025-04-16T14:46:42Z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qualitative health research articles can be understood and used by everyone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