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checklist</w:t>
      </w:r>
    </w:p>
    <w:p>
      <w:pPr>
        <w:pStyle w:val="Subtitle"/>
      </w:pPr>
      <w:r>
        <w:t xml:space="preserve">For checking that reports that describe systematic work to improve the quality, safety and value of healthcare, using a range of methods to establish the association between observed outcomes and interventions.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SQUIRE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Indicate that the manuscript concerns an initiative to improve healthcare (broadly defined to include the quality, safety, effectiveness, patient-centredness, timeliness, cost, efficiency and equity of healthcare).</w:t>
            </w:r>
          </w:p>
        </w:tc>
        <w:tc>
          <w:tcPr/>
          <w:p>
            <w:pPr>
              <w:pStyle w:val="Compact"/>
            </w:pPr>
          </w:p>
        </w:tc>
      </w:tr>
      <w:tr>
        <w:tc>
          <w:tcPr/>
          <w:p>
            <w:pPr>
              <w:pStyle w:val="Compact"/>
            </w:pPr>
            <w:hyperlink r:id="rId27">
              <w:r>
                <w:rPr>
                  <w:rStyle w:val="Hyperlink"/>
                </w:rPr>
                <w:t xml:space="preserve">2. Abstract</w:t>
              </w:r>
            </w:hyperlink>
          </w:p>
        </w:tc>
        <w:tc>
          <w:tcPr/>
          <w:p>
            <w:pPr>
              <w:pStyle w:val="BodyText"/>
            </w:pPr>
            <w:r>
              <w:t xml:space="preserve">2a. Provide adequate information to aid in searching and indexing.</w:t>
            </w:r>
          </w:p>
          <w:p>
            <w:pPr>
              <w:pStyle w:val="BodyText"/>
            </w:pPr>
            <w:r>
              <w:t xml:space="preserve">2b. Summarise all key information from various sections of the text using the abstract format of the intended publication or a structured summary such as: background, local problem, methods, interventions, results, conclusions.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&amp; 4. Problem description &amp; Available Knowledge</w:t>
              </w:r>
            </w:hyperlink>
          </w:p>
        </w:tc>
        <w:tc>
          <w:tcPr/>
          <w:p>
            <w:pPr>
              <w:numPr>
                <w:ilvl w:val="0"/>
                <w:numId w:val="1002"/>
              </w:numPr>
            </w:pPr>
            <w:r>
              <w:t xml:space="preserve">Nature and significance of the local problem.</w:t>
            </w:r>
          </w:p>
          <w:p>
            <w:pPr>
              <w:numPr>
                <w:ilvl w:val="0"/>
                <w:numId w:val="1002"/>
              </w:numPr>
            </w:pPr>
            <w:r>
              <w:t xml:space="preserve">Summary of what is currently known about the problem, including relevant previous studies.</w:t>
            </w:r>
          </w:p>
        </w:tc>
        <w:tc>
          <w:tcPr/>
          <w:p>
            <w:pPr>
              <w:pStyle w:val="Compact"/>
            </w:pPr>
          </w:p>
        </w:tc>
      </w:tr>
      <w:tr>
        <w:tc>
          <w:tcPr/>
          <w:p>
            <w:pPr>
              <w:pStyle w:val="Compact"/>
            </w:pPr>
            <w:hyperlink r:id="rId29">
              <w:r>
                <w:rPr>
                  <w:rStyle w:val="Hyperlink"/>
                </w:rPr>
                <w:t xml:space="preserve">5. Rationale</w:t>
              </w:r>
            </w:hyperlink>
          </w:p>
        </w:tc>
        <w:tc>
          <w:tcPr/>
          <w:p>
            <w:pPr>
              <w:pStyle w:val="Compact"/>
            </w:pPr>
            <w:r>
              <w:t xml:space="preserve">Informal or formal frameworks, models, concepts, and/or theories used to explain the problem, any reasons or assumptions that were used to develop the intervention(s), and reasons why the intervention(s) was expected to work.</w:t>
            </w:r>
          </w:p>
        </w:tc>
        <w:tc>
          <w:tcPr/>
          <w:p>
            <w:pPr>
              <w:pStyle w:val="Compact"/>
            </w:pPr>
          </w:p>
        </w:tc>
      </w:tr>
      <w:tr>
        <w:tc>
          <w:tcPr/>
          <w:p>
            <w:pPr>
              <w:pStyle w:val="Compact"/>
            </w:pPr>
            <w:hyperlink r:id="rId30">
              <w:r>
                <w:rPr>
                  <w:rStyle w:val="Hyperlink"/>
                </w:rPr>
                <w:t xml:space="preserve">6. Specific aims</w:t>
              </w:r>
            </w:hyperlink>
          </w:p>
        </w:tc>
        <w:tc>
          <w:tcPr/>
          <w:p>
            <w:pPr>
              <w:pStyle w:val="Compact"/>
            </w:pPr>
            <w:r>
              <w:t xml:space="preserve">Purpose of the project and of this report.</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7. Context</w:t>
              </w:r>
            </w:hyperlink>
          </w:p>
        </w:tc>
        <w:tc>
          <w:tcPr/>
          <w:p>
            <w:pPr>
              <w:pStyle w:val="Compact"/>
            </w:pPr>
            <w:r>
              <w:t xml:space="preserve">Contextual elements considered important at the outset of introducing</w:t>
            </w:r>
            <w:r>
              <w:t xml:space="preserve"> </w:t>
            </w:r>
            <w:r>
              <w:t xml:space="preserve">the intervention(s).</w:t>
            </w:r>
          </w:p>
        </w:tc>
        <w:tc>
          <w:tcPr/>
          <w:p>
            <w:pPr>
              <w:pStyle w:val="Compact"/>
            </w:pPr>
          </w:p>
        </w:tc>
      </w:tr>
      <w:tr>
        <w:tc>
          <w:tcPr/>
          <w:p>
            <w:pPr>
              <w:pStyle w:val="Compact"/>
            </w:pPr>
            <w:hyperlink r:id="rId32">
              <w:r>
                <w:rPr>
                  <w:rStyle w:val="Hyperlink"/>
                </w:rPr>
                <w:t xml:space="preserve">8. Intervention(s)</w:t>
              </w:r>
            </w:hyperlink>
          </w:p>
        </w:tc>
        <w:tc>
          <w:tcPr/>
          <w:p>
            <w:pPr>
              <w:numPr>
                <w:ilvl w:val="0"/>
                <w:numId w:val="1003"/>
              </w:numPr>
            </w:pPr>
            <w:r>
              <w:t xml:space="preserve">Description of the intervention(s) in sufficient detail that others</w:t>
            </w:r>
            <w:r>
              <w:t xml:space="preserve"> </w:t>
            </w:r>
            <w:r>
              <w:t xml:space="preserve">could reproduce it</w:t>
            </w:r>
          </w:p>
          <w:p>
            <w:pPr>
              <w:numPr>
                <w:ilvl w:val="0"/>
                <w:numId w:val="1003"/>
              </w:numPr>
            </w:pPr>
            <w:r>
              <w:t xml:space="preserve">Specifics of the team involved in the work.</w:t>
            </w:r>
          </w:p>
        </w:tc>
        <w:tc>
          <w:tcPr/>
          <w:p>
            <w:pPr>
              <w:pStyle w:val="Compact"/>
            </w:pPr>
          </w:p>
        </w:tc>
      </w:tr>
      <w:tr>
        <w:tc>
          <w:tcPr/>
          <w:p>
            <w:pPr>
              <w:pStyle w:val="Compact"/>
            </w:pPr>
            <w:hyperlink r:id="rId33">
              <w:r>
                <w:rPr>
                  <w:rStyle w:val="Hyperlink"/>
                </w:rPr>
                <w:t xml:space="preserve">9. Study of the Intervention(s)</w:t>
              </w:r>
            </w:hyperlink>
          </w:p>
        </w:tc>
        <w:tc>
          <w:tcPr/>
          <w:p>
            <w:pPr>
              <w:numPr>
                <w:ilvl w:val="0"/>
                <w:numId w:val="1004"/>
              </w:numPr>
            </w:pPr>
            <w:r>
              <w:t xml:space="preserve">Approach chosen for assessing the impact of the intervention(s)</w:t>
            </w:r>
          </w:p>
          <w:p>
            <w:pPr>
              <w:numPr>
                <w:ilvl w:val="0"/>
                <w:numId w:val="1004"/>
              </w:numPr>
            </w:pPr>
            <w:r>
              <w:t xml:space="preserve">Approach used to establish whether the observed outcomes were due to</w:t>
            </w:r>
            <w:r>
              <w:t xml:space="preserve"> </w:t>
            </w:r>
            <w:r>
              <w:t xml:space="preserve">the intervention(s).</w:t>
            </w:r>
          </w:p>
        </w:tc>
        <w:tc>
          <w:tcPr/>
          <w:p>
            <w:pPr>
              <w:pStyle w:val="Compact"/>
            </w:pPr>
          </w:p>
        </w:tc>
      </w:tr>
      <w:tr>
        <w:tc>
          <w:tcPr/>
          <w:p>
            <w:pPr>
              <w:pStyle w:val="Compact"/>
            </w:pPr>
            <w:hyperlink r:id="rId34">
              <w:r>
                <w:rPr>
                  <w:rStyle w:val="Hyperlink"/>
                </w:rPr>
                <w:t xml:space="preserve">10. Measures</w:t>
              </w:r>
            </w:hyperlink>
          </w:p>
        </w:tc>
        <w:tc>
          <w:tcPr/>
          <w:p>
            <w:pPr>
              <w:numPr>
                <w:ilvl w:val="0"/>
                <w:numId w:val="1005"/>
              </w:numPr>
            </w:pPr>
            <w:r>
              <w:t xml:space="preserve">Measures chosen for studying processes and outcomes of the</w:t>
            </w:r>
            <w:r>
              <w:t xml:space="preserve"> </w:t>
            </w:r>
            <w:r>
              <w:t xml:space="preserve">intervention(s), including rationale for choosing them, their</w:t>
            </w:r>
            <w:r>
              <w:t xml:space="preserve"> </w:t>
            </w:r>
            <w:r>
              <w:t xml:space="preserve">operational definitions, and their validity and reliability</w:t>
            </w:r>
          </w:p>
          <w:p>
            <w:pPr>
              <w:numPr>
                <w:ilvl w:val="0"/>
                <w:numId w:val="1005"/>
              </w:numPr>
            </w:pPr>
            <w:r>
              <w:t xml:space="preserve">Description of the approach to the ongoing assessment of contextual</w:t>
            </w:r>
            <w:r>
              <w:t xml:space="preserve"> </w:t>
            </w:r>
            <w:r>
              <w:t xml:space="preserve">elements that contributed to t…</w:t>
            </w:r>
          </w:p>
        </w:tc>
        <w:tc>
          <w:tcPr/>
          <w:p>
            <w:pPr>
              <w:pStyle w:val="Compact"/>
            </w:pPr>
          </w:p>
        </w:tc>
      </w:tr>
      <w:tr>
        <w:tc>
          <w:tcPr/>
          <w:p>
            <w:pPr>
              <w:pStyle w:val="Compact"/>
            </w:pPr>
            <w:hyperlink r:id="rId35">
              <w:r>
                <w:rPr>
                  <w:rStyle w:val="Hyperlink"/>
                </w:rPr>
                <w:t xml:space="preserve">11. Analysis</w:t>
              </w:r>
            </w:hyperlink>
          </w:p>
        </w:tc>
        <w:tc>
          <w:tcPr/>
          <w:p>
            <w:pPr>
              <w:numPr>
                <w:ilvl w:val="0"/>
                <w:numId w:val="1006"/>
              </w:numPr>
            </w:pPr>
            <w:r>
              <w:t xml:space="preserve">Qualitative and quantitative methods used to draw inferences from</w:t>
            </w:r>
            <w:r>
              <w:t xml:space="preserve"> </w:t>
            </w:r>
            <w:r>
              <w:t xml:space="preserve">the data</w:t>
            </w:r>
          </w:p>
          <w:p>
            <w:pPr>
              <w:numPr>
                <w:ilvl w:val="0"/>
                <w:numId w:val="1006"/>
              </w:numPr>
            </w:pPr>
            <w:r>
              <w:t xml:space="preserve">Methods for understanding variation within the data, including the</w:t>
            </w:r>
            <w:r>
              <w:t xml:space="preserve"> </w:t>
            </w:r>
            <w:r>
              <w:t xml:space="preserve">effects of time as a variable.</w:t>
            </w:r>
          </w:p>
        </w:tc>
        <w:tc>
          <w:tcPr/>
          <w:p>
            <w:pPr>
              <w:pStyle w:val="Compact"/>
            </w:pPr>
          </w:p>
        </w:tc>
      </w:tr>
      <w:tr>
        <w:tc>
          <w:tcPr/>
          <w:p>
            <w:pPr>
              <w:pStyle w:val="Compact"/>
            </w:pPr>
            <w:hyperlink r:id="rId36">
              <w:r>
                <w:rPr>
                  <w:rStyle w:val="Hyperlink"/>
                </w:rPr>
                <w:t xml:space="preserve">12. Ethical considerations</w:t>
              </w:r>
            </w:hyperlink>
          </w:p>
        </w:tc>
        <w:tc>
          <w:tcPr/>
          <w:p>
            <w:pPr>
              <w:pStyle w:val="Compact"/>
            </w:pPr>
            <w:r>
              <w:t xml:space="preserve">Ethical aspects of implementing and studying the intervention(s) and</w:t>
            </w:r>
            <w:r>
              <w:t xml:space="preserve"> </w:t>
            </w:r>
            <w:r>
              <w:t xml:space="preserve">how they were addressed, including, but not limited to, formal ethics</w:t>
            </w:r>
            <w:r>
              <w:t xml:space="preserve"> </w:t>
            </w:r>
            <w:r>
              <w:t xml:space="preserve">review and potential conflict(s) of interest.</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7">
              <w:r>
                <w:rPr>
                  <w:rStyle w:val="Hyperlink"/>
                </w:rPr>
                <w:t xml:space="preserve">13 a &amp; b. Evolution of the intervention and details of process measures</w:t>
              </w:r>
            </w:hyperlink>
          </w:p>
        </w:tc>
        <w:tc>
          <w:tcPr/>
          <w:p>
            <w:pPr>
              <w:pStyle w:val="BodyText"/>
            </w:pPr>
            <w:r>
              <w:t xml:space="preserve">13a. Initial steps of the intervention(s) and their evolution over time (e.g., time-line diagram, flow chart, or table), including modifications made to the intervention during the project.</w:t>
            </w:r>
          </w:p>
          <w:p>
            <w:pPr>
              <w:pStyle w:val="BodyText"/>
            </w:pPr>
            <w:r>
              <w:t xml:space="preserve">13b. Details of the process measures and outcome.</w:t>
            </w:r>
          </w:p>
        </w:tc>
        <w:tc>
          <w:tcPr/>
          <w:p>
            <w:pPr>
              <w:pStyle w:val="Compact"/>
            </w:pPr>
          </w:p>
        </w:tc>
      </w:tr>
      <w:tr>
        <w:tc>
          <w:tcPr/>
          <w:p>
            <w:pPr>
              <w:pStyle w:val="Compact"/>
            </w:pPr>
            <w:hyperlink r:id="rId38">
              <w:r>
                <w:rPr>
                  <w:rStyle w:val="Hyperlink"/>
                </w:rPr>
                <w:t xml:space="preserve">13 c, d &amp; e Contextual elements and unexpected consequences</w:t>
              </w:r>
            </w:hyperlink>
          </w:p>
        </w:tc>
        <w:tc>
          <w:tcPr/>
          <w:p>
            <w:pPr>
              <w:pStyle w:val="BodyText"/>
            </w:pPr>
            <w:r>
              <w:t xml:space="preserve">13c. Contextual elements that interacted with the interventions</w:t>
            </w:r>
          </w:p>
          <w:p>
            <w:pPr>
              <w:pStyle w:val="BodyText"/>
            </w:pPr>
            <w:r>
              <w:t xml:space="preserve">13d. Observed associations between outcomes, interventions and relevant</w:t>
            </w:r>
            <w:r>
              <w:t xml:space="preserve"> </w:t>
            </w:r>
            <w:r>
              <w:t xml:space="preserve">contextual factors</w:t>
            </w:r>
          </w:p>
          <w:p>
            <w:pPr>
              <w:pStyle w:val="BodyText"/>
            </w:pPr>
            <w:r>
              <w:t xml:space="preserve">13e. Unintended consequences such as benefits, harms, unexpected results,</w:t>
            </w:r>
            <w:r>
              <w:t xml:space="preserve"> </w:t>
            </w:r>
            <w:r>
              <w:t xml:space="preserve">problems or failures associated with the intervention(s)</w:t>
            </w:r>
          </w:p>
        </w:tc>
        <w:tc>
          <w:tcPr/>
          <w:p>
            <w:pPr>
              <w:pStyle w:val="Compact"/>
            </w:pPr>
          </w:p>
        </w:tc>
      </w:tr>
      <w:tr>
        <w:tc>
          <w:tcPr/>
          <w:p>
            <w:pPr>
              <w:pStyle w:val="Compact"/>
            </w:pPr>
            <w:hyperlink r:id="rId39">
              <w:r>
                <w:rPr>
                  <w:rStyle w:val="Hyperlink"/>
                </w:rPr>
                <w:t xml:space="preserve">13 e. Missing data</w:t>
              </w:r>
            </w:hyperlink>
          </w:p>
        </w:tc>
        <w:tc>
          <w:tcPr/>
          <w:p>
            <w:pPr>
              <w:pStyle w:val="Compact"/>
            </w:pPr>
            <w:r>
              <w:t xml:space="preserve">13e. Details about missing data.</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0">
              <w:r>
                <w:rPr>
                  <w:rStyle w:val="Hyperlink"/>
                </w:rPr>
                <w:t xml:space="preserve">14. Summary</w:t>
              </w:r>
            </w:hyperlink>
          </w:p>
        </w:tc>
        <w:tc>
          <w:tcPr/>
          <w:p>
            <w:pPr>
              <w:pStyle w:val="BodyText"/>
            </w:pPr>
            <w:r>
              <w:t xml:space="preserve">14a. Key findings, including relevance to the rationale and specific aims</w:t>
            </w:r>
          </w:p>
          <w:p>
            <w:pPr>
              <w:pStyle w:val="BodyText"/>
            </w:pPr>
            <w:r>
              <w:t xml:space="preserve">14b. Particular strengths of the project</w:t>
            </w:r>
          </w:p>
        </w:tc>
        <w:tc>
          <w:tcPr/>
          <w:p>
            <w:pPr>
              <w:pStyle w:val="Compact"/>
            </w:pPr>
          </w:p>
        </w:tc>
      </w:tr>
      <w:tr>
        <w:tc>
          <w:tcPr/>
          <w:p>
            <w:pPr>
              <w:pStyle w:val="Compact"/>
            </w:pPr>
            <w:hyperlink r:id="rId41">
              <w:r>
                <w:rPr>
                  <w:rStyle w:val="Hyperlink"/>
                </w:rPr>
                <w:t xml:space="preserve">15. Interpretation</w:t>
              </w:r>
            </w:hyperlink>
          </w:p>
        </w:tc>
        <w:tc>
          <w:tcPr/>
          <w:p>
            <w:pPr>
              <w:pStyle w:val="BodyText"/>
            </w:pPr>
            <w:r>
              <w:t xml:space="preserve">15a. Nature of the association between the intervention(s) and the</w:t>
            </w:r>
            <w:r>
              <w:t xml:space="preserve"> </w:t>
            </w:r>
            <w:r>
              <w:t xml:space="preserve">outcomes</w:t>
            </w:r>
          </w:p>
          <w:p>
            <w:pPr>
              <w:pStyle w:val="BodyText"/>
            </w:pPr>
            <w:r>
              <w:t xml:space="preserve">15b. Comparison of results with findings from other publications</w:t>
            </w:r>
          </w:p>
          <w:p>
            <w:pPr>
              <w:pStyle w:val="BodyText"/>
            </w:pPr>
            <w:r>
              <w:t xml:space="preserve">15c. Impact of the project on people and systems</w:t>
            </w:r>
          </w:p>
          <w:p>
            <w:pPr>
              <w:pStyle w:val="BodyText"/>
            </w:pPr>
            <w:r>
              <w:t xml:space="preserve">15d. Reasons for any differences between observed and anticipated</w:t>
            </w:r>
            <w:r>
              <w:t xml:space="preserve"> </w:t>
            </w:r>
            <w:r>
              <w:t xml:space="preserve">outcomes, including the influence of context</w:t>
            </w:r>
          </w:p>
          <w:p>
            <w:pPr>
              <w:pStyle w:val="BodyText"/>
            </w:pPr>
            <w:r>
              <w:t xml:space="preserve">15e. Costs and strategic trade-offs, including opportunity costs</w:t>
            </w:r>
          </w:p>
        </w:tc>
        <w:tc>
          <w:tcPr/>
          <w:p>
            <w:pPr>
              <w:pStyle w:val="Compact"/>
            </w:pPr>
          </w:p>
        </w:tc>
      </w:tr>
      <w:tr>
        <w:tc>
          <w:tcPr/>
          <w:p>
            <w:pPr>
              <w:pStyle w:val="Compact"/>
            </w:pPr>
            <w:hyperlink r:id="rId42">
              <w:r>
                <w:rPr>
                  <w:rStyle w:val="Hyperlink"/>
                </w:rPr>
                <w:t xml:space="preserve">16. Limitations</w:t>
              </w:r>
            </w:hyperlink>
          </w:p>
        </w:tc>
        <w:tc>
          <w:tcPr/>
          <w:p>
            <w:pPr>
              <w:pStyle w:val="BodyText"/>
            </w:pPr>
            <w:r>
              <w:t xml:space="preserve">16a. Limits to the generalisability of the work.</w:t>
            </w:r>
          </w:p>
          <w:p>
            <w:pPr>
              <w:pStyle w:val="BodyText"/>
            </w:pPr>
            <w:r>
              <w:t xml:space="preserve">16b. Factors that might have limited internal validity such as confounding, bias, or imprecision in the design, methods, measurement, or analysis.</w:t>
            </w:r>
          </w:p>
          <w:p>
            <w:pPr>
              <w:pStyle w:val="BodyText"/>
            </w:pPr>
            <w:r>
              <w:t xml:space="preserve">16c. Efforts made to minimise and adjust for limitations.</w:t>
            </w:r>
          </w:p>
        </w:tc>
        <w:tc>
          <w:tcPr/>
          <w:p>
            <w:pPr>
              <w:pStyle w:val="Compact"/>
            </w:pPr>
          </w:p>
        </w:tc>
      </w:tr>
      <w:tr>
        <w:tc>
          <w:tcPr/>
          <w:p>
            <w:pPr>
              <w:pStyle w:val="Compact"/>
            </w:pPr>
            <w:hyperlink r:id="rId43">
              <w:r>
                <w:rPr>
                  <w:rStyle w:val="Hyperlink"/>
                </w:rPr>
                <w:t xml:space="preserve">17. Conclusion</w:t>
              </w:r>
            </w:hyperlink>
          </w:p>
        </w:tc>
        <w:tc>
          <w:tcPr/>
          <w:p>
            <w:pPr>
              <w:pStyle w:val="BodyText"/>
            </w:pPr>
            <w:r>
              <w:t xml:space="preserve">17a. Usefulness of the work</w:t>
            </w:r>
          </w:p>
          <w:p>
            <w:pPr>
              <w:pStyle w:val="BodyText"/>
            </w:pPr>
            <w:r>
              <w:t xml:space="preserve">17b. Sustainability</w:t>
            </w:r>
          </w:p>
          <w:p>
            <w:pPr>
              <w:pStyle w:val="BodyText"/>
            </w:pPr>
            <w:r>
              <w:t xml:space="preserve">17c. Potential for spread to other contexts</w:t>
            </w:r>
          </w:p>
          <w:p>
            <w:pPr>
              <w:pStyle w:val="BodyText"/>
            </w:pPr>
            <w:r>
              <w:t xml:space="preserve">17d. Implications for practice and for further study in the field</w:t>
            </w:r>
          </w:p>
          <w:p>
            <w:pPr>
              <w:pStyle w:val="BodyText"/>
            </w:pPr>
            <w:r>
              <w:t xml:space="preserve">17e. Suggested next steps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44">
              <w:r>
                <w:rPr>
                  <w:rStyle w:val="Hyperlink"/>
                </w:rPr>
                <w:t xml:space="preserve">18. Funding</w:t>
              </w:r>
            </w:hyperlink>
          </w:p>
        </w:tc>
        <w:tc>
          <w:tcPr/>
          <w:p>
            <w:pPr>
              <w:pStyle w:val="Compact"/>
            </w:pPr>
            <w:r>
              <w:t xml:space="preserve">Sources of funding that supported this work. Role, if any, of the</w:t>
            </w:r>
            <w:r>
              <w:t xml:space="preserve"> </w:t>
            </w:r>
            <w:r>
              <w:t xml:space="preserve">funding organisation in the design, implementation, interpretation and</w:t>
            </w:r>
            <w:r>
              <w:t xml:space="preserve"> </w:t>
            </w:r>
            <w:r>
              <w:t xml:space="preserve">reporting.</w:t>
            </w:r>
          </w:p>
        </w:tc>
        <w:tc>
          <w:tcPr/>
          <w:p>
            <w:pPr>
              <w:pStyle w:val="Compact"/>
            </w:pPr>
          </w:p>
        </w:tc>
      </w:tr>
    </w:tbl>
    <w:p>
      <w:pPr>
        <w:pStyle w:val="BodyText"/>
      </w:pP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7"/>
        </w:numPr>
      </w:pPr>
      <w:r>
        <w:t xml:space="preserve">Results; paragraph 2</w:t>
      </w:r>
    </w:p>
    <w:p>
      <w:pPr>
        <w:pStyle w:val="Compact"/>
        <w:numPr>
          <w:ilvl w:val="0"/>
          <w:numId w:val="1007"/>
        </w:numPr>
      </w:pPr>
      <w:r>
        <w:t xml:space="preserve">Methods, Participants; paragraphs 1 &amp; 2.</w:t>
      </w:r>
    </w:p>
    <w:p>
      <w:pPr>
        <w:pStyle w:val="Compact"/>
        <w:numPr>
          <w:ilvl w:val="0"/>
          <w:numId w:val="1007"/>
        </w:numPr>
      </w:pPr>
      <w:r>
        <w:t xml:space="preserve">Table 3</w:t>
      </w:r>
    </w:p>
    <w:p>
      <w:pPr>
        <w:pStyle w:val="Compact"/>
        <w:numPr>
          <w:ilvl w:val="0"/>
          <w:numId w:val="1007"/>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0" w:name="refs"/>
    <w:bookmarkStart w:id="47"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46">
        <w:r>
          <w:rPr>
            <w:rStyle w:val="Hyperlink"/>
          </w:rPr>
          <w:t xml:space="preserve">https://qualitysafety.bmj.com/content/25/12/986</w:t>
        </w:r>
      </w:hyperlink>
    </w:p>
    <w:bookmarkEnd w:id="47"/>
    <w:bookmarkStart w:id="49"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48">
        <w:r>
          <w:rPr>
            <w:rStyle w:val="Hyperlink"/>
          </w:rPr>
          <w:t xml:space="preserve">https:/resources.equator-network.org/reporting-guidelines/squire/squire-checklist.docx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8" Target="https://https:/resources.equator-network.org/reportin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quire/index.html" TargetMode="External" /><Relationship Type="http://schemas.openxmlformats.org/officeDocument/2006/relationships/hyperlink" Id="rId24" Target="https:/resources.equator-network.org/reporting-guidelines/squire/index.html?#applicability" TargetMode="External" /><Relationship Type="http://schemas.openxmlformats.org/officeDocument/2006/relationships/hyperlink" Id="rId27" Target="https:/resources.equator-network.org/reporting-guidelines/squire/items/abstract.html?utm_source=squire&amp;utm_medium=checklist&amp;utm_campaign=SQUIRE_2_0_2016_v1_1" TargetMode="External" /><Relationship Type="http://schemas.openxmlformats.org/officeDocument/2006/relationships/hyperlink" Id="rId35" Target="https:/resources.equator-network.org/reporting-guidelines/squire/items/analysis.html?utm_source=squire&amp;utm_medium=checklist&amp;utm_campaign=SQUIRE_2_0_2016_v1_1" TargetMode="External" /><Relationship Type="http://schemas.openxmlformats.org/officeDocument/2006/relationships/hyperlink" Id="rId43" Target="https:/resources.equator-network.org/reporting-guidelines/squire/items/conclusion.html?utm_source=squire&amp;utm_medium=checklist&amp;utm_campaign=SQUIRE_2_0_2016_v1_1" TargetMode="External" /><Relationship Type="http://schemas.openxmlformats.org/officeDocument/2006/relationships/hyperlink" Id="rId38" Target="https:/resources.equator-network.org/reporting-guidelines/squire/items/context-unexpected-consequences.html?utm_source=squire&amp;utm_medium=checklist&amp;utm_campaign=SQUIRE_2_0_2016_v1_1" TargetMode="External" /><Relationship Type="http://schemas.openxmlformats.org/officeDocument/2006/relationships/hyperlink" Id="rId31" Target="https:/resources.equator-network.org/reporting-guidelines/squire/items/context.html?utm_source=squire&amp;utm_medium=checklist&amp;utm_campaign=SQUIRE_2_0_2016_v1_1" TargetMode="External" /><Relationship Type="http://schemas.openxmlformats.org/officeDocument/2006/relationships/hyperlink" Id="rId36" Target="https:/resources.equator-network.org/reporting-guidelines/squire/items/ethical-considerations.html?utm_source=squire&amp;utm_medium=checklist&amp;utm_campaign=SQUIRE_2_0_2016_v1_1" TargetMode="External" /><Relationship Type="http://schemas.openxmlformats.org/officeDocument/2006/relationships/hyperlink" Id="rId44" Target="https:/resources.equator-network.org/reporting-guidelines/squire/items/funding.html?utm_source=squire&amp;utm_medium=checklist&amp;utm_campaign=SQUIRE_2_0_2016_v1_1" TargetMode="External" /><Relationship Type="http://schemas.openxmlformats.org/officeDocument/2006/relationships/hyperlink" Id="rId41" Target="https:/resources.equator-network.org/reporting-guidelines/squire/items/interpretation.html?utm_source=squire&amp;utm_medium=checklist&amp;utm_campaign=SQUIRE_2_0_2016_v1_1" TargetMode="External" /><Relationship Type="http://schemas.openxmlformats.org/officeDocument/2006/relationships/hyperlink" Id="rId37" Target="https:/resources.equator-network.org/reporting-guidelines/squire/items/intervention-evolution-process-measures.html?utm_source=squire&amp;utm_medium=checklist&amp;utm_campaign=SQUIRE_2_0_2016_v1_1" TargetMode="External" /><Relationship Type="http://schemas.openxmlformats.org/officeDocument/2006/relationships/hyperlink" Id="rId32" Target="https:/resources.equator-network.org/reporting-guidelines/squire/items/interventions.html?utm_source=squire&amp;utm_medium=checklist&amp;utm_campaign=SQUIRE_2_0_2016_v1_1" TargetMode="External" /><Relationship Type="http://schemas.openxmlformats.org/officeDocument/2006/relationships/hyperlink" Id="rId42" Target="https:/resources.equator-network.org/reporting-guidelines/squire/items/limitations.html?utm_source=squire&amp;utm_medium=checklist&amp;utm_campaign=SQUIRE_2_0_2016_v1_1" TargetMode="External" /><Relationship Type="http://schemas.openxmlformats.org/officeDocument/2006/relationships/hyperlink" Id="rId34" Target="https:/resources.equator-network.org/reporting-guidelines/squire/items/measures.html?utm_source=squire&amp;utm_medium=checklist&amp;utm_campaign=SQUIRE_2_0_2016_v1_1" TargetMode="External" /><Relationship Type="http://schemas.openxmlformats.org/officeDocument/2006/relationships/hyperlink" Id="rId39" Target="https:/resources.equator-network.org/reporting-guidelines/squire/items/missing-data.html?utm_source=squire&amp;utm_medium=checklist&amp;utm_campaign=SQUIRE_2_0_2016_v1_1" TargetMode="External" /><Relationship Type="http://schemas.openxmlformats.org/officeDocument/2006/relationships/hyperlink" Id="rId28" Target="https:/resources.equator-network.org/reporting-guidelines/squire/items/problem-description-available-knowledge.html?utm_source=squire&amp;utm_medium=checklist&amp;utm_campaign=SQUIRE_2_0_2016_v1_1" TargetMode="External" /><Relationship Type="http://schemas.openxmlformats.org/officeDocument/2006/relationships/hyperlink" Id="rId29" Target="https:/resources.equator-network.org/reporting-guidelines/squire/items/rationale.html?utm_source=squire&amp;utm_medium=checklist&amp;utm_campaign=SQUIRE_2_0_2016_v1_1" TargetMode="External" /><Relationship Type="http://schemas.openxmlformats.org/officeDocument/2006/relationships/hyperlink" Id="rId30" Target="https:/resources.equator-network.org/reporting-guidelines/squire/items/specific-aims.html?utm_source=squire&amp;utm_medium=checklist&amp;utm_campaign=SQUIRE_2_0_2016_v1_1" TargetMode="External" /><Relationship Type="http://schemas.openxmlformats.org/officeDocument/2006/relationships/hyperlink" Id="rId33" Target="https:/resources.equator-network.org/reporting-guidelines/squire/items/study-of-the-interventions.html?utm_source=squire&amp;utm_medium=checklist&amp;utm_campaign=SQUIRE_2_0_2016_v1_1" TargetMode="External" /><Relationship Type="http://schemas.openxmlformats.org/officeDocument/2006/relationships/hyperlink" Id="rId40" Target="https:/resources.equator-network.org/reporting-guidelines/squire/items/summary.html?utm_source=squire&amp;utm_medium=checklist&amp;utm_campaign=SQUIRE_2_0_2016_v1_1" TargetMode="External" /><Relationship Type="http://schemas.openxmlformats.org/officeDocument/2006/relationships/hyperlink" Id="rId26" Target="https:/resources.equator-network.org/reporting-guidelines/squire/items/title.html?utm_source=squire&amp;utm_medium=checklist&amp;utm_campaign=SQUIRE_2_0_2016_v1_1" TargetMode="External" /></Relationships>
</file>

<file path=word/_rels/footnotes.xml.rels><?xml version="1.0" encoding="UTF-8"?><Relationships xmlns="http://schemas.openxmlformats.org/package/2006/relationships"><Relationship Type="http://schemas.openxmlformats.org/officeDocument/2006/relationships/hyperlink" Id="rId48" Target="https://https:/resources.equator-network.org/reportin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quire/index.html" TargetMode="External" /><Relationship Type="http://schemas.openxmlformats.org/officeDocument/2006/relationships/hyperlink" Id="rId24" Target="https:/resources.equator-network.org/reporting-guidelines/squire/index.html?#applicability" TargetMode="External" /><Relationship Type="http://schemas.openxmlformats.org/officeDocument/2006/relationships/hyperlink" Id="rId27" Target="https:/resources.equator-network.org/reporting-guidelines/squire/items/abstract.html?utm_source=squire&amp;utm_medium=checklist&amp;utm_campaign=SQUIRE_2_0_2016_v1_1" TargetMode="External" /><Relationship Type="http://schemas.openxmlformats.org/officeDocument/2006/relationships/hyperlink" Id="rId35" Target="https:/resources.equator-network.org/reporting-guidelines/squire/items/analysis.html?utm_source=squire&amp;utm_medium=checklist&amp;utm_campaign=SQUIRE_2_0_2016_v1_1" TargetMode="External" /><Relationship Type="http://schemas.openxmlformats.org/officeDocument/2006/relationships/hyperlink" Id="rId43" Target="https:/resources.equator-network.org/reporting-guidelines/squire/items/conclusion.html?utm_source=squire&amp;utm_medium=checklist&amp;utm_campaign=SQUIRE_2_0_2016_v1_1" TargetMode="External" /><Relationship Type="http://schemas.openxmlformats.org/officeDocument/2006/relationships/hyperlink" Id="rId38" Target="https:/resources.equator-network.org/reporting-guidelines/squire/items/context-unexpected-consequences.html?utm_source=squire&amp;utm_medium=checklist&amp;utm_campaign=SQUIRE_2_0_2016_v1_1" TargetMode="External" /><Relationship Type="http://schemas.openxmlformats.org/officeDocument/2006/relationships/hyperlink" Id="rId31" Target="https:/resources.equator-network.org/reporting-guidelines/squire/items/context.html?utm_source=squire&amp;utm_medium=checklist&amp;utm_campaign=SQUIRE_2_0_2016_v1_1" TargetMode="External" /><Relationship Type="http://schemas.openxmlformats.org/officeDocument/2006/relationships/hyperlink" Id="rId36" Target="https:/resources.equator-network.org/reporting-guidelines/squire/items/ethical-considerations.html?utm_source=squire&amp;utm_medium=checklist&amp;utm_campaign=SQUIRE_2_0_2016_v1_1" TargetMode="External" /><Relationship Type="http://schemas.openxmlformats.org/officeDocument/2006/relationships/hyperlink" Id="rId44" Target="https:/resources.equator-network.org/reporting-guidelines/squire/items/funding.html?utm_source=squire&amp;utm_medium=checklist&amp;utm_campaign=SQUIRE_2_0_2016_v1_1" TargetMode="External" /><Relationship Type="http://schemas.openxmlformats.org/officeDocument/2006/relationships/hyperlink" Id="rId41" Target="https:/resources.equator-network.org/reporting-guidelines/squire/items/interpretation.html?utm_source=squire&amp;utm_medium=checklist&amp;utm_campaign=SQUIRE_2_0_2016_v1_1" TargetMode="External" /><Relationship Type="http://schemas.openxmlformats.org/officeDocument/2006/relationships/hyperlink" Id="rId37" Target="https:/resources.equator-network.org/reporting-guidelines/squire/items/intervention-evolution-process-measures.html?utm_source=squire&amp;utm_medium=checklist&amp;utm_campaign=SQUIRE_2_0_2016_v1_1" TargetMode="External" /><Relationship Type="http://schemas.openxmlformats.org/officeDocument/2006/relationships/hyperlink" Id="rId32" Target="https:/resources.equator-network.org/reporting-guidelines/squire/items/interventions.html?utm_source=squire&amp;utm_medium=checklist&amp;utm_campaign=SQUIRE_2_0_2016_v1_1" TargetMode="External" /><Relationship Type="http://schemas.openxmlformats.org/officeDocument/2006/relationships/hyperlink" Id="rId42" Target="https:/resources.equator-network.org/reporting-guidelines/squire/items/limitations.html?utm_source=squire&amp;utm_medium=checklist&amp;utm_campaign=SQUIRE_2_0_2016_v1_1" TargetMode="External" /><Relationship Type="http://schemas.openxmlformats.org/officeDocument/2006/relationships/hyperlink" Id="rId34" Target="https:/resources.equator-network.org/reporting-guidelines/squire/items/measures.html?utm_source=squire&amp;utm_medium=checklist&amp;utm_campaign=SQUIRE_2_0_2016_v1_1" TargetMode="External" /><Relationship Type="http://schemas.openxmlformats.org/officeDocument/2006/relationships/hyperlink" Id="rId39" Target="https:/resources.equator-network.org/reporting-guidelines/squire/items/missing-data.html?utm_source=squire&amp;utm_medium=checklist&amp;utm_campaign=SQUIRE_2_0_2016_v1_1" TargetMode="External" /><Relationship Type="http://schemas.openxmlformats.org/officeDocument/2006/relationships/hyperlink" Id="rId28" Target="https:/resources.equator-network.org/reporting-guidelines/squire/items/problem-description-available-knowledge.html?utm_source=squire&amp;utm_medium=checklist&amp;utm_campaign=SQUIRE_2_0_2016_v1_1" TargetMode="External" /><Relationship Type="http://schemas.openxmlformats.org/officeDocument/2006/relationships/hyperlink" Id="rId29" Target="https:/resources.equator-network.org/reporting-guidelines/squire/items/rationale.html?utm_source=squire&amp;utm_medium=checklist&amp;utm_campaign=SQUIRE_2_0_2016_v1_1" TargetMode="External" /><Relationship Type="http://schemas.openxmlformats.org/officeDocument/2006/relationships/hyperlink" Id="rId30" Target="https:/resources.equator-network.org/reporting-guidelines/squire/items/specific-aims.html?utm_source=squire&amp;utm_medium=checklist&amp;utm_campaign=SQUIRE_2_0_2016_v1_1" TargetMode="External" /><Relationship Type="http://schemas.openxmlformats.org/officeDocument/2006/relationships/hyperlink" Id="rId33" Target="https:/resources.equator-network.org/reporting-guidelines/squire/items/study-of-the-interventions.html?utm_source=squire&amp;utm_medium=checklist&amp;utm_campaign=SQUIRE_2_0_2016_v1_1" TargetMode="External" /><Relationship Type="http://schemas.openxmlformats.org/officeDocument/2006/relationships/hyperlink" Id="rId40" Target="https:/resources.equator-network.org/reporting-guidelines/squire/items/summary.html?utm_source=squire&amp;utm_medium=checklist&amp;utm_campaign=SQUIRE_2_0_2016_v1_1" TargetMode="External" /><Relationship Type="http://schemas.openxmlformats.org/officeDocument/2006/relationships/hyperlink" Id="rId26" Target="https:/resources.equator-network.org/reporting-guidelines/squire/items/title.html?utm_source=squire&amp;utm_medium=checklist&amp;utm_campaign=SQUIRE_2_0_2016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checklist</dc:title>
  <dc:creator/>
  <cp:keywords/>
  <dcterms:created xsi:type="dcterms:W3CDTF">2025-09-02T16:10:12Z</dcterms:created>
  <dcterms:modified xsi:type="dcterms:W3CDTF">2025-09-02T16:10:12Z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reports that describe systematic work to improve the quality, safety and value of healthcare, using a range of methods to establish the association between observed outcomes and interventions.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SQUIRE_2.0_2016_v1.1</vt:lpwstr>
  </property>
  <property fmtid="{D5CDD505-2E9C-101B-9397-08002B2CF9AE}" pid="33" name="version">
    <vt:lpwstr>SQUIRE 2.0 2016 v1.1</vt:lpwstr>
  </property>
</Properties>
</file>