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Refining</w:t>
      </w:r>
      <w:r>
        <w:t xml:space="preserve"> </w:t>
      </w:r>
      <w:r>
        <w:t xml:space="preserve">the</w:t>
      </w:r>
      <w:r>
        <w:t xml:space="preserve"> </w:t>
      </w:r>
      <w:r>
        <w:t xml:space="preserve">intervention:</w:t>
      </w:r>
      <w:r>
        <w:t xml:space="preserve"> </w:t>
      </w:r>
      <w:r>
        <w:t xml:space="preserve">qualitative</w:t>
      </w:r>
      <w:r>
        <w:t xml:space="preserve"> </w:t>
      </w:r>
      <w:r>
        <w:t xml:space="preserve">pilot</w:t>
      </w:r>
      <w:r>
        <w:t xml:space="preserve"> </w:t>
      </w:r>
      <w:r>
        <w:t xml:space="preserve">with</w:t>
      </w:r>
      <w:r>
        <w:t xml:space="preserve"> </w:t>
      </w:r>
      <w:r>
        <w:t xml:space="preserve">authors</w:t>
      </w:r>
    </w:p>
    <w:p>
      <w:pPr>
        <w:pStyle w:val="Author"/>
      </w:pPr>
      <w:r>
        <w:t xml:space="preserve">Commit</w:t>
      </w:r>
      <w:r>
        <w:t xml:space="preserve"> </w:t>
      </w:r>
      <w:r>
        <w:t xml:space="preserve">ID:</w:t>
      </w:r>
      <w:r>
        <w:t xml:space="preserve"> </w:t>
      </w:r>
      <w:r>
        <w:t xml:space="preserve">a51decd</w:t>
      </w:r>
    </w:p>
    <w:p>
      <w:pPr>
        <w:pStyle w:val="Date"/>
      </w:pPr>
      <w:r>
        <w:t xml:space="preserve">2023-10-24</w:t>
      </w:r>
    </w:p>
    <w:p>
      <w:pPr>
        <w:pStyle w:val="FirstParagraph"/>
      </w:pPr>
      <w:r>
        <w:t xml:space="preserve">Having defined intervention components and built a prototype (chapter 10) I wanted to refine the website by getting feedback from authors. Although I had included evidence from authors in my earlier work, this evidence came from secondary sources many of which had limitations. Many studies were free-form text surveys which resulted in thin description, and samples generally lacked diversity; almost all participants came from western academic institutions. To refine my website, I wanted to capture rich descriptions of experiences from authors from around the world, with different levels of experience, and different places of work. This was especially important as I hadn’t involved authors earlier in the design or development process.</w:t>
      </w:r>
    </w:p>
    <w:p>
      <w:pPr>
        <w:pStyle w:val="BodyText"/>
      </w:pPr>
      <w:r>
        <w:t xml:space="preserve">Chose SRQR because of varied author base. Because its users will include students, and experts, and small Q and big Q, and academics and non-academics, I felt the results would be more generalisable. If I had gone with a more niche guideline - say TRIPOD - then I may have struggled to recruit as many students/nonacademics. I could have selected PRISMA (lots of students), but I was less familiar with it.</w:t>
      </w:r>
    </w:p>
    <w:bookmarkStart w:id="43" w:name="methods"/>
    <w:p>
      <w:pPr>
        <w:pStyle w:val="Heading1"/>
      </w:pPr>
      <w:r>
        <w:t xml:space="preserve">Methods</w:t>
      </w:r>
    </w:p>
    <w:p>
      <w:pPr>
        <w:pStyle w:val="FirstParagraph"/>
      </w:pPr>
      <w:r>
        <w:t xml:space="preserve">My objective was to refine the website by identifying parts that may not be functioning as I had intended them to.</w:t>
      </w:r>
    </w:p>
    <w:p>
      <w:pPr>
        <w:pStyle w:val="SourceCode"/>
      </w:pPr>
      <w:r>
        <w:rPr>
          <w:rStyle w:val="VerbatimChar"/>
        </w:rPr>
        <w:t xml:space="preserve">Choosing a guideline</w:t>
      </w:r>
      <w:r>
        <w:br/>
      </w:r>
      <w:r>
        <w:br/>
      </w:r>
      <w:r>
        <w:rPr>
          <w:rStyle w:val="VerbatimChar"/>
        </w:rPr>
        <w:t xml:space="preserve">* Editing a guideline was time consuming</w:t>
      </w:r>
      <w:r>
        <w:br/>
      </w:r>
      <w:r>
        <w:rPr>
          <w:rStyle w:val="VerbatimChar"/>
        </w:rPr>
        <w:t xml:space="preserve">* Not possible nor necessary to do all, only needed one</w:t>
      </w:r>
      <w:r>
        <w:br/>
      </w:r>
      <w:r>
        <w:rPr>
          <w:rStyle w:val="VerbatimChar"/>
        </w:rPr>
        <w:t xml:space="preserve">* SRQR was good choice because general = large sampling pool, used by academics and non-academics, I was familiar with it</w:t>
      </w:r>
    </w:p>
    <w:bookmarkStart w:id="20" w:name="sampling-strategy"/>
    <w:p>
      <w:pPr>
        <w:pStyle w:val="Heading2"/>
      </w:pPr>
      <w:r>
        <w:t xml:space="preserve">Sampling strategy</w:t>
      </w:r>
    </w:p>
    <w:p>
      <w:pPr>
        <w:pStyle w:val="FirstParagraph"/>
      </w:pPr>
      <w:r>
        <w:t xml:space="preserve">To be eligible, participants had to be actively engaged in qualitative research and be able to attend an online interview conducted in English. I used purposive sampling, seeking participants that were all doing qualitative research but varied in their experience (years doing research), workplace (academia, industry, clinician etc.), geographic location, and stage of writing (drafting vs editing). I chose these dimensions as my previous work identified that different groups of people encounter different barriers. I was prepared to do additional sampling should I discover other dimensions of importance during data collection. Participants were offered £50 as remuneration for their time as a bank transfer (or Amazon voucher for UK participants).</w:t>
      </w:r>
    </w:p>
    <w:p>
      <w:pPr>
        <w:pStyle w:val="BodyText"/>
      </w:pPr>
      <w:r>
        <w:t xml:space="preserve">I used information power to guide my initial sample size (see chapter 8 for an introduction to information power). I considered my aim to be narrow and sample to be specific but with adequate variation. My intervention and analysis was based on a behaviour change framework, and I expected my methods to provide ample opportunities for deep discussion. For these reasons, I felt confident that 10 participants would provide adequate information power whilst also being manageable within the time limit of my DPhil.</w:t>
      </w:r>
    </w:p>
    <w:p>
      <w:pPr>
        <w:pStyle w:val="BodyText"/>
      </w:pPr>
      <w:r>
        <w:t xml:space="preserve">I recruited participants by a) posting adverts on Twitter which were retweeted by the EQUATOR Network and AuthorAid</w:t>
      </w:r>
      <w:r>
        <w:t xml:space="preserve"> </w:t>
      </w:r>
      <w:r>
        <w:t xml:space="preserve">[1]</w:t>
      </w:r>
      <w:r>
        <w:t xml:space="preserve"> </w:t>
      </w:r>
      <w:r>
        <w:t xml:space="preserve">(a network for researchers from low and middle income countries); b) emails forwarded by AuthorAid, the African Research Integrity Network</w:t>
      </w:r>
      <w:r>
        <w:t xml:space="preserve"> </w:t>
      </w:r>
      <w:r>
        <w:t xml:space="preserve">[2]</w:t>
      </w:r>
      <w:r>
        <w:t xml:space="preserve"> </w:t>
      </w:r>
      <w:r>
        <w:t xml:space="preserve">and 101 Health Research</w:t>
      </w:r>
      <w:r>
        <w:t xml:space="preserve"> </w:t>
      </w:r>
      <w:r>
        <w:t xml:space="preserve">[3]</w:t>
      </w:r>
      <w:r>
        <w:t xml:space="preserve"> </w:t>
      </w:r>
      <w:r>
        <w:t xml:space="preserve">(a publication service provider based in the Philippines); and c) a notification to authors using Penelope.ai</w:t>
      </w:r>
      <w:r>
        <w:t xml:space="preserve"> </w:t>
      </w:r>
      <w:r>
        <w:t xml:space="preserve">[4]</w:t>
      </w:r>
      <w:r>
        <w:t xml:space="preserve">, a free manuscript checking tool used by medical journals.</w:t>
      </w:r>
    </w:p>
    <w:bookmarkEnd w:id="20"/>
    <w:bookmarkStart w:id="22" w:name="data-collection-methods"/>
    <w:p>
      <w:pPr>
        <w:pStyle w:val="Heading2"/>
      </w:pPr>
      <w:r>
        <w:t xml:space="preserve">Data collection methods</w:t>
      </w:r>
    </w:p>
    <w:p>
      <w:pPr>
        <w:pStyle w:val="FirstParagraph"/>
      </w:pPr>
      <w:r>
        <w:t xml:space="preserve">Defining intervention components by their target barriers and intervention functions lends itself nicely to designing a pilot study to gather feedback. Because I knew what each component was supposed to be</w:t>
      </w:r>
      <w:r>
        <w:t xml:space="preserve"> </w:t>
      </w:r>
      <w:r>
        <w:rPr>
          <w:iCs/>
          <w:i/>
        </w:rPr>
        <w:t xml:space="preserve">doing</w:t>
      </w:r>
      <w:r>
        <w:t xml:space="preserve"> </w:t>
      </w:r>
      <w:r>
        <w:t xml:space="preserve">I could design an interview schedule with questions and tasks to specifically explore intervention functions.</w:t>
      </w:r>
    </w:p>
    <w:p>
      <w:pPr>
        <w:pStyle w:val="BodyText"/>
      </w:pPr>
      <w:r>
        <w:t xml:space="preserve">My interview schedule had 4 parts:</w:t>
      </w:r>
    </w:p>
    <w:p>
      <w:pPr>
        <w:numPr>
          <w:ilvl w:val="0"/>
          <w:numId w:val="1001"/>
        </w:numPr>
        <w:pStyle w:val="Compact"/>
      </w:pPr>
      <w:r>
        <w:t xml:space="preserve">5 second test</w:t>
      </w:r>
    </w:p>
    <w:p>
      <w:pPr>
        <w:numPr>
          <w:ilvl w:val="0"/>
          <w:numId w:val="1001"/>
        </w:numPr>
        <w:pStyle w:val="Compact"/>
      </w:pPr>
      <w:r>
        <w:t xml:space="preserve">Think Aloud + Interview</w:t>
      </w:r>
    </w:p>
    <w:p>
      <w:pPr>
        <w:numPr>
          <w:ilvl w:val="0"/>
          <w:numId w:val="1001"/>
        </w:numPr>
        <w:pStyle w:val="Compact"/>
      </w:pPr>
      <w:r>
        <w:t xml:space="preserve">Writing task (at home)</w:t>
      </w:r>
    </w:p>
    <w:p>
      <w:pPr>
        <w:numPr>
          <w:ilvl w:val="0"/>
          <w:numId w:val="1001"/>
        </w:numPr>
        <w:pStyle w:val="Compact"/>
      </w:pPr>
      <w:r>
        <w:t xml:space="preserve">Writing review + interview</w:t>
      </w:r>
    </w:p>
    <w:p>
      <w:r>
        <w:br w:type="page"/>
      </w:r>
    </w:p>
    <w:p>
      <w:pPr>
        <w:sectPr/>
      </w:pPr>
    </w:p>
    <w:bookmarkStart w:id="21" w:name="tbl-methods-for-components"/>
    <w:p>
      <w:pPr>
        <w:pStyle w:val="TableCaption"/>
      </w:pPr>
      <w:r>
        <w:t xml:space="preserve">Table 1: Methods used to explore intervention components.</w:t>
      </w:r>
    </w:p>
    <w:tbl>
      <w:tblPr>
        <w:tblStyle w:val="Table"/>
        <w:tblW w:type="pct" w:w="5000"/>
        <w:tblLook w:firstRow="1" w:lastRow="0" w:firstColumn="0" w:lastColumn="0" w:noHBand="0" w:noVBand="0" w:val="0020"/>
        <w:jc w:val="start"/>
        <w:tblCaption w:val="Table 1: Methods used to explore intervention components."/>
      </w:tblPr>
      <w:tblGrid>
        <w:gridCol w:w="3960"/>
        <w:gridCol w:w="3960"/>
      </w:tblGrid>
      <w:tr>
        <w:trPr>
          <w:tblHeader w:val="true"/>
        </w:trPr>
        <w:tc>
          <w:tcPr/>
          <w:p>
            <w:pPr>
              <w:pStyle w:val="Compact"/>
              <w:jc w:val="left"/>
            </w:pPr>
            <w:r>
              <w:t xml:space="preserve">Method</w:t>
            </w:r>
          </w:p>
        </w:tc>
        <w:tc>
          <w:tcPr/>
          <w:p>
            <w:pPr>
              <w:pStyle w:val="Compact"/>
              <w:jc w:val="left"/>
            </w:pPr>
            <w:r>
              <w:t xml:space="preserve">Intervention Components</w:t>
            </w:r>
          </w:p>
        </w:tc>
      </w:tr>
      <w:tr>
        <w:tc>
          <w:tcPr/>
          <w:p>
            <w:pPr>
              <w:pStyle w:val="Compact"/>
              <w:jc w:val="left"/>
            </w:pPr>
            <w:r>
              <w:t xml:space="preserve">5 Second Test</w:t>
            </w:r>
          </w:p>
        </w:tc>
        <w:tc>
          <w:tcPr/>
          <w:p>
            <w:pPr>
              <w:jc w:val="left"/>
            </w:pPr>
            <w:r>
              <w:t xml:space="preserve">Describe what reporting guidelines are where they are first encountered,</w:t>
            </w:r>
          </w:p>
          <w:p>
            <w:pPr>
              <w:jc w:val="left"/>
            </w:pPr>
            <w:r>
              <w:t xml:space="preserve">Clarify what tasks (e.g., writing, designing, or appraising research) guidelines and resources are designed for,</w:t>
            </w:r>
          </w:p>
          <w:p>
            <w:pPr>
              <w:jc w:val="left"/>
            </w:pPr>
            <w:r>
              <w:t xml:space="preserve">Describe personal benefits and benefits to others where reporting guidelines are introduced (home page, on resources, in communications)</w:t>
            </w:r>
          </w:p>
        </w:tc>
      </w:tr>
      <w:tr>
        <w:tc>
          <w:tcPr/>
          <w:p>
            <w:pPr>
              <w:pStyle w:val="Compact"/>
              <w:jc w:val="left"/>
            </w:pPr>
            <w:r>
              <w:t xml:space="preserve">Think Aloud</w:t>
            </w:r>
          </w:p>
        </w:tc>
        <w:tc>
          <w:tcPr/>
          <w:p>
            <w:pPr>
              <w:jc w:val="left"/>
            </w:pPr>
            <w:r>
              <w:t xml:space="preserve">Clarify what tasks (e.g., writing, designing, or appraising research) guidelines and resources are designed for,</w:t>
            </w:r>
          </w:p>
          <w:p>
            <w:pPr>
              <w:jc w:val="left"/>
            </w:pPr>
            <w:r>
              <w:t xml:space="preserve">Instruct authors to cite reporting guidelines so readers may learn about them,</w:t>
            </w:r>
          </w:p>
          <w:p>
            <w:pPr>
              <w:jc w:val="left"/>
            </w:pPr>
            <w:r>
              <w:t xml:space="preserve">Describe the scope of a reporting guideline at the top of every resource,</w:t>
            </w:r>
          </w:p>
          <w:p>
            <w:pPr>
              <w:jc w:val="left"/>
            </w:pPr>
            <w:r>
              <w:t xml:space="preserve">Use if-then rules to direct authors to more appropriate and up-to-date guidance when available,</w:t>
            </w:r>
          </w:p>
          <w:p>
            <w:pPr>
              <w:jc w:val="left"/>
            </w:pPr>
            <w:r>
              <w:t xml:space="preserve">Provide translations,</w:t>
            </w:r>
          </w:p>
          <w:p>
            <w:pPr>
              <w:jc w:val="left"/>
            </w:pPr>
            <w:r>
              <w:t xml:space="preserve">Make guidance appear shorter by removing superfluous information, hiding optional content, splitting long guidelines, using concise language, and separating design advice,</w:t>
            </w:r>
          </w:p>
          <w:p>
            <w:pPr>
              <w:jc w:val="left"/>
            </w:pPr>
            <w:r>
              <w:t xml:space="preserve">Cater to different kinds of user (readers vs dippers) by structuring guidance with headings, itemisation, hyperlinking to particular sections, and with optional content,</w:t>
            </w:r>
          </w:p>
          <w:p>
            <w:pPr>
              <w:jc w:val="left"/>
            </w:pPr>
            <w:r>
              <w:t xml:space="preserve">Include testimonials from researchers who were nervous about being punished for reporting transparently,</w:t>
            </w:r>
          </w:p>
          <w:p>
            <w:pPr>
              <w:jc w:val="left"/>
            </w:pPr>
            <w:r>
              <w:t xml:space="preserve">Remove branding and messaging that may invoke feelings of judgement, complexity, or administrative red-tape,</w:t>
            </w:r>
          </w:p>
          <w:p>
            <w:pPr>
              <w:jc w:val="left"/>
            </w:pPr>
            <w:r>
              <w:t xml:space="preserve">Reassure that all research has limitations to encourage explanation over perfect design,</w:t>
            </w:r>
          </w:p>
          <w:p>
            <w:pPr>
              <w:jc w:val="left"/>
            </w:pPr>
            <w:r>
              <w:t xml:space="preserve">Educate authors about writing as a process,</w:t>
            </w:r>
          </w:p>
          <w:p>
            <w:pPr>
              <w:jc w:val="left"/>
            </w:pPr>
            <w:r>
              <w:t xml:space="preserve">link all resources to each other,</w:t>
            </w:r>
          </w:p>
          <w:p>
            <w:pPr>
              <w:jc w:val="left"/>
            </w:pPr>
            <w:r>
              <w:t xml:space="preserve">Gather and communicate evidence for benefits,</w:t>
            </w:r>
          </w:p>
          <w:p>
            <w:pPr>
              <w:jc w:val="left"/>
            </w:pPr>
            <w:r>
              <w:t xml:space="preserve">Include design, features, and language to foster trust,</w:t>
            </w:r>
          </w:p>
          <w:p>
            <w:pPr>
              <w:jc w:val="left"/>
            </w:pPr>
            <w:r>
              <w:t xml:space="preserve">Create spaces for authors to discuss reporting guidelines with others,</w:t>
            </w:r>
          </w:p>
          <w:p>
            <w:pPr>
              <w:jc w:val="left"/>
            </w:pPr>
            <w:r>
              <w:t xml:space="preserve">Use language and design to communicate personal benefits; confidence and simplicity,</w:t>
            </w:r>
          </w:p>
          <w:p>
            <w:pPr>
              <w:jc w:val="left"/>
            </w:pPr>
            <w:r>
              <w:t xml:space="preserve">Include testimonials from research users who benefit from complete reporting,</w:t>
            </w:r>
          </w:p>
          <w:p>
            <w:pPr>
              <w:jc w:val="left"/>
            </w:pPr>
            <w:r>
              <w:t xml:space="preserve">Structure guidance to make it quicker to digest (see above),</w:t>
            </w:r>
          </w:p>
          <w:p>
            <w:pPr>
              <w:jc w:val="left"/>
            </w:pPr>
            <w:r>
              <w:t xml:space="preserve">Tell authors how long the guidance will take to read,</w:t>
            </w:r>
          </w:p>
          <w:p>
            <w:pPr>
              <w:jc w:val="left"/>
            </w:pPr>
            <w:r>
              <w:t xml:space="preserve">Explain how the guidance was developed and why it can be trusted</w:t>
            </w:r>
          </w:p>
        </w:tc>
      </w:tr>
      <w:tr>
        <w:tc>
          <w:tcPr/>
          <w:p>
            <w:pPr>
              <w:pStyle w:val="Compact"/>
              <w:jc w:val="left"/>
            </w:pPr>
            <w:r>
              <w:t xml:space="preserve">Interview</w:t>
            </w:r>
          </w:p>
        </w:tc>
        <w:tc>
          <w:tcPr/>
          <w:p>
            <w:pPr>
              <w:jc w:val="left"/>
            </w:pPr>
            <w:r>
              <w:t xml:space="preserve">Describe what reporting guidelines are where they are first encountered,</w:t>
            </w:r>
          </w:p>
          <w:p>
            <w:pPr>
              <w:jc w:val="left"/>
            </w:pPr>
            <w:r>
              <w:t xml:space="preserve">Clarify what tasks (e.g., writing, designing, or appraising research) guidelines and resources are designed for,</w:t>
            </w:r>
          </w:p>
          <w:p>
            <w:pPr>
              <w:jc w:val="left"/>
            </w:pPr>
            <w:r>
              <w:t xml:space="preserve">Instruct authors to cite reporting guidelines so readers may learn about them,</w:t>
            </w:r>
          </w:p>
          <w:p>
            <w:pPr>
              <w:jc w:val="left"/>
            </w:pPr>
            <w:r>
              <w:t xml:space="preserve">Describe the scope of a reporting guideline at the top of every resource,</w:t>
            </w:r>
          </w:p>
          <w:p>
            <w:pPr>
              <w:jc w:val="left"/>
            </w:pPr>
            <w:r>
              <w:t xml:space="preserve">Include testimonials from researchers who were nervous about being punished for reporting transparently,</w:t>
            </w:r>
          </w:p>
          <w:p>
            <w:pPr>
              <w:jc w:val="left"/>
            </w:pPr>
            <w:r>
              <w:t xml:space="preserve">Address communications to authors,</w:t>
            </w:r>
          </w:p>
          <w:p>
            <w:pPr>
              <w:jc w:val="left"/>
            </w:pPr>
            <w:r>
              <w:t xml:space="preserve">Describe personal benefits and benefits to others where reporting guidelines are introduced (home page, on resources, in communications),</w:t>
            </w:r>
          </w:p>
          <w:p>
            <w:pPr>
              <w:jc w:val="left"/>
            </w:pPr>
            <w:r>
              <w:t xml:space="preserve">Create spaces for authors to discuss reporting guidelines with others,</w:t>
            </w:r>
          </w:p>
          <w:p>
            <w:pPr>
              <w:jc w:val="left"/>
            </w:pPr>
            <w:r>
              <w:t xml:space="preserve">Use language and design to communicate personal benefits; confidence and simplicity,</w:t>
            </w:r>
          </w:p>
          <w:p>
            <w:pPr>
              <w:jc w:val="left"/>
            </w:pPr>
            <w:r>
              <w:t xml:space="preserve">Include testimonials from research users who benefit from complete reporting,</w:t>
            </w:r>
          </w:p>
          <w:p>
            <w:pPr>
              <w:jc w:val="left"/>
            </w:pPr>
            <w:r>
              <w:t xml:space="preserve">Define key terms,</w:t>
            </w:r>
          </w:p>
          <w:p>
            <w:pPr>
              <w:jc w:val="left"/>
            </w:pPr>
            <w:r>
              <w:t xml:space="preserve">For each item, explain why the</w:t>
            </w:r>
            <w:r>
              <w:t xml:space="preserve"> </w:t>
            </w:r>
            <w:r>
              <w:rPr>
                <w:iCs/>
                <w:i/>
              </w:rPr>
              <w:t xml:space="preserve">information</w:t>
            </w:r>
            <w:r>
              <w:t xml:space="preserve"> </w:t>
            </w:r>
            <w:r>
              <w:t xml:space="preserve">is important and to whom (not just what constitutes</w:t>
            </w:r>
            <w:r>
              <w:t xml:space="preserve"> </w:t>
            </w:r>
            <w:r>
              <w:t xml:space="preserve">“</w:t>
            </w:r>
            <w:r>
              <w:t xml:space="preserve">good</w:t>
            </w:r>
            <w:r>
              <w:t xml:space="preserve">”</w:t>
            </w:r>
            <w:r>
              <w:t xml:space="preserve"> </w:t>
            </w:r>
            <w:r>
              <w:t xml:space="preserve">design),</w:t>
            </w:r>
          </w:p>
          <w:p>
            <w:pPr>
              <w:jc w:val="left"/>
            </w:pPr>
            <w:r>
              <w:t xml:space="preserve">For each item, provide clear instruction of what needs to be described,</w:t>
            </w:r>
          </w:p>
          <w:p>
            <w:pPr>
              <w:jc w:val="left"/>
            </w:pPr>
            <w:r>
              <w:t xml:space="preserve">For each item, provide examples of reporting in different contexts,</w:t>
            </w:r>
          </w:p>
          <w:p>
            <w:pPr>
              <w:jc w:val="left"/>
            </w:pPr>
            <w:r>
              <w:t xml:space="preserve">Structure guidance to make it quicker to digest (see above),</w:t>
            </w:r>
          </w:p>
          <w:p>
            <w:pPr>
              <w:jc w:val="left"/>
            </w:pPr>
            <w:r>
              <w:t xml:space="preserve">Tell authors when to use reporting guidelines, or that reporting guidelines are best used as early as possible,</w:t>
            </w:r>
          </w:p>
          <w:p>
            <w:pPr>
              <w:jc w:val="left"/>
            </w:pPr>
            <w:r>
              <w:t xml:space="preserve">Create tools to be used for early writing tasks,</w:t>
            </w:r>
          </w:p>
          <w:p>
            <w:pPr>
              <w:jc w:val="left"/>
            </w:pPr>
            <w:r>
              <w:t xml:space="preserve">Provide instruction as to how and where information can be reported without breaching word count limits or making articles bloated.,</w:t>
            </w:r>
          </w:p>
          <w:p>
            <w:pPr>
              <w:jc w:val="left"/>
            </w:pPr>
            <w:r>
              <w:t xml:space="preserve">Explain when reporting guidelines do not intended to prescribe structure,</w:t>
            </w:r>
          </w:p>
          <w:p>
            <w:pPr>
              <w:jc w:val="left"/>
            </w:pPr>
            <w:r>
              <w:t xml:space="preserve">Encourage explanation even when choices are unusual or not optimal,</w:t>
            </w:r>
          </w:p>
          <w:p>
            <w:pPr>
              <w:jc w:val="left"/>
            </w:pPr>
            <w:r>
              <w:t xml:space="preserve">Explain how the guidance was developed and why it can be trusted</w:t>
            </w:r>
          </w:p>
        </w:tc>
      </w:tr>
      <w:tr>
        <w:tc>
          <w:tcPr/>
          <w:p>
            <w:pPr>
              <w:pStyle w:val="Compact"/>
              <w:jc w:val="left"/>
            </w:pPr>
            <w:r>
              <w:t xml:space="preserve">+/- test</w:t>
            </w:r>
          </w:p>
        </w:tc>
        <w:tc>
          <w:tcPr/>
          <w:p>
            <w:pPr>
              <w:jc w:val="left"/>
            </w:pPr>
            <w:r>
              <w:t xml:space="preserve">Decrease fear of judgement by making reporting guidelines design agnostic,</w:t>
            </w:r>
          </w:p>
          <w:p>
            <w:pPr>
              <w:jc w:val="left"/>
            </w:pPr>
            <w:r>
              <w:t xml:space="preserve">Use plain language,</w:t>
            </w:r>
          </w:p>
          <w:p>
            <w:pPr>
              <w:jc w:val="left"/>
            </w:pPr>
            <w:r>
              <w:t xml:space="preserve">Define key terms,</w:t>
            </w:r>
          </w:p>
          <w:p>
            <w:pPr>
              <w:jc w:val="left"/>
            </w:pPr>
            <w:r>
              <w:t xml:space="preserve">For each item, provide clear instruction of what needs to be described,</w:t>
            </w:r>
          </w:p>
          <w:p>
            <w:pPr>
              <w:jc w:val="left"/>
            </w:pPr>
            <w:r>
              <w:t xml:space="preserve">For each item, provide examples of reporting in different contexts,</w:t>
            </w:r>
          </w:p>
          <w:p>
            <w:pPr>
              <w:jc w:val="left"/>
            </w:pPr>
            <w:r>
              <w:t xml:space="preserve">Structure guidance to make it quicker to digest (see above)</w:t>
            </w:r>
          </w:p>
        </w:tc>
      </w:tr>
      <w:tr>
        <w:tc>
          <w:tcPr/>
          <w:p>
            <w:pPr>
              <w:pStyle w:val="Compact"/>
              <w:jc w:val="left"/>
            </w:pPr>
            <w:r>
              <w:t xml:space="preserve">Writing Evaluation</w:t>
            </w:r>
          </w:p>
        </w:tc>
        <w:tc>
          <w:tcPr/>
          <w:p>
            <w:pPr>
              <w:jc w:val="left"/>
            </w:pPr>
            <w:r>
              <w:t xml:space="preserve">Use plain language,</w:t>
            </w:r>
          </w:p>
          <w:p>
            <w:pPr>
              <w:jc w:val="left"/>
            </w:pPr>
            <w:r>
              <w:t xml:space="preserve">For each item, provide clear instruction of what needs to be described</w:t>
            </w:r>
          </w:p>
        </w:tc>
      </w:tr>
      <w:tr>
        <w:tc>
          <w:tcPr/>
          <w:p>
            <w:pPr>
              <w:pStyle w:val="Compact"/>
              <w:jc w:val="left"/>
            </w:pPr>
            <w:r>
              <w:t xml:space="preserve">Not Explored</w:t>
            </w:r>
          </w:p>
        </w:tc>
        <w:tc>
          <w:tcPr/>
          <w:p>
            <w:pPr>
              <w:jc w:val="left"/>
            </w:pPr>
            <w:r>
              <w:t xml:space="preserve">Links between related guidelines,</w:t>
            </w:r>
          </w:p>
          <w:p>
            <w:pPr>
              <w:jc w:val="left"/>
            </w:pPr>
            <w:r>
              <w:t xml:space="preserve">Centralised hosting,</w:t>
            </w:r>
          </w:p>
          <w:p>
            <w:pPr>
              <w:jc w:val="left"/>
            </w:pPr>
            <w:r>
              <w:t xml:space="preserve">Search function on website,</w:t>
            </w:r>
          </w:p>
          <w:p>
            <w:pPr>
              <w:jc w:val="left"/>
            </w:pPr>
            <w:r>
              <w:t xml:space="preserve">Search Engine Optimization,</w:t>
            </w:r>
          </w:p>
          <w:p>
            <w:pPr>
              <w:jc w:val="left"/>
            </w:pPr>
            <w:r>
              <w:t xml:space="preserve">Explicitly state when no better guidance exists for a particular use case,</w:t>
            </w:r>
          </w:p>
          <w:p>
            <w:pPr>
              <w:jc w:val="left"/>
            </w:pPr>
            <w:r>
              <w:t xml:space="preserve">Use consistent terms,</w:t>
            </w:r>
          </w:p>
          <w:p>
            <w:pPr>
              <w:jc w:val="left"/>
            </w:pPr>
            <w:r>
              <w:t xml:space="preserve">Explain importance of complete reporting to the scientific community,</w:t>
            </w:r>
          </w:p>
          <w:p>
            <w:pPr>
              <w:jc w:val="left"/>
            </w:pPr>
            <w:r>
              <w:t xml:space="preserve">Provide links to other resources that explain how an item can be done,</w:t>
            </w:r>
          </w:p>
          <w:p>
            <w:pPr>
              <w:jc w:val="left"/>
            </w:pPr>
            <w:r>
              <w:t xml:space="preserve">Provide clear instruction of what needs to be described when an item was not done, could not be done, or does not apply,</w:t>
            </w:r>
          </w:p>
          <w:p>
            <w:pPr>
              <w:jc w:val="left"/>
            </w:pPr>
            <w:r>
              <w:t xml:space="preserve">Make it possible for guideline developers to make small edits without having to publish new articles,</w:t>
            </w:r>
          </w:p>
          <w:p>
            <w:pPr>
              <w:jc w:val="left"/>
            </w:pPr>
            <w:r>
              <w:t xml:space="preserve">Provide advice regarding how to respond if asked to remove reporting guideline content by a colleague, editor, or reviewer,</w:t>
            </w:r>
          </w:p>
          <w:p>
            <w:pPr>
              <w:jc w:val="left"/>
            </w:pPr>
            <w:r>
              <w:t xml:space="preserve">Reassure when guidelines are</w:t>
            </w:r>
            <w:r>
              <w:t xml:space="preserve"> </w:t>
            </w:r>
            <w:r>
              <w:rPr>
                <w:iCs/>
                <w:i/>
              </w:rPr>
              <w:t xml:space="preserve">just</w:t>
            </w:r>
            <w:r>
              <w:t xml:space="preserve"> </w:t>
            </w:r>
            <w:r>
              <w:t xml:space="preserve">guidelines,</w:t>
            </w:r>
          </w:p>
          <w:p>
            <w:pPr>
              <w:jc w:val="left"/>
            </w:pPr>
            <w:r>
              <w:t xml:space="preserve">Avoid patronizing language</w:t>
            </w:r>
          </w:p>
        </w:tc>
      </w:tr>
    </w:tbl>
    <w:bookmarkEnd w:id="21"/>
    <w:p>
      <w:pPr>
        <w:sectPr>
          <w:pgSz w:h="11906" w:w="16838" w:orient="landscape"/>
        </w:sectPr>
      </w:pPr>
    </w:p>
    <w:bookmarkEnd w:id="22"/>
    <w:bookmarkStart w:id="31" w:name="second-test"/>
    <w:p>
      <w:pPr>
        <w:pStyle w:val="Heading2"/>
      </w:pPr>
      <w:r>
        <w:t xml:space="preserve">5 Second Test</w:t>
      </w:r>
    </w:p>
    <w:p>
      <w:pPr>
        <w:pStyle w:val="FirstParagraph"/>
      </w:pPr>
      <w:r>
        <w:t xml:space="preserve">GOT TO HERE</w:t>
      </w:r>
    </w:p>
    <w:p>
      <w:pPr>
        <w:pStyle w:val="BodyText"/>
      </w:pPr>
      <w:r>
        <w:t xml:space="preserve">~For example, the purpose of the top of the home page is to communicate what reporting guidelines are and how they benefit authors. Instead of asking general questions (like</w:t>
      </w:r>
      <w:r>
        <w:t xml:space="preserve"> </w:t>
      </w:r>
      <w:r>
        <w:t xml:space="preserve">“</w:t>
      </w:r>
      <w:r>
        <w:t xml:space="preserve">what do you think of…?</w:t>
      </w:r>
      <w:r>
        <w:t xml:space="preserve">”</w:t>
      </w:r>
      <w:r>
        <w:t xml:space="preserve">), I decided to ask more specific questions (</w:t>
      </w:r>
      <w:r>
        <w:t xml:space="preserve">“</w:t>
      </w:r>
      <w:r>
        <w:t xml:space="preserve">What do you think the website is about? How do you think it might influence your work?</w:t>
      </w:r>
      <w:r>
        <w:t xml:space="preserve">”</w:t>
      </w:r>
      <w:r>
        <w:t xml:space="preserve">). Furthermore, because the purpose was to communicate these things</w:t>
      </w:r>
      <w:r>
        <w:t xml:space="preserve"> </w:t>
      </w:r>
      <w:r>
        <w:rPr>
          <w:iCs/>
          <w:i/>
        </w:rPr>
        <w:t xml:space="preserve">quickly</w:t>
      </w:r>
      <w:r>
        <w:t xml:space="preserve">, I decided to only give pilot participants 5s before asking these questions.~ Similarly, defining components in this way will facilitate future quantitative work to assess efficacy.</w:t>
      </w:r>
    </w:p>
    <w:bookmarkStart w:id="23" w:name="demographics-questionnaire"/>
    <w:p>
      <w:pPr>
        <w:pStyle w:val="Heading3"/>
      </w:pPr>
      <w:r>
        <w:t xml:space="preserve">Demographics questionnaire</w:t>
      </w:r>
    </w:p>
    <w:p>
      <w:pPr>
        <w:pStyle w:val="FirstParagraph"/>
      </w:pPr>
      <w:r>
        <w:t xml:space="preserve">After giving informed consent, participants provided their experience, place of work, english proficiency, and country of residence using an online form.</w:t>
      </w:r>
    </w:p>
    <w:bookmarkEnd w:id="23"/>
    <w:bookmarkStart w:id="24" w:name="second-test-1"/>
    <w:p>
      <w:pPr>
        <w:pStyle w:val="Heading3"/>
      </w:pPr>
      <w:r>
        <w:t xml:space="preserve">5 second test</w:t>
      </w:r>
    </w:p>
    <w:p>
      <w:pPr>
        <w:pStyle w:val="FirstParagraph"/>
      </w:pPr>
      <w:r>
        <w:t xml:space="preserve">Participants were invited to an initial interview conducted over Zoom. The lead researcher shared their screen and displayed the website homepage. Without warning, the page was closed after 5 seconds after which we used semi structured interviews to assess participants immediate understanding of and feeling towards the home page. Questions included:</w:t>
      </w:r>
    </w:p>
    <w:p>
      <w:pPr>
        <w:pStyle w:val="BodyText"/>
      </w:pPr>
      <w:r>
        <w:t xml:space="preserve">“</w:t>
      </w:r>
      <w:r>
        <w:t xml:space="preserve">What do you think the website is about?</w:t>
      </w:r>
      <w:r>
        <w:t xml:space="preserve">”</w:t>
      </w:r>
    </w:p>
    <w:p>
      <w:pPr>
        <w:pStyle w:val="BodyText"/>
      </w:pPr>
      <w:r>
        <w:t xml:space="preserve">If the participant mentioned the term</w:t>
      </w:r>
      <w:r>
        <w:t xml:space="preserve"> </w:t>
      </w:r>
      <w:r>
        <w:t xml:space="preserve">“</w:t>
      </w:r>
      <w:r>
        <w:t xml:space="preserve">reporting guidelines</w:t>
      </w:r>
      <w:r>
        <w:t xml:space="preserve">”</w:t>
      </w:r>
      <w:r>
        <w:t xml:space="preserve">, we asked</w:t>
      </w:r>
      <w:r>
        <w:t xml:space="preserve"> </w:t>
      </w:r>
      <w:r>
        <w:t xml:space="preserve">“</w:t>
      </w:r>
      <w:r>
        <w:t xml:space="preserve">What do you think reporting guidelines are?</w:t>
      </w:r>
      <w:r>
        <w:t xml:space="preserve">”</w:t>
      </w:r>
      <w:r>
        <w:t xml:space="preserve"> </w:t>
      </w:r>
      <w:r>
        <w:t xml:space="preserve">and</w:t>
      </w:r>
      <w:r>
        <w:t xml:space="preserve"> </w:t>
      </w:r>
      <w:r>
        <w:t xml:space="preserve">“</w:t>
      </w:r>
      <w:r>
        <w:t xml:space="preserve">What tasks do you think you can use reporting guidelines for?</w:t>
      </w:r>
      <w:r>
        <w:t xml:space="preserve">”</w:t>
      </w:r>
    </w:p>
    <w:p>
      <w:pPr>
        <w:pStyle w:val="BodyText"/>
      </w:pPr>
      <w:r>
        <w:t xml:space="preserve">“</w:t>
      </w:r>
      <w:r>
        <w:t xml:space="preserve">How would you describe the design of the site?</w:t>
      </w:r>
      <w:r>
        <w:t xml:space="preserve">”</w:t>
      </w:r>
    </w:p>
    <w:p>
      <w:pPr>
        <w:pStyle w:val="BodyText"/>
      </w:pPr>
      <w:r>
        <w:t xml:space="preserve">“</w:t>
      </w:r>
      <w:r>
        <w:t xml:space="preserve">What would make you want to learn more about the website?</w:t>
      </w:r>
      <w:r>
        <w:t xml:space="preserve">”</w:t>
      </w:r>
    </w:p>
    <w:p>
      <w:pPr>
        <w:pStyle w:val="BodyText"/>
      </w:pPr>
      <w:r>
        <w:t xml:space="preserve">“</w:t>
      </w:r>
      <w:r>
        <w:t xml:space="preserve">What impact do you expect the website to have on your job as a researcher?</w:t>
      </w:r>
      <w:r>
        <w:t xml:space="preserve">”</w:t>
      </w:r>
    </w:p>
    <w:p>
      <w:pPr>
        <w:pStyle w:val="BodyText"/>
      </w:pPr>
      <w:r>
        <w:t xml:space="preserve">Wanted to know whether:</w:t>
      </w:r>
    </w:p>
    <w:p>
      <w:pPr>
        <w:numPr>
          <w:ilvl w:val="0"/>
          <w:numId w:val="1002"/>
        </w:numPr>
        <w:pStyle w:val="Compact"/>
      </w:pPr>
      <w:r>
        <w:t xml:space="preserve">the participants realised the website was about guidance to help you</w:t>
      </w:r>
      <w:r>
        <w:t xml:space="preserve"> </w:t>
      </w:r>
      <w:r>
        <w:rPr>
          <w:iCs/>
          <w:i/>
        </w:rPr>
        <w:t xml:space="preserve">write-up</w:t>
      </w:r>
      <w:r>
        <w:t xml:space="preserve"> </w:t>
      </w:r>
      <w:r>
        <w:t xml:space="preserve">(as opposed to design or conduct) research</w:t>
      </w:r>
    </w:p>
    <w:p>
      <w:pPr>
        <w:numPr>
          <w:ilvl w:val="0"/>
          <w:numId w:val="1002"/>
        </w:numPr>
        <w:pStyle w:val="Compact"/>
      </w:pPr>
      <w:r>
        <w:t xml:space="preserve">the ppt realised the guidance should be used during writing (as opposed to editing)</w:t>
      </w:r>
    </w:p>
    <w:p>
      <w:pPr>
        <w:numPr>
          <w:ilvl w:val="0"/>
          <w:numId w:val="1002"/>
        </w:numPr>
        <w:pStyle w:val="Compact"/>
      </w:pPr>
      <w:r>
        <w:t xml:space="preserve">the ppt realised the guidance should help</w:t>
      </w:r>
      <w:r>
        <w:t xml:space="preserve"> </w:t>
      </w:r>
      <w:r>
        <w:rPr>
          <w:iCs/>
          <w:i/>
        </w:rPr>
        <w:t xml:space="preserve">them</w:t>
      </w:r>
      <w:r>
        <w:t xml:space="preserve"> </w:t>
      </w:r>
      <w:r>
        <w:t xml:space="preserve">in some way (as opposed to other people), e.g. quicker, confidence.</w:t>
      </w:r>
    </w:p>
    <w:p>
      <w:pPr>
        <w:pStyle w:val="FirstParagraph"/>
      </w:pPr>
      <w:r>
        <w:t xml:space="preserve">Testing the written content and design.</w:t>
      </w:r>
    </w:p>
    <w:bookmarkEnd w:id="24"/>
    <w:bookmarkStart w:id="27" w:name="user-protocols-think-aloud-tasks"/>
    <w:p>
      <w:pPr>
        <w:pStyle w:val="Heading3"/>
      </w:pPr>
      <w:r>
        <w:t xml:space="preserve">User protocols / think aloud tasks</w:t>
      </w:r>
    </w:p>
    <w:bookmarkStart w:id="25" w:name="finding-guidance-and-resources"/>
    <w:p>
      <w:pPr>
        <w:pStyle w:val="Heading4"/>
      </w:pPr>
      <w:r>
        <w:t xml:space="preserve">1. Finding guidance and resources</w:t>
      </w:r>
    </w:p>
    <w:p>
      <w:pPr>
        <w:pStyle w:val="FirstParagraph"/>
      </w:pPr>
      <w:r>
        <w:t xml:space="preserve">We gave participants descriptions of research and asked them to identify the most relevant reporting guideline from the website. We did not tell them how to go about this - participants could use direct links on the homepage, the search bar, or could follow the</w:t>
      </w:r>
      <w:r>
        <w:t xml:space="preserve"> </w:t>
      </w:r>
      <w:r>
        <w:t xml:space="preserve">“</w:t>
      </w:r>
      <w:r>
        <w:t xml:space="preserve">wizard</w:t>
      </w:r>
      <w:r>
        <w:t xml:space="preserve">”</w:t>
      </w:r>
      <w:r>
        <w:t xml:space="preserve"> </w:t>
      </w:r>
      <w:r>
        <w:t xml:space="preserve">questionnaire. We did this task 3 times. The first time, participants were asked to find a guideline for animal research. This was the easiest guideline to find as the description was displayed prominently on the home page. Second, we asked participants to find guidance for reporting cohort studies. This was a little harder as it required participants to read and understand descriptions of study designs to distinguish between different, related, epidemiology guidelines. Finally, we asked participants to find what guidance they would to report (# DECIDE: what impossible task?). This was a difficult question as there is not perfect reporting guideline for this kind of article. Instead, participants had to (# FIXME: complete task).</w:t>
      </w:r>
    </w:p>
    <w:p>
      <w:pPr>
        <w:pStyle w:val="BodyText"/>
      </w:pPr>
      <w:r>
        <w:t xml:space="preserve">We also presented tasks that involved finding tools. We asked participants to imagine they had been asked to submit a</w:t>
      </w:r>
      <w:r>
        <w:t xml:space="preserve"> </w:t>
      </w:r>
      <w:r>
        <w:t xml:space="preserve">“</w:t>
      </w:r>
      <w:r>
        <w:t xml:space="preserve">completed checklist</w:t>
      </w:r>
      <w:r>
        <w:t xml:space="preserve">”</w:t>
      </w:r>
      <w:r>
        <w:t xml:space="preserve"> </w:t>
      </w:r>
      <w:r>
        <w:t xml:space="preserve">by a journal, requiring them to find the guidance, then find and use the associated checklist. We asked participants what they expected</w:t>
      </w:r>
      <w:r>
        <w:t xml:space="preserve"> </w:t>
      </w:r>
      <w:r>
        <w:t xml:space="preserve">“</w:t>
      </w:r>
      <w:r>
        <w:t xml:space="preserve">to do lists</w:t>
      </w:r>
      <w:r>
        <w:t xml:space="preserve">”</w:t>
      </w:r>
      <w:r>
        <w:t xml:space="preserve"> </w:t>
      </w:r>
      <w:r>
        <w:t xml:space="preserve">and</w:t>
      </w:r>
      <w:r>
        <w:t xml:space="preserve"> </w:t>
      </w:r>
      <w:r>
        <w:t xml:space="preserve">“</w:t>
      </w:r>
      <w:r>
        <w:t xml:space="preserve">templates</w:t>
      </w:r>
      <w:r>
        <w:t xml:space="preserve">”</w:t>
      </w:r>
      <w:r>
        <w:t xml:space="preserve"> </w:t>
      </w:r>
      <w:r>
        <w:t xml:space="preserve">to be, and when they might be used.</w:t>
      </w:r>
    </w:p>
    <w:bookmarkEnd w:id="25"/>
    <w:bookmarkStart w:id="26" w:name="finding-information-within-a-guideline"/>
    <w:p>
      <w:pPr>
        <w:pStyle w:val="Heading4"/>
      </w:pPr>
      <w:r>
        <w:t xml:space="preserve">2. Finding information within a guideline</w:t>
      </w:r>
    </w:p>
    <w:p>
      <w:pPr>
        <w:pStyle w:val="FirstParagraph"/>
      </w:pPr>
      <w:r>
        <w:t xml:space="preserve">We then asked participants to find information within the #DECIDE: guideline. We asked participants how they would report #FIXME, why it is important to describe #FIXME, and what they should write if they hadn’t done #FIXME. These questions required participants to find items #FIXME respectively, and to locate content within collapsible boxes.</w:t>
      </w:r>
    </w:p>
    <w:bookmarkEnd w:id="26"/>
    <w:bookmarkEnd w:id="27"/>
    <w:bookmarkStart w:id="28" w:name="plus---minus-test"/>
    <w:p>
      <w:pPr>
        <w:pStyle w:val="Heading3"/>
      </w:pPr>
      <w:r>
        <w:t xml:space="preserve">Plus - minus test</w:t>
      </w:r>
    </w:p>
    <w:p>
      <w:pPr>
        <w:pStyle w:val="FirstParagraph"/>
      </w:pPr>
      <w:r>
        <w:t xml:space="preserve">At the end of the first interview we gave participants a task to complete in their own time over the coming weeks. We provided them with the methods items of the #FIXME guideline in a #DECIDE Word file. Participants were to read the methods items of the #FIXME guidelines in their own time and highlight sentences that elicited positive or negative responses and to mark them with a</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 </w:t>
      </w:r>
      <w:r>
        <w:t xml:space="preserve">symbol. They could add notes if they wanted to.</w:t>
      </w:r>
    </w:p>
    <w:bookmarkEnd w:id="28"/>
    <w:bookmarkStart w:id="29" w:name="writing-evaluation-performance-test"/>
    <w:p>
      <w:pPr>
        <w:pStyle w:val="Heading3"/>
      </w:pPr>
      <w:r>
        <w:t xml:space="preserve">Writing evaluation (Performance test)</w:t>
      </w:r>
    </w:p>
    <w:p>
      <w:pPr>
        <w:pStyle w:val="FirstParagraph"/>
      </w:pPr>
      <w:r>
        <w:t xml:space="preserve">If participants were actively writing an article we asked them to use the guidelines to write their methods section. If they had something already written, we asked them to complete a reporting checklist. We asked them to do this in their own time, within two weeks. Once complete, participants sent their work to JH via email who then checked their reporting against the the #FIXME guidelines, noting which items had been reported fully and which hadn’t.</w:t>
      </w:r>
    </w:p>
    <w:bookmarkEnd w:id="29"/>
    <w:bookmarkStart w:id="30" w:name="retrospective-interview"/>
    <w:p>
      <w:pPr>
        <w:pStyle w:val="Heading3"/>
      </w:pPr>
      <w:r>
        <w:t xml:space="preserve">Retrospective interview</w:t>
      </w:r>
    </w:p>
    <w:p>
      <w:pPr>
        <w:pStyle w:val="FirstParagraph"/>
      </w:pPr>
      <w:r>
        <w:t xml:space="preserve">Participants then attended a follow up interview two weeks later where JH asked open questions to explore the reasons behind participants + and - marks, and reasons for neglecting any items in their writing sample. The +/- test aimed to pick up non-specific responses, which would include parts of the text where the participant found difficult to understand. The writing check, however, would also reveal parts of the guidance that the participant had unknowingly _mis_understood.</w:t>
      </w:r>
    </w:p>
    <w:p>
      <w:pPr>
        <w:pStyle w:val="BodyText"/>
      </w:pPr>
      <w:r>
        <w:t xml:space="preserve">Finally, we asked the participants again for their opinions on the website and guidance and how it could be improved.</w:t>
      </w:r>
    </w:p>
    <w:bookmarkEnd w:id="30"/>
    <w:bookmarkEnd w:id="31"/>
    <w:bookmarkStart w:id="32" w:name="X9b02e0e31e72ca631cdd912c82b6b0c87bcda9a"/>
    <w:p>
      <w:pPr>
        <w:pStyle w:val="Heading2"/>
      </w:pPr>
      <w:r>
        <w:t xml:space="preserve">Data collection instruments and technologies</w:t>
      </w:r>
    </w:p>
    <w:p>
      <w:pPr>
        <w:pStyle w:val="FirstParagraph"/>
      </w:pPr>
      <w:r>
        <w:t xml:space="preserve">Interviews were conducted over Microsoft Teams, using its in-built video and audio recording. We created interview schedules (#REF) and piloted them amongst students in the department. The version of the website tested can be viewed at (#REF).</w:t>
      </w:r>
    </w:p>
    <w:bookmarkEnd w:id="32"/>
    <w:bookmarkStart w:id="33" w:name="units-of-study"/>
    <w:p>
      <w:pPr>
        <w:pStyle w:val="Heading2"/>
      </w:pPr>
      <w:r>
        <w:t xml:space="preserve">Units of study</w:t>
      </w:r>
    </w:p>
    <w:bookmarkEnd w:id="33"/>
    <w:bookmarkStart w:id="34" w:name="data-processing"/>
    <w:p>
      <w:pPr>
        <w:pStyle w:val="Heading2"/>
      </w:pPr>
      <w:r>
        <w:t xml:space="preserve">Data processing</w:t>
      </w:r>
    </w:p>
    <w:p>
      <w:pPr>
        <w:pStyle w:val="FirstParagraph"/>
      </w:pPr>
      <w:r>
        <w:t xml:space="preserve">We used Zoom to automatically transcribe audio recordings, and then manually double checked the transcripts and added context from the videos, interview notes, +/- annotations and writing sample. We imported transcripts into NVivo (#REF), creating cases for participants and intervention components.</w:t>
      </w:r>
    </w:p>
    <w:bookmarkEnd w:id="34"/>
    <w:bookmarkStart w:id="35" w:name="data-analysis"/>
    <w:p>
      <w:pPr>
        <w:pStyle w:val="Heading2"/>
      </w:pPr>
      <w:r>
        <w:t xml:space="preserve">Data analysis</w:t>
      </w:r>
    </w:p>
    <w:p>
      <w:pPr>
        <w:pStyle w:val="FirstParagraph"/>
      </w:pPr>
      <w:r>
        <w:t xml:space="preserve">We coded positive and negative experiences and grouped them by intervention component. We did this because we expected its output - negative and positive experiences grouped by intervention component - to be easier to act upon than if we grouped experiences by method.</w:t>
      </w:r>
    </w:p>
    <w:bookmarkEnd w:id="35"/>
    <w:bookmarkStart w:id="36" w:name="techniques-to-enhance-trustworthiness"/>
    <w:p>
      <w:pPr>
        <w:pStyle w:val="Heading2"/>
      </w:pPr>
      <w:r>
        <w:t xml:space="preserve">Techniques to enhance trustworthiness</w:t>
      </w:r>
    </w:p>
    <w:p>
      <w:pPr>
        <w:numPr>
          <w:ilvl w:val="0"/>
          <w:numId w:val="1003"/>
        </w:numPr>
        <w:pStyle w:val="Compact"/>
      </w:pPr>
      <w:r>
        <w:t xml:space="preserve">Double checking of coding</w:t>
      </w:r>
    </w:p>
    <w:p>
      <w:pPr>
        <w:numPr>
          <w:ilvl w:val="0"/>
          <w:numId w:val="1003"/>
        </w:numPr>
        <w:pStyle w:val="Compact"/>
      </w:pPr>
      <w:r>
        <w:t xml:space="preserve">Member checking</w:t>
      </w:r>
    </w:p>
    <w:p>
      <w:pPr>
        <w:numPr>
          <w:ilvl w:val="0"/>
          <w:numId w:val="1003"/>
        </w:numPr>
        <w:pStyle w:val="Compact"/>
      </w:pPr>
      <w:r>
        <w:t xml:space="preserve">Triangulation? Read the paper Charlotte recommended. Perhaps it is about mixed method studies? Perhaps that means I could count errors / number of people that did a task successfully? [https://www.bmj.com/bmj/section-pdf/186156?path=/bmj/341/7783/Research_Methods_Reporting.full.pdf]</w:t>
      </w:r>
    </w:p>
    <w:bookmarkEnd w:id="36"/>
    <w:bookmarkStart w:id="42" w:name="Xa0c2994874d285264179caac8a1a70e35aa530c"/>
    <w:p>
      <w:pPr>
        <w:pStyle w:val="Heading2"/>
      </w:pPr>
      <w:r>
        <w:t xml:space="preserve">Ethical issues pertaining to human subjects</w:t>
      </w:r>
    </w:p>
    <w:p>
      <w:pPr>
        <w:pStyle w:val="FirstParagraph"/>
      </w:pPr>
      <w:r>
        <w:t xml:space="preserve">The study was approved by the Medical Sciences Interdivisional Research Ethics Committee at Oxford University. Participants gave informed consent via a web-form.</w:t>
      </w:r>
    </w:p>
    <w:p>
      <w:pPr>
        <w:pStyle w:val="BodyText"/>
      </w:pPr>
      <w:r>
        <w:t xml:space="preserve">The context in which users encounter the website will effect how it is perceived.</w:t>
      </w:r>
    </w:p>
    <w:p>
      <w:pPr>
        <w:pStyle w:val="BodyText"/>
      </w:pPr>
      <w:r>
        <w:t xml:space="preserve">Most visitors come from journal websites, having been instructed by an editor or JAI page to use a particular reporting guideline. Others may come to the site because a a guideline has been recommended by a friend. Very few arrive completely cold turkey.</w:t>
      </w:r>
    </w:p>
    <w:p>
      <w:pPr>
        <w:pStyle w:val="BodyText"/>
      </w:pPr>
      <w:r>
        <w:t xml:space="preserve">In contrast to this study, where all participants were totally cold (unless they were already familiar with EQUATOR).</w:t>
      </w:r>
    </w:p>
    <w:p>
      <w:pPr>
        <w:pStyle w:val="BodyText"/>
      </w:pPr>
      <w:r>
        <w:t xml:space="preserve">So when one participant suggested that</w:t>
      </w:r>
      <w:r>
        <w:t xml:space="preserve"> </w:t>
      </w:r>
      <w:r>
        <w:t xml:space="preserve">“</w:t>
      </w:r>
      <w:r>
        <w:t xml:space="preserve">What are RGs</w:t>
      </w:r>
      <w:r>
        <w:t xml:space="preserve">”</w:t>
      </w:r>
      <w:r>
        <w:t xml:space="preserve"> </w:t>
      </w:r>
      <w:r>
        <w:t xml:space="preserve">should come above the Frequently Accessed Guidelines (Or at least that the writing, checking, planning should) this may appear sensible on the surface. But given that most authors will come already with a guideline’s name in mind (even if they don’t really know what it is), this ight not be necessary.</w:t>
      </w:r>
    </w:p>
    <w:p>
      <w:pPr>
        <w:pStyle w:val="BodyText"/>
      </w:pPr>
      <w:r>
        <w:t xml:space="preserve">Therefore, need a real world evaluation.</w:t>
      </w:r>
    </w:p>
    <w:p>
      <w:pPr>
        <w:pStyle w:val="BodyText"/>
      </w:pPr>
      <w:r>
        <w:t xml:space="preserve">All could speak English = bias</w:t>
      </w:r>
    </w:p>
    <w:p>
      <w:pPr>
        <w:pStyle w:val="BodyText"/>
      </w:pPr>
      <w:r>
        <w:t xml:space="preserve">Not all intervention components explored directly. E.g. the think aloud was good at detecting things that were salient (good or bad). Not good at detecting neutral things.</w:t>
      </w:r>
    </w:p>
    <w:p>
      <w:pPr>
        <w:pStyle w:val="BodyText"/>
      </w:pPr>
      <w:r>
        <w:t xml:space="preserve">Task based protocol or navigation task might have been better. E.g.</w:t>
      </w:r>
      <w:r>
        <w:t xml:space="preserve"> </w:t>
      </w:r>
      <w:r>
        <w:t xml:space="preserve">“</w:t>
      </w:r>
      <w:r>
        <w:t xml:space="preserve">look for french version</w:t>
      </w:r>
      <w:r>
        <w:t xml:space="preserve">”</w:t>
      </w:r>
      <w:r>
        <w:t xml:space="preserve"> </w:t>
      </w:r>
      <w:r>
        <w:t xml:space="preserve">or</w:t>
      </w:r>
      <w:r>
        <w:t xml:space="preserve"> </w:t>
      </w:r>
      <w:r>
        <w:t xml:space="preserve">“</w:t>
      </w:r>
      <w:r>
        <w:t xml:space="preserve">imagine you needed to cite this, where would you look</w:t>
      </w:r>
      <w:r>
        <w:t xml:space="preserve">”</w:t>
      </w:r>
      <w:r>
        <w:t xml:space="preserve"> </w:t>
      </w:r>
      <w:r>
        <w:t xml:space="preserve">- which I did kinda do as an interview question.</w:t>
      </w:r>
    </w:p>
    <w:p>
      <w:pPr>
        <w:pStyle w:val="BodyText"/>
      </w:pPr>
      <w:r>
        <w:t xml:space="preserve">The problem of finding the right guideline still deserves exploration. Need the other guidelines to be up, and would need to either give tasks or recruit people differently (not by the kind of research they were doing).</w:t>
      </w:r>
    </w:p>
    <w:p>
      <w:r>
        <w:br w:type="page"/>
      </w:r>
    </w:p>
    <w:bookmarkStart w:id="41" w:name="refs"/>
    <w:bookmarkStart w:id="37" w:name="ref-AuthorAIDHome"/>
    <w:p>
      <w:pPr>
        <w:pStyle w:val="Bibliography"/>
      </w:pPr>
      <w:r>
        <w:t xml:space="preserve">1.</w:t>
      </w:r>
      <w:r>
        <w:t xml:space="preserve"> </w:t>
      </w:r>
      <w:r>
        <w:t xml:space="preserve">	</w:t>
      </w:r>
      <w:r>
        <w:t xml:space="preserve">AuthorAID</w:t>
      </w:r>
      <w:r>
        <w:t xml:space="preserve"> </w:t>
      </w:r>
      <w:r>
        <w:t xml:space="preserve">-</w:t>
      </w:r>
      <w:r>
        <w:t xml:space="preserve"> </w:t>
      </w:r>
      <w:r>
        <w:t xml:space="preserve">Home</w:t>
      </w:r>
      <w:r>
        <w:t xml:space="preserve">.</w:t>
      </w:r>
      <w:r>
        <w:t xml:space="preserve"> </w:t>
      </w:r>
    </w:p>
    <w:bookmarkEnd w:id="37"/>
    <w:bookmarkStart w:id="38" w:name="ref-ARINHomePage"/>
    <w:p>
      <w:pPr>
        <w:pStyle w:val="Bibliography"/>
      </w:pPr>
      <w:r>
        <w:t xml:space="preserve">2.</w:t>
      </w:r>
      <w:r>
        <w:t xml:space="preserve"> </w:t>
      </w:r>
      <w:r>
        <w:t xml:space="preserve">	</w:t>
      </w:r>
      <w:r>
        <w:t xml:space="preserve">ARIN</w:t>
      </w:r>
      <w:r>
        <w:t xml:space="preserve"> </w:t>
      </w:r>
      <w:r>
        <w:t xml:space="preserve">home page. ARIN</w:t>
      </w:r>
      <w:r>
        <w:t xml:space="preserve"> </w:t>
      </w:r>
    </w:p>
    <w:bookmarkEnd w:id="38"/>
    <w:bookmarkStart w:id="39" w:name="ref-101HealthResearch"/>
    <w:p>
      <w:pPr>
        <w:pStyle w:val="Bibliography"/>
      </w:pPr>
      <w:r>
        <w:t xml:space="preserve">3.</w:t>
      </w:r>
      <w:r>
        <w:t xml:space="preserve"> </w:t>
      </w:r>
      <w:r>
        <w:t xml:space="preserve">	</w:t>
      </w:r>
      <w:r>
        <w:t xml:space="preserve">101</w:t>
      </w:r>
      <w:r>
        <w:t xml:space="preserve"> </w:t>
      </w:r>
      <w:r>
        <w:t xml:space="preserve">Health Research</w:t>
      </w:r>
      <w:r>
        <w:t xml:space="preserve"> </w:t>
      </w:r>
      <w:r>
        <w:t xml:space="preserve">&amp;</w:t>
      </w:r>
      <w:r>
        <w:t xml:space="preserve"> </w:t>
      </w:r>
      <w:r>
        <w:t xml:space="preserve">Statistics</w:t>
      </w:r>
      <w:r>
        <w:t xml:space="preserve"> </w:t>
      </w:r>
      <w:r>
        <w:t xml:space="preserve"> </w:t>
      </w:r>
      <w:r>
        <w:t xml:space="preserve">Quality</w:t>
      </w:r>
      <w:r>
        <w:t xml:space="preserve">.</w:t>
      </w:r>
      <w:r>
        <w:t xml:space="preserve"> </w:t>
      </w:r>
      <w:r>
        <w:t xml:space="preserve">Efficiency</w:t>
      </w:r>
      <w:r>
        <w:t xml:space="preserve">.</w:t>
      </w:r>
      <w:r>
        <w:t xml:space="preserve"> </w:t>
      </w:r>
      <w:r>
        <w:t xml:space="preserve">Ethics</w:t>
      </w:r>
      <w:r>
        <w:t xml:space="preserve">.</w:t>
      </w:r>
      <w:r>
        <w:t xml:space="preserve"> </w:t>
      </w:r>
      <w:r>
        <w:t xml:space="preserve">Teamwork</w:t>
      </w:r>
      <w:r>
        <w:t xml:space="preserve">.</w:t>
      </w:r>
      <w:r>
        <w:t xml:space="preserve"> </w:t>
      </w:r>
    </w:p>
    <w:bookmarkEnd w:id="39"/>
    <w:bookmarkStart w:id="40" w:name="ref-PenelopeAi"/>
    <w:p>
      <w:pPr>
        <w:pStyle w:val="Bibliography"/>
      </w:pPr>
      <w:r>
        <w:t xml:space="preserve">4.</w:t>
      </w:r>
      <w:r>
        <w:t xml:space="preserve"> </w:t>
      </w:r>
      <w:r>
        <w:t xml:space="preserve">	</w:t>
      </w:r>
      <w:r>
        <w:t xml:space="preserve">Penelope.ai. Penelope.ai</w:t>
      </w:r>
      <w:r>
        <w:t xml:space="preserve"> </w:t>
      </w:r>
    </w:p>
    <w:bookmarkEnd w:id="40"/>
    <w:bookmarkEnd w:id="41"/>
    <w:bookmarkEnd w:id="42"/>
    <w:bookmarkEnd w:id="4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Refining the intervention: qualitative pilot with authors</dc:title>
  <dc:creator>Commit ID: a51decd</dc:creator>
  <cp:keywords/>
  <dcterms:created xsi:type="dcterms:W3CDTF">2023-10-24T10:02:47Z</dcterms:created>
  <dcterms:modified xsi:type="dcterms:W3CDTF">2023-10-24T10:02:47Z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