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Commit</w:t>
      </w:r>
      <w:r>
        <w:t xml:space="preserve"> </w:t>
      </w:r>
      <w:r>
        <w:t xml:space="preserve">ID:</w:t>
      </w:r>
      <w:r>
        <w:t xml:space="preserve"> </w:t>
      </w:r>
      <w:r>
        <w:t xml:space="preserve">79f515b</w:t>
      </w:r>
    </w:p>
    <w:p>
      <w:pPr>
        <w:pStyle w:val="Date"/>
      </w:pPr>
      <w:r>
        <w:t xml:space="preserve">2023-08-01</w:t>
      </w:r>
    </w:p>
    <w:p>
      <w:pPr>
        <w:numPr>
          <w:ilvl w:val="0"/>
          <w:numId w:val="1001"/>
        </w:numPr>
        <w:pStyle w:val="Compact"/>
      </w:pPr>
      <w:r>
        <w:t xml:space="preserve">Describe how RG system evolved organically.</w:t>
      </w:r>
    </w:p>
    <w:p>
      <w:pPr>
        <w:numPr>
          <w:ilvl w:val="1"/>
          <w:numId w:val="1002"/>
        </w:numPr>
        <w:pStyle w:val="Compact"/>
      </w:pPr>
      <w:r>
        <w:t xml:space="preserve">This is fairly common in efforts to change behaviour, and is sometimes referred to as the</w:t>
      </w:r>
      <w:r>
        <w:t xml:space="preserve"> </w:t>
      </w:r>
      <w:r>
        <w:t xml:space="preserve">“</w:t>
      </w:r>
      <w:r>
        <w:t xml:space="preserve">It seemed like a good idea at the time</w:t>
      </w:r>
      <w:r>
        <w:t xml:space="preserve">”</w:t>
      </w:r>
      <w:r>
        <w:t xml:space="preserve"> </w:t>
      </w:r>
      <w:r>
        <w:t xml:space="preserve">method, or</w:t>
      </w:r>
      <w:r>
        <w:t xml:space="preserve"> </w:t>
      </w:r>
      <w:r>
        <w:t xml:space="preserve">“</w:t>
      </w:r>
      <w:r>
        <w:t xml:space="preserve">ISLAGIATT</w:t>
      </w:r>
      <w:r>
        <w:t xml:space="preserve">”</w:t>
      </w:r>
      <w:r>
        <w:t xml:space="preserve"> </w:t>
      </w:r>
      <w:r>
        <w:t xml:space="preserve">which Michie et al. say was coined by professor Martin Eccles, or</w:t>
      </w:r>
      <w:r>
        <w:t xml:space="preserve"> </w:t>
      </w:r>
      <w:r>
        <w:t xml:space="preserve">“</w:t>
      </w:r>
      <w:r>
        <w:t xml:space="preserve">SLAGIATT</w:t>
      </w:r>
      <w:r>
        <w:t xml:space="preserve">”</w:t>
      </w:r>
      <w:r>
        <w:t xml:space="preserve"> </w:t>
      </w:r>
      <w:r>
        <w:t xml:space="preserve">which my my 10 year old niece would recognize from a Horrible Histories chapter on dodgy interventions.</w:t>
      </w:r>
    </w:p>
    <w:p>
      <w:pPr>
        <w:numPr>
          <w:ilvl w:val="0"/>
          <w:numId w:val="1001"/>
        </w:numPr>
        <w:pStyle w:val="Compact"/>
      </w:pPr>
      <w:r>
        <w:t xml:space="preserve">Justify why it is worth turning RGs into a behaviour change intervention</w:t>
      </w:r>
    </w:p>
    <w:p>
      <w:pPr>
        <w:numPr>
          <w:ilvl w:val="1"/>
          <w:numId w:val="1003"/>
        </w:numPr>
        <w:pStyle w:val="Compact"/>
      </w:pPr>
      <w:r>
        <w:t xml:space="preserve">Increase efficacy, acceptability, reduce side effects</w:t>
      </w:r>
    </w:p>
    <w:p>
      <w:pPr>
        <w:numPr>
          <w:ilvl w:val="1"/>
          <w:numId w:val="1003"/>
        </w:numPr>
        <w:pStyle w:val="Compact"/>
      </w:pPr>
      <w:r>
        <w:t xml:space="preserve">Theorise how it is working &amp; therefore how a process evaluation could be designed</w:t>
      </w:r>
    </w:p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1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481C80"/>
    <w:pPr>
      <w:keepNext/>
      <w:keepLines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321</Words>
  <Characters>1218</Characters>
  <Application>Microsoft Office Word</Application>
  <DocSecurity>0</DocSecurity>
  <Lines>46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Commit ID: 79f515b</dc:creator>
  <cp:keywords/>
  <dcterms:created xsi:type="dcterms:W3CDTF">2023-08-01T09:17:01Z</dcterms:created>
  <dcterms:modified xsi:type="dcterms:W3CDTF">2023-08-01T09:17:01Z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uthor">
    <vt:lpwstr/>
  </property>
  <property fmtid="{D5CDD505-2E9C-101B-9397-08002B2CF9AE}" pid="8" name="commitID">
    <vt:lpwstr>COMMITID</vt:lpwstr>
  </property>
  <property fmtid="{D5CDD505-2E9C-101B-9397-08002B2CF9AE}" pid="9" name="crossref">
    <vt:lpwstr/>
  </property>
  <property fmtid="{D5CDD505-2E9C-101B-9397-08002B2CF9AE}" pid="10" name="csl">
    <vt:lpwstr>../../springer-vancouver.csl</vt:lpwstr>
  </property>
  <property fmtid="{D5CDD505-2E9C-101B-9397-08002B2CF9AE}" pid="11" name="date">
    <vt:lpwstr>2023-08-01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number-depth">
    <vt:lpwstr>2</vt:lpwstr>
  </property>
  <property fmtid="{D5CDD505-2E9C-101B-9397-08002B2CF9AE}" pid="17" name="toc-title">
    <vt:lpwstr>Table of contents</vt:lpwstr>
  </property>
</Properties>
</file>