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Codes, descriptive themes, and analytic themes</w:t>
      </w:r>
    </w:p>
    <w:tbl>
      <w:tblPr>
        <w:tblStyle w:val="Table"/>
        <w:tblW w:type="pct" w:w="4990"/>
        <w:tblLook w:firstRow="1" w:lastRow="0" w:firstColumn="0" w:lastColumn="0" w:noHBand="0" w:noVBand="0" w:val="0020"/>
        <w:jc w:val="start"/>
        <w:tblCaption w:val="Table 1: Codes, descriptive themes, and analytic themes"/>
      </w:tblPr>
      <w:tblGrid>
        <w:gridCol w:w="4339"/>
        <w:gridCol w:w="1379"/>
        <w:gridCol w:w="218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Analytic theme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What does this term mean?</w:t>
            </w:r>
            <w:r>
              <w:t xml:space="preserve"> </w:t>
            </w:r>
            <w:r>
              <w:t xml:space="preserve">[1–5]</w:t>
            </w:r>
            <w:r>
              <w:t xml:space="preserve"> </w:t>
            </w:r>
            <w:r>
              <w:t xml:space="preserve">| What does this mean? | Researchers may not understand the guidance as intended, or what reporting guidelines are, even if they think they do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  <w:r>
              <w:t xml:space="preserve"> </w:t>
            </w:r>
            <w:r>
              <w:t xml:space="preserve">| Why is this item important?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are these items different?</w:t>
            </w:r>
            <w:r>
              <w:t xml:space="preserve">[2, 4, 6, 7]</w:t>
            </w:r>
            <w:r>
              <w:t xml:space="preserve"> </w:t>
            </w:r>
            <w:r>
              <w:t xml:space="preserve">| Does this apply to me?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I don’t understand what reporting guidelines are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  <w:r>
              <w:t xml:space="preserve"> </w:t>
            </w:r>
            <w:r>
              <w:t xml:space="preserve">| Guidelines benefit me | Researchers report a variety of reasons for using reporting guidelines, and that some are more important than others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use guidelines because of other people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  <w:r>
              <w:t xml:space="preserve"> </w:t>
            </w:r>
            <w:r>
              <w:t xml:space="preserve">| Guidelines benefit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  <w:r>
              <w:t xml:space="preserve"> </w:t>
            </w:r>
            <w:r>
              <w:t xml:space="preserve">| Some benefits are more important than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  <w:r>
              <w:t xml:space="preserve"> </w:t>
            </w:r>
            <w:r>
              <w:t xml:space="preserve">| Researchers use reporting guidelines for different tasks | Researchers report using reporting guidelines for different tasks and wanting guidance to be delivered in ways that better fit their needs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  <w:r>
              <w:t xml:space="preserve"> </w:t>
            </w:r>
            <w:r>
              <w:t xml:space="preserve">| I want guidance presented in formats that are better suited to the task I am doing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 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  <w:r>
              <w:t xml:space="preserve"> </w:t>
            </w:r>
            <w:r>
              <w:t xml:space="preserve">| Guidelines take time | Using reporting guidelines has costs, and researchers may not feel that benefits outweigh the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  <w:r>
              <w:t xml:space="preserve"> </w:t>
            </w:r>
            <w:r>
              <w:t xml:space="preserve">| Itemization may decrease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Itemization may increase perceived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  <w:r>
              <w:t xml:space="preserve"> </w:t>
            </w:r>
            <w:r>
              <w:t xml:space="preserve">| I think guidelines make my manuscripts long and bloated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  <w:r>
              <w:t xml:space="preserve"> </w:t>
            </w:r>
            <w:r>
              <w:t xml:space="preserve">| The benefits of using a reporting guideline may not outweigh the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helps me navigate guidance</w:t>
            </w:r>
            <w:r>
              <w:t xml:space="preserve">[4]</w:t>
            </w:r>
            <w:r>
              <w:t xml:space="preserve"> </w:t>
            </w:r>
            <w:r>
              <w:t xml:space="preserve">| The balance of benefits vs costs may be more favourable when guidelines are used early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summarizes the guidance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makes guidance appear longer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blocks the bigger picture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  <w:r>
              <w:t xml:space="preserve"> </w:t>
            </w:r>
            <w:r>
              <w:t xml:space="preserve">| I think the guidance could be improved | Reporting guidelines may need to be revised and updated for different reasons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Guidelines need to be kept updated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cannot report this because I didn’t do it | I feel unable to report this | Researchers may not be able to report all items which can leave them feeling uncertain or worried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[2, 4, 6, 7]</w:t>
            </w:r>
            <w:r>
              <w:t xml:space="preserve"> </w:t>
            </w:r>
            <w:r>
              <w:t xml:space="preserve">| I feel nervous or uncertain if I am unable to report an item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of intellectual property issues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  <w:r>
              <w:t xml:space="preserve"> </w:t>
            </w:r>
            <w:r>
              <w:t xml:space="preserve">| I can only use what I know about and have | Awareness and accessibility may limit reporting guideline usage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  <w:r>
              <w:t xml:space="preserve"> </w:t>
            </w:r>
            <w:r>
              <w:t xml:space="preserve">| Reporting guidelines are more valuable to inexperienced researchers | Reporting guidelines may be more useful to less experienced researchers, but less experienced researchers may find them harder to use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  <w:r>
              <w:t xml:space="preserve"> </w:t>
            </w:r>
            <w:r>
              <w:t xml:space="preserve">| Reporting guidelines can be hard to use at first but get easier with experience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  <w:r>
              <w:t xml:space="preserve"> </w:t>
            </w:r>
            <w:r>
              <w:t xml:space="preserve">| I want or need design advice | Researchers want or need design advice, but reporting guidelines may not be the right place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  <w:r>
              <w:t xml:space="preserve"> </w:t>
            </w:r>
            <w:r>
              <w:t xml:space="preserve">| I think this guidance prescribes how research should be designed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  <w:r>
              <w:t xml:space="preserve"> </w:t>
            </w:r>
            <w:r>
              <w:t xml:space="preserve">| A guideline’s scope can be unclear | Reporting guidelines can be harder to use if their scope is too broad, too narrow, or poorly defined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  <w:r>
              <w:t xml:space="preserve"> </w:t>
            </w:r>
            <w:r>
              <w:t xml:space="preserve">| A guideline can be too narrow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  <w:r>
              <w:t xml:space="preserve"> </w:t>
            </w:r>
            <w:r>
              <w:t xml:space="preserve">| A guideline’s scope can be too broad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  <w:r>
              <w:t xml:space="preserve"> </w:t>
            </w:r>
            <w:r>
              <w:t xml:space="preserve">| Authors often need to adhere to multiple sets of guidance | Researchers may have to use multiple sets of reporting guidelines, multiplying complexity and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want guidelines to harmonize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don’t like checklists</w:t>
            </w:r>
            <w:r>
              <w:t xml:space="preserve">[5, 7, 11, 14]</w:t>
            </w:r>
            <w:r>
              <w:t xml:space="preserve"> </w:t>
            </w:r>
            <w:r>
              <w:t xml:space="preserve">| I experience reporting guidelines primarily as, or through, checklists | Researchers may use checklists but never read the full guidance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before I read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2024-01-17T18:32:22Z</dcterms:created>
  <dcterms:modified xsi:type="dcterms:W3CDTF">2024-01-17T18:32:22Z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