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p>
      <w:pPr>
        <w:pStyle w:val="Author"/>
      </w:pPr>
      <w:r>
        <w:t xml:space="preserve">Commit</w:t>
      </w:r>
      <w:r>
        <w:t xml:space="preserve"> </w:t>
      </w:r>
      <w:r>
        <w:t xml:space="preserve">ID:</w:t>
      </w:r>
      <w:r>
        <w:t xml:space="preserve"> </w:t>
      </w:r>
      <w:r>
        <w:t xml:space="preserve">c24e56f</w:t>
      </w:r>
    </w:p>
    <w:p>
      <w:pPr>
        <w:pStyle w:val="Date"/>
      </w:pPr>
      <w:r>
        <w:t xml:space="preserve">2023-10-11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 am reworking the survey review article into a chapter.</w:t>
            </w:r>
          </w:p>
          <w:p>
            <w:pPr>
              <w:pStyle w:val="BodyText"/>
            </w:pPr>
            <w:r>
              <w:t xml:space="preserve">Known todos:</w:t>
            </w:r>
          </w:p>
          <w:p>
            <w:pPr>
              <w:numPr>
                <w:ilvl w:val="0"/>
                <w:numId w:val="1001"/>
              </w:numPr>
              <w:pStyle w:val="Compact"/>
            </w:pPr>
            <w:r>
              <w:t xml:space="preserve">Fix table 4 formatting</w:t>
            </w:r>
          </w:p>
          <w:p>
            <w:pPr>
              <w:numPr>
                <w:ilvl w:val="0"/>
                <w:numId w:val="1001"/>
              </w:numPr>
              <w:pStyle w:val="Compact"/>
            </w:pPr>
            <w:r>
              <w:t xml:space="preserve">Move definitions and appendicies to thesis appendix</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1</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2</w:t>
        </w:r>
      </w:hyperlink>
      <w:r>
        <w:t xml:space="preserve">).</w:t>
      </w:r>
    </w:p>
    <w:bookmarkEnd w:id="21"/>
    <w:bookmarkStart w:id="26" w:name="results"/>
    <w:p>
      <w:pPr>
        <w:pStyle w:val="Heading2"/>
      </w:pPr>
      <w:r>
        <w:t xml:space="preserve">Results</w:t>
      </w:r>
    </w:p>
    <w:bookmarkStart w:id="23"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 my</w:t>
      </w:r>
      <w:r>
        <w:t xml:space="preserve"> </w:t>
      </w:r>
      <w:hyperlink r:id="rId22">
        <w:r>
          <w:rPr>
            <w:rStyle w:val="Hyperlink"/>
          </w:rPr>
          <w:t xml:space="preserve">List of Abbreviations</w:t>
        </w:r>
      </w:hyperlink>
      <w:r>
        <w:t xml:space="preserve"> </w:t>
      </w:r>
      <w:r>
        <w:t xml:space="preserve">for the full titles of each reporting guideline).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1</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3"/>
    <w:bookmarkStart w:id="24"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4"/>
    <w:bookmarkStart w:id="25"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2</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3</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3</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5"/>
    <w:bookmarkEnd w:id="26"/>
    <w:bookmarkStart w:id="27"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7"/>
    <w:bookmarkStart w:id="28"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bookmarkEnd w:id="28"/>
    <w:bookmarkStart w:id="83" w:name="tables"/>
    <w:p>
      <w:pPr>
        <w:pStyle w:val="Heading1"/>
      </w:pPr>
      <w:r>
        <w:t xml:space="preserve">Tables</w:t>
      </w:r>
    </w:p>
    <w:bookmarkStart w:id="29" w:name="tbl-study-list"/>
    <w:p>
      <w:pPr>
        <w:pStyle w:val="TableCaption"/>
      </w:pPr>
      <w:r>
        <w:t xml:space="preserve">Table 1: Studies that collected quantitative data to explore researcher’s experiences of reporting guidelines</w:t>
      </w:r>
    </w:p>
    <w:tbl>
      <w:tblPr>
        <w:tblStyle w:val="Table"/>
        <w:tblW w:type="pct" w:w="4987"/>
        <w:tblLook w:firstRow="1" w:lastRow="0" w:firstColumn="0" w:lastColumn="0" w:noHBand="0" w:noVBand="0" w:val="0020"/>
        <w:jc w:val="start"/>
        <w:tblCaption w:val="Table 1: Studies that collected quantitative data to explore researcher’s experiences of reporting guidelines"/>
      </w:tblPr>
      <w:tblGrid>
        <w:gridCol w:w="936"/>
        <w:gridCol w:w="2011"/>
        <w:gridCol w:w="2448"/>
        <w:gridCol w:w="1926"/>
        <w:gridCol w:w="191"/>
        <w:gridCol w:w="383"/>
      </w:tblGrid>
      <w:tr>
        <w:trPr>
          <w:tblHeader w:val="true"/>
        </w:trPr>
        <w:tc>
          <w:tcPr/>
          <w:p>
            <w:pPr>
              <w:pStyle w:val="Compact"/>
              <w:jc w:val="left"/>
            </w:pPr>
            <w:r>
              <w:rPr>
                <w:bCs/>
                <w:b/>
              </w:rPr>
              <w:t xml:space="preserve">Citation</w:t>
            </w:r>
          </w:p>
        </w:tc>
        <w:tc>
          <w:tcPr/>
          <w:p>
            <w:pPr>
              <w:pStyle w:val="Compact"/>
              <w:jc w:val="center"/>
            </w:pPr>
            <w:r>
              <w:rPr>
                <w:bCs/>
                <w:b/>
              </w:rPr>
              <w:t xml:space="preserve">Title</w:t>
            </w:r>
          </w:p>
        </w:tc>
        <w:tc>
          <w:tcPr/>
          <w:p>
            <w:pPr>
              <w:pStyle w:val="Compact"/>
              <w:jc w:val="center"/>
            </w:pPr>
            <w:r>
              <w:rPr>
                <w:bCs/>
                <w:b/>
              </w:rPr>
              <w:t xml:space="preserve">Guidelines studied</w:t>
            </w:r>
          </w:p>
        </w:tc>
        <w:tc>
          <w:tcPr/>
          <w:p>
            <w:pPr>
              <w:pStyle w:val="Compact"/>
              <w:jc w:val="center"/>
            </w:pPr>
            <w:r>
              <w:rPr>
                <w:bCs/>
                <w:b/>
              </w:rPr>
              <w:t xml:space="preserve">Sample geographics</w:t>
            </w:r>
          </w:p>
        </w:tc>
        <w:tc>
          <w:tcPr/>
          <w:p>
            <w:pPr>
              <w:pStyle w:val="Compact"/>
              <w:jc w:val="right"/>
            </w:pPr>
            <w:r>
              <w:rPr>
                <w:bCs/>
                <w:b/>
              </w:rPr>
              <w:t xml:space="preserve">Sample size</w:t>
            </w:r>
          </w:p>
        </w:tc>
        <w:tc>
          <w:tcPr/>
          <w:p>
            <w:pPr>
              <w:pStyle w:val="Compact"/>
              <w:jc w:val="righ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center"/>
            </w:pPr>
            <w:r>
              <w:t xml:space="preserve">The AGREE Reporting Checklist: a tool to improve reporting of clinical practice guidelines</w:t>
            </w:r>
          </w:p>
        </w:tc>
        <w:tc>
          <w:tcPr/>
          <w:p>
            <w:pPr>
              <w:pStyle w:val="Compact"/>
              <w:jc w:val="center"/>
            </w:pPr>
            <w:r>
              <w:t xml:space="preserve">AGREE Reporting Checklist</w:t>
            </w:r>
          </w:p>
        </w:tc>
        <w:tc>
          <w:tcPr/>
          <w:p>
            <w:pPr>
              <w:pStyle w:val="Compact"/>
              <w:jc w:val="center"/>
            </w:pPr>
            <w:r>
              <w:t xml:space="preserve">Not reported</w:t>
            </w:r>
          </w:p>
        </w:tc>
        <w:tc>
          <w:tcPr/>
          <w:p>
            <w:pPr>
              <w:pStyle w:val="Compact"/>
              <w:jc w:val="right"/>
            </w:pPr>
            <w:r>
              <w:t xml:space="preserve">15</w:t>
            </w:r>
          </w:p>
        </w:tc>
        <w:tc>
          <w:tcPr/>
          <w:p>
            <w:pPr>
              <w:pStyle w:val="Compact"/>
              <w:jc w:val="righ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center"/>
            </w:pPr>
            <w:r>
              <w:t xml:space="preserve">Testing the PRISMA-Equity 2012 reporting guideline: the perspectives of systematic review authors</w:t>
            </w:r>
          </w:p>
        </w:tc>
        <w:tc>
          <w:tcPr/>
          <w:p>
            <w:pPr>
              <w:pStyle w:val="Compact"/>
              <w:jc w:val="center"/>
            </w:pPr>
            <w:r>
              <w:t xml:space="preserve">PRISMA-Equity Checklist items embedded into survey</w:t>
            </w:r>
          </w:p>
        </w:tc>
        <w:tc>
          <w:tcPr/>
          <w:p>
            <w:pPr>
              <w:pStyle w:val="Compact"/>
              <w:jc w:val="center"/>
            </w:pPr>
            <w:r>
              <w:t xml:space="preserve">Not reported</w:t>
            </w:r>
          </w:p>
        </w:tc>
        <w:tc>
          <w:tcPr/>
          <w:p>
            <w:pPr>
              <w:pStyle w:val="Compact"/>
              <w:jc w:val="right"/>
            </w:pPr>
            <w:r>
              <w:t xml:space="preserve">151</w:t>
            </w:r>
          </w:p>
        </w:tc>
        <w:tc>
          <w:tcPr/>
          <w:p>
            <w:pPr>
              <w:pStyle w:val="Compact"/>
              <w:jc w:val="righ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center"/>
            </w:pPr>
            <w:r>
              <w:t xml:space="preserve">Findings from a novel approach to publication guideline revision: user road testing of a draft version of SQUIRE 2.0</w:t>
            </w:r>
          </w:p>
        </w:tc>
        <w:tc>
          <w:tcPr/>
          <w:p>
            <w:pPr>
              <w:pStyle w:val="Compact"/>
              <w:jc w:val="center"/>
            </w:pPr>
            <w:r>
              <w:t xml:space="preserve">SQUIRE Guidelines, which are presented as a checklist</w:t>
            </w:r>
          </w:p>
        </w:tc>
        <w:tc>
          <w:tcPr/>
          <w:p>
            <w:pPr>
              <w:pStyle w:val="Compact"/>
              <w:jc w:val="center"/>
            </w:pPr>
            <w:r>
              <w:t xml:space="preserve">Not reported but invited participants were from USA, UK Lebanon, Sweden.</w:t>
            </w:r>
          </w:p>
        </w:tc>
        <w:tc>
          <w:tcPr/>
          <w:p>
            <w:pPr>
              <w:pStyle w:val="Compact"/>
              <w:jc w:val="right"/>
            </w:pPr>
            <w:r>
              <w:t xml:space="preserve">44</w:t>
            </w:r>
          </w:p>
        </w:tc>
        <w:tc>
          <w:tcPr/>
          <w:p>
            <w:pPr>
              <w:pStyle w:val="Compact"/>
              <w:jc w:val="righ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center"/>
            </w:pPr>
            <w:r>
              <w:t xml:space="preserve">Impact and perceived value of journal reporting guidelines among Radiology authors and reviewers</w:t>
            </w:r>
          </w:p>
        </w:tc>
        <w:tc>
          <w:tcPr/>
          <w:p>
            <w:pPr>
              <w:pStyle w:val="Compact"/>
              <w:jc w:val="center"/>
            </w:pPr>
            <w:r>
              <w:t xml:space="preserve">CONSORT, STROBE, PRISMA, STARD checklists</w:t>
            </w:r>
          </w:p>
        </w:tc>
        <w:tc>
          <w:tcPr/>
          <w:p>
            <w:pPr>
              <w:pStyle w:val="Compact"/>
              <w:jc w:val="center"/>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right"/>
            </w:pPr>
            <w:r>
              <w:t xml:space="preserve">831</w:t>
            </w:r>
          </w:p>
        </w:tc>
        <w:tc>
          <w:tcPr/>
          <w:p>
            <w:pPr>
              <w:pStyle w:val="Compact"/>
              <w:jc w:val="right"/>
            </w:pPr>
            <w:r>
              <w:t xml:space="preserve">Mixed methods</w:t>
            </w:r>
          </w:p>
        </w:tc>
      </w:tr>
      <w:tr>
        <w:tc>
          <w:tcPr/>
          <w:p>
            <w:pPr>
              <w:pStyle w:val="Compact"/>
              <w:jc w:val="left"/>
            </w:pPr>
            <w:r>
              <w:t xml:space="preserve">Eysenbach, 2013</w:t>
            </w:r>
            <w:r>
              <w:t xml:space="preserve"> </w:t>
            </w:r>
            <w:r>
              <w:t xml:space="preserve">[14]</w:t>
            </w:r>
          </w:p>
        </w:tc>
        <w:tc>
          <w:tcPr/>
          <w:p>
            <w:pPr>
              <w:pStyle w:val="Compact"/>
              <w:jc w:val="center"/>
            </w:pPr>
            <w:r>
              <w:t xml:space="preserve">CONSORT-EHEALTH: Implementation of a Checklist for Authors and editors to improve reporting of web-based and mobile randomized controlled trials</w:t>
            </w:r>
          </w:p>
        </w:tc>
        <w:tc>
          <w:tcPr/>
          <w:p>
            <w:pPr>
              <w:pStyle w:val="Compact"/>
              <w:jc w:val="center"/>
            </w:pPr>
            <w:r>
              <w:t xml:space="preserve">CONSORT-Ehealth checklist</w:t>
            </w:r>
          </w:p>
        </w:tc>
        <w:tc>
          <w:tcPr/>
          <w:p>
            <w:pPr>
              <w:pStyle w:val="Compact"/>
              <w:jc w:val="center"/>
            </w:pPr>
            <w:r>
              <w:t xml:space="preserve">Not reported</w:t>
            </w:r>
          </w:p>
        </w:tc>
        <w:tc>
          <w:tcPr/>
          <w:p>
            <w:pPr>
              <w:pStyle w:val="Compact"/>
              <w:jc w:val="right"/>
            </w:pPr>
            <w:r>
              <w:t xml:space="preserve">61</w:t>
            </w:r>
          </w:p>
        </w:tc>
        <w:tc>
          <w:tcPr/>
          <w:p>
            <w:pPr>
              <w:pStyle w:val="Compact"/>
              <w:jc w:val="righ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center"/>
            </w:pPr>
            <w:r>
              <w:t xml:space="preserve">A survey on awareness of the ARRIVE Guideline and GSPC in researchers field in animal experiments field in Lanzhou City</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287</w:t>
            </w:r>
          </w:p>
        </w:tc>
        <w:tc>
          <w:tcPr/>
          <w:p>
            <w:pPr>
              <w:pStyle w:val="Compact"/>
              <w:jc w:val="righ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center"/>
            </w:pPr>
            <w:r>
              <w:t xml:space="preserve">What affects authors’ and editors’ use of reporting guidelines? Findings from an online survey and qualitative interviews</w:t>
            </w:r>
          </w:p>
        </w:tc>
        <w:tc>
          <w:tcPr/>
          <w:p>
            <w:pPr>
              <w:pStyle w:val="Compact"/>
              <w:jc w:val="center"/>
            </w:pPr>
            <w:r>
              <w:t xml:space="preserve">TREND and reporting guidelines in general</w:t>
            </w:r>
          </w:p>
        </w:tc>
        <w:tc>
          <w:tcPr/>
          <w:p>
            <w:pPr>
              <w:pStyle w:val="Compact"/>
              <w:jc w:val="center"/>
            </w:pPr>
            <w:r>
              <w:t xml:space="preserve">Predominantly North America</w:t>
            </w:r>
          </w:p>
        </w:tc>
        <w:tc>
          <w:tcPr/>
          <w:p>
            <w:pPr>
              <w:pStyle w:val="Compact"/>
              <w:jc w:val="right"/>
            </w:pPr>
            <w:r>
              <w:t xml:space="preserve">56</w:t>
            </w:r>
          </w:p>
        </w:tc>
        <w:tc>
          <w:tcPr/>
          <w:p>
            <w:pPr>
              <w:pStyle w:val="Compact"/>
              <w:jc w:val="right"/>
            </w:pPr>
            <w:r>
              <w:t xml:space="preserve">Mixed methods</w:t>
            </w:r>
          </w:p>
        </w:tc>
      </w:tr>
      <w:tr>
        <w:tc>
          <w:tcPr/>
          <w:p>
            <w:pPr>
              <w:pStyle w:val="Compact"/>
              <w:jc w:val="left"/>
            </w:pPr>
            <w:r>
              <w:t xml:space="preserve">Giray et al. 2020</w:t>
            </w:r>
            <w:r>
              <w:t xml:space="preserve"> </w:t>
            </w:r>
            <w:r>
              <w:t xml:space="preserve">[4]</w:t>
            </w:r>
          </w:p>
        </w:tc>
        <w:tc>
          <w:tcPr/>
          <w:p>
            <w:pPr>
              <w:pStyle w:val="Compact"/>
              <w:jc w:val="center"/>
            </w:pPr>
            <w:r>
              <w:t xml:space="preserve">Assessment of the knowledge and awareness of a sample of young researcher physicians on reporting guidelines and the EQUATOR network: A single center cross-sectional study</w:t>
            </w:r>
          </w:p>
        </w:tc>
        <w:tc>
          <w:tcPr/>
          <w:p>
            <w:pPr>
              <w:pStyle w:val="Compact"/>
              <w:jc w:val="center"/>
            </w:pPr>
            <w:r>
              <w:t xml:space="preserve">CONSORT, PRISMA, CARE, GRASS, STARD, STROBE, ARRIVE, SAMPL guidelines</w:t>
            </w:r>
          </w:p>
        </w:tc>
        <w:tc>
          <w:tcPr/>
          <w:p>
            <w:pPr>
              <w:pStyle w:val="Compact"/>
              <w:jc w:val="center"/>
            </w:pPr>
            <w:r>
              <w:t xml:space="preserve">Turkey</w:t>
            </w:r>
          </w:p>
        </w:tc>
        <w:tc>
          <w:tcPr/>
          <w:p>
            <w:pPr>
              <w:pStyle w:val="Compact"/>
              <w:jc w:val="right"/>
            </w:pPr>
            <w:r>
              <w:t xml:space="preserve">100</w:t>
            </w:r>
          </w:p>
        </w:tc>
        <w:tc>
          <w:tcPr/>
          <w:p>
            <w:pPr>
              <w:pStyle w:val="Compact"/>
              <w:jc w:val="righ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center"/>
            </w:pPr>
            <w:r>
              <w:t xml:space="preserve">Recognition status of quality assessment and standards for reporting randomized controlled trials of traditional Chinese medicine researchers</w:t>
            </w:r>
          </w:p>
        </w:tc>
        <w:tc>
          <w:tcPr/>
          <w:p>
            <w:pPr>
              <w:pStyle w:val="Compact"/>
              <w:jc w:val="center"/>
            </w:pPr>
            <w:r>
              <w:t xml:space="preserve">CONSORT Statement, STRICTA guidelines and CONSORT extension for Traditional Chinese Medicine</w:t>
            </w:r>
          </w:p>
        </w:tc>
        <w:tc>
          <w:tcPr/>
          <w:p>
            <w:pPr>
              <w:pStyle w:val="Compact"/>
              <w:jc w:val="center"/>
            </w:pPr>
            <w:r>
              <w:t xml:space="preserve">China</w:t>
            </w:r>
          </w:p>
        </w:tc>
        <w:tc>
          <w:tcPr/>
          <w:p>
            <w:pPr>
              <w:pStyle w:val="Compact"/>
              <w:jc w:val="right"/>
            </w:pPr>
            <w:r>
              <w:t xml:space="preserve">180</w:t>
            </w:r>
          </w:p>
        </w:tc>
        <w:tc>
          <w:tcPr/>
          <w:p>
            <w:pPr>
              <w:pStyle w:val="Compact"/>
              <w:jc w:val="righ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center"/>
            </w:pPr>
            <w:r>
              <w:t xml:space="preserve">Updating standards for reporting diagnostic accuracy: the development of STARD 2015</w:t>
            </w:r>
          </w:p>
        </w:tc>
        <w:tc>
          <w:tcPr/>
          <w:p>
            <w:pPr>
              <w:pStyle w:val="Compact"/>
              <w:jc w:val="center"/>
            </w:pPr>
            <w:r>
              <w:t xml:space="preserve">STARD checklist</w:t>
            </w:r>
          </w:p>
        </w:tc>
        <w:tc>
          <w:tcPr/>
          <w:p>
            <w:pPr>
              <w:pStyle w:val="Compact"/>
              <w:jc w:val="center"/>
            </w:pPr>
            <w:r>
              <w:t xml:space="preserve">Not reported for quantitative survey</w:t>
            </w:r>
          </w:p>
        </w:tc>
        <w:tc>
          <w:tcPr/>
          <w:p>
            <w:pPr>
              <w:pStyle w:val="Compact"/>
              <w:jc w:val="right"/>
            </w:pPr>
            <w:r>
              <w:t xml:space="preserve">12</w:t>
            </w:r>
          </w:p>
        </w:tc>
        <w:tc>
          <w:tcPr/>
          <w:p>
            <w:pPr>
              <w:pStyle w:val="Compact"/>
              <w:jc w:val="right"/>
            </w:pPr>
            <w:r>
              <w:t xml:space="preserve">Mixed methods</w:t>
            </w:r>
          </w:p>
        </w:tc>
      </w:tr>
      <w:tr>
        <w:tc>
          <w:tcPr/>
          <w:p>
            <w:pPr>
              <w:pStyle w:val="Compact"/>
              <w:jc w:val="left"/>
            </w:pPr>
            <w:r>
              <w:t xml:space="preserve">Ma et al. 2017</w:t>
            </w:r>
            <w:r>
              <w:t xml:space="preserve"> </w:t>
            </w:r>
            <w:r>
              <w:t xml:space="preserve">[2]</w:t>
            </w:r>
          </w:p>
        </w:tc>
        <w:tc>
          <w:tcPr/>
          <w:p>
            <w:pPr>
              <w:pStyle w:val="Compact"/>
              <w:jc w:val="center"/>
            </w:pPr>
            <w:r>
              <w:t xml:space="preserve">Survey of basic medical researchers on the awareness of animal experimental designs and reporting standards in China</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266</w:t>
            </w:r>
          </w:p>
        </w:tc>
        <w:tc>
          <w:tcPr/>
          <w:p>
            <w:pPr>
              <w:pStyle w:val="Compact"/>
              <w:jc w:val="righ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center"/>
            </w:pPr>
            <w:r>
              <w:t xml:space="preserve">The MDAR (Materials Design Analysis Reporting) Framework for transparent reporting in the life sciences</w:t>
            </w:r>
          </w:p>
        </w:tc>
        <w:tc>
          <w:tcPr/>
          <w:p>
            <w:pPr>
              <w:pStyle w:val="Compact"/>
              <w:jc w:val="center"/>
            </w:pPr>
            <w:r>
              <w:t xml:space="preserve">MDAR checklist</w:t>
            </w:r>
          </w:p>
        </w:tc>
        <w:tc>
          <w:tcPr/>
          <w:p>
            <w:pPr>
              <w:pStyle w:val="Compact"/>
              <w:jc w:val="center"/>
            </w:pPr>
            <w:r>
              <w:t xml:space="preserve">USA, China, Japan, Germany, Other EU,</w:t>
            </w:r>
            <w:r>
              <w:t xml:space="preserve"> </w:t>
            </w:r>
            <w:r>
              <w:t xml:space="preserve">‘</w:t>
            </w:r>
            <w:r>
              <w:t xml:space="preserve">Other</w:t>
            </w:r>
            <w:r>
              <w:t xml:space="preserve">’</w:t>
            </w:r>
          </w:p>
        </w:tc>
        <w:tc>
          <w:tcPr/>
          <w:p>
            <w:pPr>
              <w:pStyle w:val="Compact"/>
              <w:jc w:val="right"/>
            </w:pPr>
            <w:r>
              <w:t xml:space="preserve">211</w:t>
            </w:r>
          </w:p>
        </w:tc>
        <w:tc>
          <w:tcPr/>
          <w:p>
            <w:pPr>
              <w:pStyle w:val="Compact"/>
              <w:jc w:val="right"/>
            </w:pPr>
            <w:r>
              <w:t xml:space="preserve">Mixed methods</w:t>
            </w:r>
          </w:p>
        </w:tc>
      </w:tr>
      <w:tr>
        <w:tc>
          <w:tcPr/>
          <w:p>
            <w:pPr>
              <w:pStyle w:val="Compact"/>
              <w:jc w:val="left"/>
            </w:pPr>
            <w:r>
              <w:t xml:space="preserve">McDonough et al. 2011</w:t>
            </w:r>
            <w:r>
              <w:t xml:space="preserve"> </w:t>
            </w:r>
            <w:r>
              <w:t xml:space="preserve">[18]</w:t>
            </w:r>
          </w:p>
        </w:tc>
        <w:tc>
          <w:tcPr/>
          <w:p>
            <w:pPr>
              <w:pStyle w:val="Compact"/>
              <w:jc w:val="center"/>
            </w:pPr>
            <w:r>
              <w:t xml:space="preserve">Familiarity of non-industry authors with good publication practice and clinical data reporting guidelines</w:t>
            </w:r>
          </w:p>
        </w:tc>
        <w:tc>
          <w:tcPr/>
          <w:p>
            <w:pPr>
              <w:pStyle w:val="Compact"/>
              <w:jc w:val="center"/>
            </w:pPr>
            <w:r>
              <w:t xml:space="preserve">CONSORT guidelines</w:t>
            </w:r>
          </w:p>
        </w:tc>
        <w:tc>
          <w:tcPr/>
          <w:p>
            <w:pPr>
              <w:pStyle w:val="Compact"/>
              <w:jc w:val="center"/>
            </w:pPr>
            <w:r>
              <w:t xml:space="preserve">USA, UK, Canada</w:t>
            </w:r>
            <w:r>
              <w:br/>
            </w:r>
            <w:r>
              <w:t xml:space="preserve">South Africa, Israel,</w:t>
            </w:r>
            <w:r>
              <w:br/>
            </w:r>
            <w:r>
              <w:t xml:space="preserve">China</w:t>
            </w:r>
          </w:p>
        </w:tc>
        <w:tc>
          <w:tcPr/>
          <w:p>
            <w:pPr>
              <w:pStyle w:val="Compact"/>
              <w:jc w:val="right"/>
            </w:pPr>
            <w:r>
              <w:t xml:space="preserve">23</w:t>
            </w:r>
          </w:p>
        </w:tc>
        <w:tc>
          <w:tcPr/>
          <w:p>
            <w:pPr>
              <w:pStyle w:val="Compact"/>
              <w:jc w:val="right"/>
            </w:pPr>
            <w:r>
              <w:t xml:space="preserve">Quantitative</w:t>
            </w:r>
          </w:p>
        </w:tc>
      </w:tr>
      <w:tr>
        <w:tc>
          <w:tcPr/>
          <w:p>
            <w:pPr>
              <w:pStyle w:val="Compact"/>
              <w:jc w:val="left"/>
            </w:pPr>
            <w:r>
              <w:t xml:space="preserve">Öncel et al. 2018</w:t>
            </w:r>
            <w:r>
              <w:t xml:space="preserve"> </w:t>
            </w:r>
            <w:r>
              <w:t xml:space="preserve">[5]</w:t>
            </w:r>
          </w:p>
        </w:tc>
        <w:tc>
          <w:tcPr/>
          <w:p>
            <w:pPr>
              <w:pStyle w:val="Compact"/>
              <w:jc w:val="center"/>
            </w:pPr>
            <w:r>
              <w:t xml:space="preserve">Knowledge and awareness of optimal use of reporting guidelines in paediatricians: A cross-sectional study</w:t>
            </w:r>
          </w:p>
        </w:tc>
        <w:tc>
          <w:tcPr/>
          <w:p>
            <w:pPr>
              <w:pStyle w:val="Compact"/>
              <w:jc w:val="center"/>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center"/>
            </w:pPr>
            <w:r>
              <w:t xml:space="preserve">Turkey</w:t>
            </w:r>
          </w:p>
        </w:tc>
        <w:tc>
          <w:tcPr/>
          <w:p>
            <w:pPr>
              <w:pStyle w:val="Compact"/>
              <w:jc w:val="right"/>
            </w:pPr>
            <w:r>
              <w:t xml:space="preserve">244</w:t>
            </w:r>
          </w:p>
        </w:tc>
        <w:tc>
          <w:tcPr/>
          <w:p>
            <w:pPr>
              <w:pStyle w:val="Compact"/>
              <w:jc w:val="righ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center"/>
            </w:pPr>
            <w:r>
              <w:t xml:space="preserve">Updating guidance for reporting systematic reviews: development of the PRISMA 2020 statement</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110</w:t>
            </w:r>
          </w:p>
        </w:tc>
        <w:tc>
          <w:tcPr/>
          <w:p>
            <w:pPr>
              <w:pStyle w:val="Compact"/>
              <w:jc w:val="righ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center"/>
            </w:pPr>
            <w:r>
              <w:t xml:space="preserve">Assessing the Utility of the Standards for Reporting Trials of Acupuncture (STRICTA): A survey of authors</w:t>
            </w:r>
          </w:p>
        </w:tc>
        <w:tc>
          <w:tcPr/>
          <w:p>
            <w:pPr>
              <w:pStyle w:val="Compact"/>
              <w:jc w:val="center"/>
            </w:pPr>
            <w:r>
              <w:t xml:space="preserve">STRICTA</w:t>
            </w:r>
          </w:p>
        </w:tc>
        <w:tc>
          <w:tcPr/>
          <w:p>
            <w:pPr>
              <w:pStyle w:val="Compact"/>
              <w:jc w:val="center"/>
            </w:pPr>
            <w:r>
              <w:t xml:space="preserve">Not reported</w:t>
            </w:r>
          </w:p>
        </w:tc>
        <w:tc>
          <w:tcPr/>
          <w:p>
            <w:pPr>
              <w:pStyle w:val="Compact"/>
              <w:jc w:val="right"/>
            </w:pPr>
            <w:r>
              <w:t xml:space="preserve">28</w:t>
            </w:r>
          </w:p>
        </w:tc>
        <w:tc>
          <w:tcPr/>
          <w:p>
            <w:pPr>
              <w:pStyle w:val="Compact"/>
              <w:jc w:val="righ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center"/>
            </w:pPr>
            <w:r>
              <w:t xml:space="preserve">Barriers to reporting guideline adherence in point-of care ultrasound research: a cross- sectional survey of authors and journal editors</w:t>
            </w:r>
          </w:p>
        </w:tc>
        <w:tc>
          <w:tcPr/>
          <w:p>
            <w:pPr>
              <w:pStyle w:val="Compact"/>
              <w:jc w:val="center"/>
            </w:pPr>
            <w:r>
              <w:t xml:space="preserve">STARD</w:t>
            </w:r>
          </w:p>
        </w:tc>
        <w:tc>
          <w:tcPr/>
          <w:p>
            <w:pPr>
              <w:pStyle w:val="Compact"/>
              <w:jc w:val="center"/>
            </w:pPr>
            <w:r>
              <w:t xml:space="preserve">Not reported</w:t>
            </w:r>
          </w:p>
        </w:tc>
        <w:tc>
          <w:tcPr/>
          <w:p>
            <w:pPr>
              <w:pStyle w:val="Compact"/>
              <w:jc w:val="right"/>
            </w:pPr>
            <w:r>
              <w:t xml:space="preserve">18</w:t>
            </w:r>
          </w:p>
        </w:tc>
        <w:tc>
          <w:tcPr/>
          <w:p>
            <w:pPr>
              <w:pStyle w:val="Compact"/>
              <w:jc w:val="right"/>
            </w:pPr>
            <w:r>
              <w:t xml:space="preserve">Mixed methods</w:t>
            </w:r>
          </w:p>
        </w:tc>
      </w:tr>
      <w:tr>
        <w:tc>
          <w:tcPr/>
          <w:p>
            <w:pPr>
              <w:pStyle w:val="Compact"/>
              <w:jc w:val="left"/>
            </w:pPr>
            <w:r>
              <w:t xml:space="preserve">Phillips et al 2015</w:t>
            </w:r>
            <w:r>
              <w:t xml:space="preserve"> </w:t>
            </w:r>
            <w:r>
              <w:t xml:space="preserve">[21]</w:t>
            </w:r>
          </w:p>
        </w:tc>
        <w:tc>
          <w:tcPr/>
          <w:p>
            <w:pPr>
              <w:pStyle w:val="Compact"/>
              <w:jc w:val="center"/>
            </w:pPr>
            <w:r>
              <w:t xml:space="preserve">Pilot testing of the Guideline for Reporting of Evidence-Based Practice Educational Interventions and Teaching (GREET)</w:t>
            </w:r>
          </w:p>
        </w:tc>
        <w:tc>
          <w:tcPr/>
          <w:p>
            <w:pPr>
              <w:pStyle w:val="Compact"/>
              <w:jc w:val="center"/>
            </w:pPr>
            <w:r>
              <w:t xml:space="preserve">GREET checklist and E&amp;E</w:t>
            </w:r>
          </w:p>
        </w:tc>
        <w:tc>
          <w:tcPr/>
          <w:p>
            <w:pPr>
              <w:pStyle w:val="Compact"/>
              <w:jc w:val="center"/>
            </w:pPr>
            <w:r>
              <w:t xml:space="preserve">Not reported</w:t>
            </w:r>
          </w:p>
        </w:tc>
        <w:tc>
          <w:tcPr/>
          <w:p>
            <w:pPr>
              <w:pStyle w:val="Compact"/>
              <w:jc w:val="right"/>
            </w:pPr>
            <w:r>
              <w:t xml:space="preserve">31</w:t>
            </w:r>
          </w:p>
        </w:tc>
        <w:tc>
          <w:tcPr/>
          <w:p>
            <w:pPr>
              <w:pStyle w:val="Compact"/>
              <w:jc w:val="righ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center"/>
            </w:pPr>
            <w:r>
              <w:t xml:space="preserve">Methods for documenting systematic review searches: a discussion of common issues</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263</w:t>
            </w:r>
          </w:p>
        </w:tc>
        <w:tc>
          <w:tcPr/>
          <w:p>
            <w:pPr>
              <w:pStyle w:val="Compact"/>
              <w:jc w:val="righ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center"/>
            </w:pPr>
            <w:r>
              <w:t xml:space="preserve">Using the STROBE statement: survey ﬁndings emphasized the role of journals in enforcing reporting guidelines</w:t>
            </w:r>
          </w:p>
        </w:tc>
        <w:tc>
          <w:tcPr/>
          <w:p>
            <w:pPr>
              <w:pStyle w:val="Compact"/>
              <w:jc w:val="center"/>
            </w:pPr>
            <w:r>
              <w:t xml:space="preserve">STROBE statement</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right"/>
            </w:pPr>
            <w:r>
              <w:t xml:space="preserve">1015</w:t>
            </w:r>
          </w:p>
        </w:tc>
        <w:tc>
          <w:tcPr/>
          <w:p>
            <w:pPr>
              <w:pStyle w:val="Compact"/>
              <w:jc w:val="righ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center"/>
            </w:pPr>
            <w:r>
              <w:t xml:space="preserve">GoodReports: developing a website to help health researchers find and use reporting guidelines</w:t>
            </w:r>
          </w:p>
        </w:tc>
        <w:tc>
          <w:tcPr/>
          <w:p>
            <w:pPr>
              <w:pStyle w:val="Compact"/>
              <w:jc w:val="center"/>
            </w:pPr>
            <w:r>
              <w:t xml:space="preserve">Reporting guidelines in general</w:t>
            </w:r>
          </w:p>
        </w:tc>
        <w:tc>
          <w:tcPr/>
          <w:p>
            <w:pPr>
              <w:pStyle w:val="Compact"/>
              <w:jc w:val="center"/>
            </w:pPr>
            <w:r>
              <w:t xml:space="preserve">Not reported</w:t>
            </w:r>
          </w:p>
        </w:tc>
        <w:tc>
          <w:tcPr/>
          <w:p>
            <w:pPr>
              <w:pStyle w:val="Compact"/>
              <w:jc w:val="right"/>
            </w:pPr>
            <w:r>
              <w:t xml:space="preserve">274</w:t>
            </w:r>
          </w:p>
        </w:tc>
        <w:tc>
          <w:tcPr/>
          <w:p>
            <w:pPr>
              <w:pStyle w:val="Compact"/>
              <w:jc w:val="righ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center"/>
            </w:pPr>
            <w:r>
              <w:t xml:space="preserve">Perception of the Preferred Reporting Items for Systematic Reviews and Meta Analyses (PRISMA) statement of authors publishing reviews in nursing journals: a cross-sectional online survey</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230</w:t>
            </w:r>
          </w:p>
        </w:tc>
        <w:tc>
          <w:tcPr/>
          <w:p>
            <w:pPr>
              <w:pStyle w:val="Compact"/>
              <w:jc w:val="right"/>
            </w:pPr>
            <w:r>
              <w:t xml:space="preserve">Mixed methods</w:t>
            </w:r>
          </w:p>
        </w:tc>
      </w:tr>
    </w:tbl>
    <w:bookmarkEnd w:id="29"/>
    <w:p>
      <w:pPr>
        <w:pStyle w:val="BodyText"/>
      </w:pPr>
      <w:r>
        <w:t xml:space="preserve"> </w:t>
      </w:r>
    </w:p>
    <w:bookmarkStart w:id="30" w:name="tbl-codes-from-quant"/>
    <w:p>
      <w:pPr>
        <w:pStyle w:val="TableCaption"/>
      </w:pPr>
      <w:r>
        <w:t xml:space="preserve">Table 2: Codes describing the focus of questions asked and their code categories. Items in bold did not appear in the qualitative data.</w:t>
      </w:r>
    </w:p>
    <w:tbl>
      <w:tblPr>
        <w:tblStyle w:val="Table"/>
        <w:tblW w:type="pct" w:w="4981"/>
        <w:tblLook w:firstRow="1" w:lastRow="0" w:firstColumn="0" w:lastColumn="0" w:noHBand="0" w:noVBand="0" w:val="0020"/>
        <w:jc w:val="start"/>
        <w:tblCaption w:val="Table 2: Codes describing the focus of questions asked and their code categories. Items in bold did not appear in the qualitative data."/>
      </w:tblPr>
      <w:tblGrid>
        <w:gridCol w:w="7415"/>
        <w:gridCol w:w="474"/>
      </w:tblGrid>
      <w:tr>
        <w:trPr>
          <w:tblHeader w:val="true"/>
        </w:trPr>
        <w:tc>
          <w:tcPr/>
          <w:p>
            <w:pPr>
              <w:pStyle w:val="Compact"/>
              <w:jc w:val="left"/>
            </w:pPr>
            <w:r>
              <w:rPr>
                <w:bCs/>
                <w:b/>
              </w:rPr>
              <w:t xml:space="preserve">Code</w:t>
            </w:r>
          </w:p>
        </w:tc>
        <w:tc>
          <w:tcPr/>
          <w:p>
            <w:pPr>
              <w:pStyle w:val="Compact"/>
              <w:jc w:val="right"/>
            </w:pPr>
            <w:r>
              <w:rPr>
                <w:bCs/>
                <w:b/>
              </w:rPr>
              <w:t xml:space="preserve">Category</w:t>
            </w:r>
          </w:p>
        </w:tc>
      </w:tr>
      <w:tr>
        <w:tc>
          <w:tcPr/>
          <w:p>
            <w:pPr>
              <w:pStyle w:val="Compact"/>
              <w:jc w:val="left"/>
            </w:pPr>
            <w:r>
              <w:t xml:space="preserve">Participant’s experience</w:t>
            </w:r>
            <w:r>
              <w:t xml:space="preserve"> </w:t>
            </w:r>
            <w:r>
              <w:t xml:space="preserve">[1, 2, 4–8, 12, 13, 15, 16, 18, 23]</w:t>
            </w:r>
          </w:p>
        </w:tc>
        <w:tc>
          <w:tcPr/>
          <w:p>
            <w:pPr>
              <w:pStyle w:val="Compact"/>
              <w:jc w:val="right"/>
            </w:pPr>
            <w:r>
              <w:t xml:space="preserve">Demographics</w:t>
            </w:r>
          </w:p>
        </w:tc>
      </w:tr>
      <w:tr>
        <w:tc>
          <w:tcPr/>
          <w:p>
            <w:pPr>
              <w:pStyle w:val="Compact"/>
              <w:jc w:val="left"/>
            </w:pPr>
            <w:r>
              <w:t xml:space="preserve">Participant’s speciality</w:t>
            </w:r>
            <w:r>
              <w:t xml:space="preserve"> </w:t>
            </w:r>
            <w:r>
              <w:t xml:space="preserve">[1, 2, 4, 6–8, 12, 16, 22, 23, 25]</w:t>
            </w:r>
          </w:p>
        </w:tc>
        <w:tc>
          <w:tcPr/>
          <w:p>
            <w:pPr>
              <w:pStyle w:val="Compact"/>
            </w:pPr>
          </w:p>
        </w:tc>
      </w:tr>
      <w:tr>
        <w:tc>
          <w:tcPr/>
          <w:p>
            <w:pPr>
              <w:pStyle w:val="Compact"/>
              <w:jc w:val="left"/>
            </w:pPr>
            <w:r>
              <w:t xml:space="preserve">Participant’s age</w:t>
            </w:r>
            <w:r>
              <w:t xml:space="preserve"> </w:t>
            </w:r>
            <w:r>
              <w:t xml:space="preserve">[1, 2, 4, 5, 7, 15, 23, 25]</w:t>
            </w:r>
          </w:p>
        </w:tc>
        <w:tc>
          <w:tcPr/>
          <w:p>
            <w:pPr>
              <w:pStyle w:val="Compact"/>
            </w:pPr>
          </w:p>
        </w:tc>
      </w:tr>
      <w:tr>
        <w:tc>
          <w:tcPr/>
          <w:p>
            <w:pPr>
              <w:pStyle w:val="Compact"/>
              <w:jc w:val="left"/>
            </w:pPr>
            <w:r>
              <w:t xml:space="preserve">Participant’s gender</w:t>
            </w:r>
            <w:r>
              <w:t xml:space="preserve"> </w:t>
            </w:r>
            <w:r>
              <w:t xml:space="preserve">[1, 4, 5, 7, 15, 23, 25]</w:t>
            </w:r>
          </w:p>
        </w:tc>
        <w:tc>
          <w:tcPr/>
          <w:p>
            <w:pPr>
              <w:pStyle w:val="Compact"/>
            </w:pPr>
          </w:p>
        </w:tc>
      </w:tr>
      <w:tr>
        <w:tc>
          <w:tcPr/>
          <w:p>
            <w:pPr>
              <w:pStyle w:val="Compact"/>
              <w:jc w:val="left"/>
            </w:pPr>
            <w:r>
              <w:t xml:space="preserve">Participant’s geography</w:t>
            </w:r>
            <w:r>
              <w:t xml:space="preserve"> </w:t>
            </w:r>
            <w:r>
              <w:t xml:space="preserve">[6, 13, 18, 23]</w:t>
            </w:r>
          </w:p>
        </w:tc>
        <w:tc>
          <w:tcPr/>
          <w:p>
            <w:pPr>
              <w:pStyle w:val="Compact"/>
            </w:pPr>
          </w:p>
        </w:tc>
      </w:tr>
      <w:tr>
        <w:tc>
          <w:tcPr/>
          <w:p>
            <w:pPr>
              <w:pStyle w:val="Compact"/>
              <w:jc w:val="left"/>
            </w:pPr>
            <w:r>
              <w:t xml:space="preserve">Participant’s stage of current research project</w:t>
            </w:r>
            <w:r>
              <w:t xml:space="preserve"> </w:t>
            </w:r>
            <w:r>
              <w:t xml:space="preserve">[12]</w:t>
            </w:r>
          </w:p>
        </w:tc>
        <w:tc>
          <w:tcPr/>
          <w:p>
            <w:pPr>
              <w:pStyle w:val="Compact"/>
            </w:pPr>
          </w:p>
        </w:tc>
      </w:tr>
      <w:tr>
        <w:tc>
          <w:tcPr/>
          <w:p>
            <w:pPr>
              <w:pStyle w:val="Compact"/>
              <w:jc w:val="left"/>
            </w:pPr>
            <w:r>
              <w:t xml:space="preserve">Awareness of a particular guideline</w:t>
            </w:r>
            <w:r>
              <w:t xml:space="preserve"> </w:t>
            </w:r>
            <w:r>
              <w:t xml:space="preserve">[1, 2, 4–7, 12, 18, 20, 23, 25]</w:t>
            </w:r>
          </w:p>
        </w:tc>
        <w:tc>
          <w:tcPr/>
          <w:p>
            <w:pPr>
              <w:pStyle w:val="Compact"/>
              <w:jc w:val="right"/>
            </w:pPr>
            <w:r>
              <w:t xml:space="preserve">Awareness</w:t>
            </w:r>
          </w:p>
        </w:tc>
      </w:tr>
      <w:tr>
        <w:tc>
          <w:tcPr/>
          <w:p>
            <w:pPr>
              <w:pStyle w:val="Compact"/>
              <w:jc w:val="left"/>
            </w:pPr>
            <w:r>
              <w:rPr>
                <w:bCs/>
                <w:b/>
              </w:rPr>
              <w:t xml:space="preserve">Awareness of EQUATOR</w:t>
            </w:r>
            <w:r>
              <w:rPr>
                <w:bCs/>
                <w:b/>
              </w:rPr>
              <w:t xml:space="preserve"> </w:t>
            </w:r>
            <w:r>
              <w:rPr>
                <w:bCs/>
                <w:b/>
              </w:rPr>
              <w:t xml:space="preserve">[4, 6]</w:t>
            </w:r>
          </w:p>
        </w:tc>
        <w:tc>
          <w:tcPr/>
          <w:p>
            <w:pPr>
              <w:pStyle w:val="Compact"/>
            </w:pPr>
          </w:p>
        </w:tc>
      </w:tr>
      <w:tr>
        <w:tc>
          <w:tcPr/>
          <w:p>
            <w:pPr>
              <w:pStyle w:val="Compact"/>
              <w:jc w:val="left"/>
            </w:pPr>
            <w:r>
              <w:t xml:space="preserve">How did they first hear about guidelines or EQUATOR?</w:t>
            </w:r>
            <w:r>
              <w:t xml:space="preserve"> </w:t>
            </w:r>
            <w:r>
              <w:t xml:space="preserve">[5, 6, 23]</w:t>
            </w:r>
          </w:p>
        </w:tc>
        <w:tc>
          <w:tcPr/>
          <w:p>
            <w:pPr>
              <w:pStyle w:val="Compact"/>
            </w:pPr>
          </w:p>
        </w:tc>
      </w:tr>
      <w:tr>
        <w:tc>
          <w:tcPr/>
          <w:p>
            <w:pPr>
              <w:pStyle w:val="Compact"/>
              <w:jc w:val="left"/>
            </w:pPr>
            <w:r>
              <w:t xml:space="preserve">When did they first learn about a guideline?</w:t>
            </w:r>
            <w:r>
              <w:t xml:space="preserve"> </w:t>
            </w:r>
            <w:r>
              <w:t xml:space="preserve">[6]</w:t>
            </w:r>
          </w:p>
        </w:tc>
        <w:tc>
          <w:tcPr/>
          <w:p>
            <w:pPr>
              <w:pStyle w:val="Compact"/>
            </w:pPr>
          </w:p>
        </w:tc>
      </w:tr>
      <w:tr>
        <w:tc>
          <w:tcPr/>
          <w:p>
            <w:pPr>
              <w:pStyle w:val="Compact"/>
              <w:jc w:val="left"/>
            </w:pPr>
            <w:r>
              <w:t xml:space="preserve">How frequently do they use guidelines?</w:t>
            </w:r>
            <w:r>
              <w:t xml:space="preserve"> </w:t>
            </w:r>
            <w:r>
              <w:t xml:space="preserve">[4–8, 12, 13, 23, 25]</w:t>
            </w:r>
          </w:p>
        </w:tc>
        <w:tc>
          <w:tcPr/>
          <w:p>
            <w:pPr>
              <w:pStyle w:val="Compact"/>
              <w:jc w:val="right"/>
            </w:pPr>
            <w:r>
              <w:t xml:space="preserve">Usage</w:t>
            </w:r>
          </w:p>
        </w:tc>
      </w:tr>
      <w:tr>
        <w:tc>
          <w:tcPr/>
          <w:p>
            <w:pPr>
              <w:pStyle w:val="Compact"/>
              <w:jc w:val="left"/>
            </w:pPr>
            <w:r>
              <w:t xml:space="preserve">When should guidelines be used?</w:t>
            </w:r>
            <w:r>
              <w:t xml:space="preserve"> </w:t>
            </w:r>
            <w:r>
              <w:t xml:space="preserve">[4–7, 13, 23]</w:t>
            </w:r>
          </w:p>
        </w:tc>
        <w:tc>
          <w:tcPr/>
          <w:p>
            <w:pPr>
              <w:pStyle w:val="Compact"/>
            </w:pPr>
          </w:p>
        </w:tc>
      </w:tr>
      <w:tr>
        <w:tc>
          <w:tcPr/>
          <w:p>
            <w:pPr>
              <w:pStyle w:val="Compact"/>
              <w:jc w:val="left"/>
            </w:pPr>
            <w:r>
              <w:t xml:space="preserve">Would they use a guideline, hypothetically</w:t>
            </w:r>
            <w:r>
              <w:t xml:space="preserve"> </w:t>
            </w:r>
            <w:r>
              <w:t xml:space="preserve">[11, 12, 23]</w:t>
            </w:r>
          </w:p>
        </w:tc>
        <w:tc>
          <w:tcPr/>
          <w:p>
            <w:pPr>
              <w:pStyle w:val="Compact"/>
            </w:pPr>
          </w:p>
        </w:tc>
      </w:tr>
      <w:tr>
        <w:tc>
          <w:tcPr/>
          <w:p>
            <w:pPr>
              <w:pStyle w:val="Compact"/>
              <w:jc w:val="left"/>
            </w:pPr>
            <w:r>
              <w:t xml:space="preserve">Did the guidance impact subsequent behaviour?</w:t>
            </w:r>
            <w:r>
              <w:t xml:space="preserve"> </w:t>
            </w:r>
            <w:r>
              <w:t xml:space="preserve">[8, 11–14, 20, 24]</w:t>
            </w:r>
          </w:p>
        </w:tc>
        <w:tc>
          <w:tcPr/>
          <w:p>
            <w:pPr>
              <w:pStyle w:val="Compact"/>
              <w:jc w:val="right"/>
            </w:pPr>
            <w:r>
              <w:t xml:space="preserve">Impact on behaviour</w:t>
            </w:r>
          </w:p>
        </w:tc>
      </w:tr>
      <w:tr>
        <w:tc>
          <w:tcPr/>
          <w:p>
            <w:pPr>
              <w:pStyle w:val="Compact"/>
              <w:jc w:val="left"/>
            </w:pPr>
            <w:r>
              <w:t xml:space="preserve">Is the guidance usable?</w:t>
            </w:r>
            <w:r>
              <w:t xml:space="preserve"> </w:t>
            </w:r>
            <w:r>
              <w:t xml:space="preserve">[7, 21, 23]</w:t>
            </w:r>
          </w:p>
        </w:tc>
        <w:tc>
          <w:tcPr/>
          <w:p>
            <w:pPr>
              <w:pStyle w:val="Compact"/>
              <w:jc w:val="right"/>
            </w:pPr>
            <w:r>
              <w:t xml:space="preserve">Usability</w:t>
            </w:r>
          </w:p>
        </w:tc>
      </w:tr>
      <w:tr>
        <w:tc>
          <w:tcPr/>
          <w:p>
            <w:pPr>
              <w:pStyle w:val="Compact"/>
              <w:jc w:val="left"/>
            </w:pPr>
            <w:r>
              <w:t xml:space="preserve">Is the guidance easy to understand?</w:t>
            </w:r>
            <w:r>
              <w:t xml:space="preserve"> </w:t>
            </w:r>
            <w:r>
              <w:t xml:space="preserve">[7, 8, 15, 16, 23, 24]</w:t>
            </w:r>
          </w:p>
        </w:tc>
        <w:tc>
          <w:tcPr/>
          <w:p>
            <w:pPr>
              <w:pStyle w:val="Compact"/>
            </w:pPr>
          </w:p>
        </w:tc>
      </w:tr>
      <w:tr>
        <w:tc>
          <w:tcPr/>
          <w:p>
            <w:pPr>
              <w:pStyle w:val="Compact"/>
              <w:jc w:val="left"/>
            </w:pPr>
            <w:r>
              <w:t xml:space="preserve">Is the guidance useful?</w:t>
            </w:r>
            <w:r>
              <w:t xml:space="preserve"> </w:t>
            </w:r>
            <w:r>
              <w:t xml:space="preserve">[2, 6, 11, 13, 17, 23, 24]</w:t>
            </w:r>
          </w:p>
        </w:tc>
        <w:tc>
          <w:tcPr/>
          <w:p>
            <w:pPr>
              <w:pStyle w:val="Compact"/>
              <w:jc w:val="righ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right"/>
            </w:pPr>
            <w:r>
              <w:t xml:space="preserve">Importance</w:t>
            </w:r>
          </w:p>
        </w:tc>
      </w:tr>
      <w:tr>
        <w:tc>
          <w:tcPr/>
          <w:p>
            <w:pPr>
              <w:pStyle w:val="Compact"/>
              <w:jc w:val="left"/>
            </w:pPr>
            <w:r>
              <w:t xml:space="preserve">Are time and length barriers?</w:t>
            </w:r>
            <w:r>
              <w:t xml:space="preserve"> </w:t>
            </w:r>
            <w:r>
              <w:t xml:space="preserve">[6, 7, 14, 23, 24]</w:t>
            </w:r>
          </w:p>
        </w:tc>
        <w:tc>
          <w:tcPr/>
          <w:p>
            <w:pPr>
              <w:pStyle w:val="Compact"/>
              <w:jc w:val="right"/>
            </w:pPr>
            <w:r>
              <w:t xml:space="preserve">Barriers</w:t>
            </w:r>
          </w:p>
        </w:tc>
      </w:tr>
      <w:tr>
        <w:tc>
          <w:tcPr/>
          <w:p>
            <w:pPr>
              <w:pStyle w:val="Compact"/>
              <w:jc w:val="left"/>
            </w:pPr>
            <w:r>
              <w:rPr>
                <w:bCs/>
                <w:b/>
              </w:rPr>
              <w:t xml:space="preserve">Is language of guidance a barrier?</w:t>
            </w:r>
            <w:r>
              <w:rPr>
                <w:bCs/>
                <w:b/>
              </w:rPr>
              <w:t xml:space="preserve"> </w:t>
            </w:r>
            <w:r>
              <w:rPr>
                <w:bCs/>
                <w:b/>
              </w:rPr>
              <w:t xml:space="preserve">[7]</w:t>
            </w:r>
          </w:p>
        </w:tc>
        <w:tc>
          <w:tcPr/>
          <w:p>
            <w:pPr>
              <w:pStyle w:val="Compact"/>
            </w:pPr>
          </w:p>
        </w:tc>
      </w:tr>
      <w:tr>
        <w:tc>
          <w:tcPr/>
          <w:p>
            <w:pPr>
              <w:pStyle w:val="Compact"/>
              <w:jc w:val="left"/>
            </w:pPr>
            <w:r>
              <w:t xml:space="preserve">Are guidelines lacking for study type?</w:t>
            </w:r>
            <w:r>
              <w:t xml:space="preserve"> </w:t>
            </w:r>
            <w:r>
              <w:t xml:space="preserve">[6]</w:t>
            </w:r>
          </w:p>
        </w:tc>
        <w:tc>
          <w:tcPr/>
          <w:p>
            <w:pPr>
              <w:pStyle w:val="Compact"/>
            </w:pPr>
          </w:p>
        </w:tc>
      </w:tr>
      <w:tr>
        <w:tc>
          <w:tcPr/>
          <w:p>
            <w:pPr>
              <w:pStyle w:val="Compact"/>
              <w:jc w:val="left"/>
            </w:pPr>
            <w:r>
              <w:t xml:space="preserve">Is the layout OK?</w:t>
            </w:r>
            <w:r>
              <w:t xml:space="preserve"> </w:t>
            </w:r>
            <w:r>
              <w:t xml:space="preserve">[11, 16, 23]</w:t>
            </w:r>
          </w:p>
        </w:tc>
        <w:tc>
          <w:tcPr/>
          <w:p>
            <w:pPr>
              <w:pStyle w:val="Compact"/>
              <w:jc w:val="right"/>
            </w:pPr>
            <w:r>
              <w:t xml:space="preserve">Opinions on content</w:t>
            </w:r>
          </w:p>
        </w:tc>
      </w:tr>
      <w:tr>
        <w:tc>
          <w:tcPr/>
          <w:p>
            <w:pPr>
              <w:pStyle w:val="Compact"/>
              <w:jc w:val="left"/>
            </w:pPr>
            <w:r>
              <w:t xml:space="preserve">Should the content be modified?</w:t>
            </w:r>
            <w:r>
              <w:t xml:space="preserve"> </w:t>
            </w:r>
            <w:r>
              <w:t xml:space="preserve">[11, 16, 19]</w:t>
            </w:r>
          </w:p>
        </w:tc>
        <w:tc>
          <w:tcPr/>
          <w:p>
            <w:pPr>
              <w:pStyle w:val="Compact"/>
            </w:pPr>
          </w:p>
        </w:tc>
      </w:tr>
      <w:tr>
        <w:tc>
          <w:tcPr/>
          <w:p>
            <w:pPr>
              <w:pStyle w:val="Compact"/>
              <w:jc w:val="left"/>
            </w:pPr>
            <w:r>
              <w:t xml:space="preserve">Is the guidance relevant?</w:t>
            </w:r>
            <w:r>
              <w:t xml:space="preserve"> </w:t>
            </w:r>
            <w:r>
              <w:t xml:space="preserve">[24]</w:t>
            </w:r>
          </w:p>
        </w:tc>
        <w:tc>
          <w:tcPr/>
          <w:p>
            <w:pPr>
              <w:pStyle w:val="Compact"/>
            </w:pPr>
          </w:p>
        </w:tc>
      </w:tr>
      <w:tr>
        <w:tc>
          <w:tcPr/>
          <w:p>
            <w:pPr>
              <w:pStyle w:val="Compact"/>
              <w:jc w:val="left"/>
            </w:pPr>
            <w:r>
              <w:t xml:space="preserve">Are guidelines prescriptive?</w:t>
            </w:r>
            <w:r>
              <w:t xml:space="preserve"> </w:t>
            </w:r>
            <w:r>
              <w:t xml:space="preserve">[6]</w:t>
            </w:r>
          </w:p>
        </w:tc>
        <w:tc>
          <w:tcPr/>
          <w:p>
            <w:pPr>
              <w:pStyle w:val="Compact"/>
            </w:pPr>
          </w:p>
        </w:tc>
      </w:tr>
      <w:tr>
        <w:tc>
          <w:tcPr/>
          <w:p>
            <w:pPr>
              <w:pStyle w:val="Compact"/>
              <w:jc w:val="left"/>
            </w:pPr>
            <w:r>
              <w:t xml:space="preserve">Will using a guideline benefit the manuscript?</w:t>
            </w:r>
            <w:r>
              <w:t xml:space="preserve"> </w:t>
            </w:r>
            <w:r>
              <w:t xml:space="preserve">[7, 11, 12, 23]</w:t>
            </w:r>
          </w:p>
        </w:tc>
        <w:tc>
          <w:tcPr/>
          <w:p>
            <w:pPr>
              <w:pStyle w:val="Compact"/>
              <w:jc w:val="right"/>
            </w:pPr>
            <w:r>
              <w:t xml:space="preserve">Reasons for using a guideline</w:t>
            </w:r>
          </w:p>
        </w:tc>
      </w:tr>
      <w:tr>
        <w:tc>
          <w:tcPr/>
          <w:p>
            <w:pPr>
              <w:pStyle w:val="Compact"/>
              <w:jc w:val="left"/>
            </w:pPr>
            <w:r>
              <w:t xml:space="preserve">Productivity benefits of using guidelines</w:t>
            </w:r>
            <w:r>
              <w:t xml:space="preserve"> </w:t>
            </w:r>
            <w:r>
              <w:t xml:space="preserve">[23]</w:t>
            </w:r>
          </w:p>
        </w:tc>
        <w:tc>
          <w:tcPr/>
          <w:p>
            <w:pPr>
              <w:pStyle w:val="Compact"/>
            </w:pPr>
          </w:p>
        </w:tc>
      </w:tr>
      <w:tr>
        <w:tc>
          <w:tcPr/>
          <w:p>
            <w:pPr>
              <w:pStyle w:val="Compact"/>
              <w:jc w:val="left"/>
            </w:pPr>
            <w:r>
              <w:t xml:space="preserve">Using guidelines because of journal requirements</w:t>
            </w:r>
            <w:r>
              <w:t xml:space="preserve"> </w:t>
            </w:r>
            <w:r>
              <w:t xml:space="preserve">[6, 23]</w:t>
            </w:r>
          </w:p>
        </w:tc>
        <w:tc>
          <w:tcPr/>
          <w:p>
            <w:pPr>
              <w:pStyle w:val="Compact"/>
            </w:pPr>
          </w:p>
        </w:tc>
      </w:tr>
      <w:tr>
        <w:tc>
          <w:tcPr/>
          <w:p>
            <w:pPr>
              <w:pStyle w:val="Compact"/>
              <w:jc w:val="left"/>
            </w:pPr>
            <w:r>
              <w:rPr>
                <w:bCs/>
                <w:b/>
              </w:rPr>
              <w:t xml:space="preserve">Using guidelines because of funder requirements</w:t>
            </w:r>
            <w:r>
              <w:t xml:space="preserve"> </w:t>
            </w:r>
            <w:r>
              <w:t xml:space="preserve">[6]</w:t>
            </w:r>
          </w:p>
        </w:tc>
        <w:tc>
          <w:tcPr/>
          <w:p>
            <w:pPr>
              <w:pStyle w:val="Compact"/>
            </w:pPr>
          </w:p>
        </w:tc>
      </w:tr>
      <w:tr>
        <w:tc>
          <w:tcPr/>
          <w:p>
            <w:pPr>
              <w:pStyle w:val="Compact"/>
              <w:jc w:val="left"/>
            </w:pPr>
            <w:r>
              <w:rPr>
                <w:bCs/>
                <w:b/>
              </w:rPr>
              <w:t xml:space="preserve">Using guidelines because of employment requirements</w:t>
            </w:r>
            <w:r>
              <w:t xml:space="preserve"> </w:t>
            </w:r>
            <w:r>
              <w:t xml:space="preserve">[6]</w:t>
            </w:r>
          </w:p>
        </w:tc>
        <w:tc>
          <w:tcPr/>
          <w:p>
            <w:pPr>
              <w:pStyle w:val="Compact"/>
            </w:pPr>
          </w:p>
        </w:tc>
      </w:tr>
      <w:tr>
        <w:tc>
          <w:tcPr/>
          <w:p>
            <w:pPr>
              <w:pStyle w:val="Compact"/>
              <w:jc w:val="left"/>
            </w:pPr>
            <w:r>
              <w:t xml:space="preserve">Using guidelines because of other researchers expecting it</w:t>
            </w:r>
            <w:r>
              <w:t xml:space="preserve"> </w:t>
            </w:r>
            <w:r>
              <w:t xml:space="preserve">[23]</w:t>
            </w:r>
          </w:p>
        </w:tc>
        <w:tc>
          <w:tcPr/>
          <w:p>
            <w:pPr>
              <w:pStyle w:val="Compact"/>
            </w:pPr>
          </w:p>
        </w:tc>
      </w:tr>
      <w:tr>
        <w:tc>
          <w:tcPr/>
          <w:p>
            <w:pPr>
              <w:pStyle w:val="Compact"/>
              <w:jc w:val="left"/>
            </w:pPr>
            <w:r>
              <w:t xml:space="preserve">Opinions on reporting quality of the literature</w:t>
            </w:r>
            <w:r>
              <w:t xml:space="preserve"> </w:t>
            </w:r>
            <w:r>
              <w:t xml:space="preserve">[1, 2, 6, 7]</w:t>
            </w:r>
          </w:p>
        </w:tc>
        <w:tc>
          <w:tcPr/>
          <w:p>
            <w:pPr>
              <w:pStyle w:val="Compact"/>
              <w:jc w:val="righ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righ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right"/>
            </w:pPr>
            <w:r>
              <w:t xml:space="preserve">Roles</w:t>
            </w:r>
          </w:p>
        </w:tc>
      </w:tr>
      <w:tr>
        <w:tc>
          <w:tcPr/>
          <w:p>
            <w:pPr>
              <w:pStyle w:val="Compact"/>
              <w:jc w:val="left"/>
            </w:pPr>
            <w:r>
              <w:t xml:space="preserve">Are endorsements a facilitator?</w:t>
            </w:r>
            <w:r>
              <w:t xml:space="preserve"> </w:t>
            </w:r>
            <w:r>
              <w:t xml:space="preserve">[6]</w:t>
            </w:r>
          </w:p>
        </w:tc>
        <w:tc>
          <w:tcPr/>
          <w:p>
            <w:pPr>
              <w:pStyle w:val="Compact"/>
              <w:jc w:val="right"/>
            </w:pPr>
            <w:r>
              <w:t xml:space="preserve">Facilitators and motivators</w:t>
            </w:r>
          </w:p>
        </w:tc>
      </w:tr>
      <w:tr>
        <w:tc>
          <w:tcPr/>
          <w:p>
            <w:pPr>
              <w:pStyle w:val="Compact"/>
              <w:jc w:val="left"/>
            </w:pPr>
            <w:r>
              <w:t xml:space="preserve">Is evidence of increased chance of publication a facilitator?</w:t>
            </w:r>
            <w:r>
              <w:t xml:space="preserve"> </w:t>
            </w:r>
            <w:r>
              <w:t xml:space="preserve">[6]</w:t>
            </w:r>
          </w:p>
        </w:tc>
        <w:tc>
          <w:tcPr/>
          <w:p>
            <w:pPr>
              <w:pStyle w:val="Compact"/>
            </w:pPr>
          </w:p>
        </w:tc>
      </w:tr>
      <w:tr>
        <w:tc>
          <w:tcPr/>
          <w:p>
            <w:pPr>
              <w:pStyle w:val="Compact"/>
              <w:jc w:val="left"/>
            </w:pPr>
            <w:r>
              <w:t xml:space="preserve">Is evidence of improved reporting quality a facilitator?</w:t>
            </w:r>
            <w:r>
              <w:t xml:space="preserve"> </w:t>
            </w:r>
            <w:r>
              <w:t xml:space="preserve">[6]</w:t>
            </w:r>
          </w:p>
        </w:tc>
        <w:tc>
          <w:tcPr/>
          <w:p>
            <w:pPr>
              <w:pStyle w:val="Compact"/>
            </w:pPr>
          </w:p>
        </w:tc>
      </w:tr>
      <w:tr>
        <w:tc>
          <w:tcPr/>
          <w:p>
            <w:pPr>
              <w:pStyle w:val="Compact"/>
              <w:jc w:val="left"/>
            </w:pPr>
            <w:r>
              <w:t xml:space="preserve">Is explanatory information a facilitator?</w:t>
            </w:r>
            <w:r>
              <w:t xml:space="preserve"> </w:t>
            </w:r>
            <w:r>
              <w:t xml:space="preserve">[6]</w:t>
            </w:r>
          </w:p>
        </w:tc>
        <w:tc>
          <w:tcPr/>
          <w:p>
            <w:pPr>
              <w:pStyle w:val="Compact"/>
            </w:pPr>
          </w:p>
        </w:tc>
      </w:tr>
      <w:tr>
        <w:tc>
          <w:tcPr/>
          <w:p>
            <w:pPr>
              <w:pStyle w:val="Compact"/>
              <w:jc w:val="left"/>
            </w:pPr>
            <w:r>
              <w:rPr>
                <w:bCs/>
                <w:b/>
              </w:rPr>
              <w:t xml:space="preserve">Is training a facilitator?</w:t>
            </w:r>
            <w:r>
              <w:rPr>
                <w:bCs/>
                <w:b/>
              </w:rPr>
              <w:t xml:space="preserve"> </w:t>
            </w:r>
            <w:r>
              <w:rPr>
                <w:bCs/>
                <w:b/>
              </w:rPr>
              <w:t xml:space="preserve">[6]</w:t>
            </w:r>
          </w:p>
        </w:tc>
        <w:tc>
          <w:tcPr/>
          <w:p>
            <w:pPr>
              <w:pStyle w:val="Compact"/>
            </w:pPr>
          </w:p>
        </w:tc>
      </w:tr>
      <w:tr>
        <w:tc>
          <w:tcPr/>
          <w:p>
            <w:pPr>
              <w:pStyle w:val="Compact"/>
              <w:jc w:val="left"/>
            </w:pPr>
            <w:r>
              <w:t xml:space="preserve">Is the behaviour of peers a facilitator or motivator?</w:t>
            </w:r>
            <w:r>
              <w:t xml:space="preserve"> </w:t>
            </w:r>
            <w:r>
              <w:t xml:space="preserve">[6]</w:t>
            </w:r>
          </w:p>
        </w:tc>
        <w:tc>
          <w:tcPr/>
          <w:p>
            <w:pPr>
              <w:pStyle w:val="Compact"/>
            </w:pPr>
          </w:p>
        </w:tc>
      </w:tr>
      <w:tr>
        <w:tc>
          <w:tcPr/>
          <w:p>
            <w:pPr>
              <w:pStyle w:val="Compact"/>
              <w:jc w:val="left"/>
            </w:pPr>
            <w:r>
              <w:t xml:space="preserve">Is the evidence base underlying a reporting guideline a motivator?</w:t>
            </w:r>
            <w:r>
              <w:t xml:space="preserve"> </w:t>
            </w:r>
            <w:r>
              <w:t xml:space="preserve">[6]</w:t>
            </w:r>
          </w:p>
        </w:tc>
        <w:tc>
          <w:tcPr/>
          <w:p>
            <w:pPr>
              <w:pStyle w:val="Compact"/>
            </w:pPr>
          </w:p>
        </w:tc>
      </w:tr>
      <w:tr>
        <w:tc>
          <w:tcPr/>
          <w:p>
            <w:pPr>
              <w:pStyle w:val="Compact"/>
              <w:jc w:val="left"/>
            </w:pPr>
            <w:r>
              <w:rPr>
                <w:bCs/>
                <w:b/>
              </w:rPr>
              <w:t xml:space="preserve">Is transparency in guideline development a motivator?</w:t>
            </w:r>
            <w:r>
              <w:rPr>
                <w:bCs/>
                <w:b/>
              </w:rPr>
              <w:t xml:space="preserve"> </w:t>
            </w:r>
            <w:r>
              <w:rPr>
                <w:bCs/>
                <w:b/>
              </w:rPr>
              <w:t xml:space="preserve">[6]</w:t>
            </w:r>
          </w:p>
        </w:tc>
        <w:tc>
          <w:tcPr/>
          <w:p>
            <w:pPr>
              <w:pStyle w:val="Compact"/>
            </w:pPr>
          </w:p>
        </w:tc>
      </w:tr>
      <w:tr>
        <w:tc>
          <w:tcPr/>
          <w:p>
            <w:pPr>
              <w:pStyle w:val="Compact"/>
              <w:jc w:val="left"/>
            </w:pPr>
            <w:r>
              <w:t xml:space="preserve">Is the aim of the guidance clear?</w:t>
            </w:r>
            <w:r>
              <w:t xml:space="preserve"> </w:t>
            </w:r>
            <w:r>
              <w:t xml:space="preserve">[16]</w:t>
            </w:r>
          </w:p>
        </w:tc>
        <w:tc>
          <w:tcPr/>
          <w:p>
            <w:pPr>
              <w:pStyle w:val="Compact"/>
              <w:jc w:val="right"/>
            </w:pPr>
            <w:r>
              <w:t xml:space="preserve">Aim of guidance</w:t>
            </w:r>
          </w:p>
        </w:tc>
      </w:tr>
    </w:tbl>
    <w:bookmarkEnd w:id="30"/>
    <w:p>
      <w:pPr>
        <w:pStyle w:val="BodyText"/>
      </w:pPr>
      <w:r>
        <w:t xml:space="preserve"> </w:t>
      </w:r>
    </w:p>
    <w:bookmarkStart w:id="31" w:name="tbl-codes-from-qual"/>
    <w:p>
      <w:pPr>
        <w:pStyle w:val="TableCaption"/>
      </w:pPr>
      <w:r>
        <w:t xml:space="preserve">Table 3: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3: Codes and descriptive themes identified from a qualitative evidence synthesis. Items in bold did not appear in the quantitative questions. Items in italic offer possible explanations to some quantitative findings."/>
      </w:tblPr>
      <w:tblGrid>
        <w:gridCol w:w="6030"/>
        <w:gridCol w:w="1889"/>
      </w:tblGrid>
      <w:tr>
        <w:trPr>
          <w:tblHeader w:val="true"/>
        </w:trPr>
        <w:tc>
          <w:tcPr/>
          <w:p>
            <w:pPr>
              <w:pStyle w:val="Compact"/>
              <w:jc w:val="left"/>
            </w:pPr>
            <w:r>
              <w:t xml:space="preserve">Codes</w:t>
            </w:r>
          </w:p>
        </w:tc>
        <w:tc>
          <w:tcPr/>
          <w:p>
            <w:pPr>
              <w:pStyle w:val="Compact"/>
              <w:jc w:val="left"/>
            </w:pPr>
            <w:r>
              <w:t xml:space="preserve">Descriptive Themes</w:t>
            </w:r>
          </w:p>
        </w:tc>
      </w:tr>
      <w:tr>
        <w:tc>
          <w:tcPr>
            <w:gridSpan w:val="2"/>
          </w:tcPr>
          <w:p>
            <w:pPr>
              <w:pStyle w:val="Compact"/>
              <w:jc w:val="left"/>
            </w:pPr>
            <w:r>
              <w:rPr>
                <w:iCs/>
                <w:i/>
              </w:rPr>
              <w:t xml:space="preserve">What does this term mean?</w:t>
            </w:r>
            <w:r>
              <w:rPr>
                <w:iCs/>
                <w:i/>
              </w:rPr>
              <w:t xml:space="preserve"> </w:t>
            </w:r>
            <w:r>
              <w:rPr>
                <w:iCs/>
                <w:i/>
              </w:rPr>
              <w:t xml:space="preserve">[8, 16, 19, 24, 26]</w:t>
            </w:r>
            <w:r>
              <w:t xml:space="preserve"> </w:t>
            </w:r>
            <w:r>
              <w:t xml:space="preserve">| What does this mean? |</w:t>
            </w:r>
            <w:r>
              <w:t xml:space="preserve"> </w:t>
            </w:r>
            <w:r>
              <w:t xml:space="preserve">|</w:t>
            </w:r>
            <w:r>
              <w:t xml:space="preserve"> </w:t>
            </w:r>
            <w:r>
              <w:rPr>
                <w:iCs/>
                <w:i/>
              </w:rPr>
              <w:t xml:space="preserve">What does this item mean?</w:t>
            </w:r>
            <w:r>
              <w:t xml:space="preserve"> </w:t>
            </w:r>
            <w:r>
              <w:t xml:space="preserve">[8, 16, 19, 20, 24, 26]</w:t>
            </w:r>
            <w:r>
              <w:t xml:space="preserve"> </w:t>
            </w:r>
            <w:r>
              <w:t xml:space="preserve">| Why is this item important? |</w:t>
            </w:r>
            <w:r>
              <w:t xml:space="preserve"> </w:t>
            </w:r>
            <w:r>
              <w:t xml:space="preserve">|</w:t>
            </w:r>
            <w:r>
              <w:t xml:space="preserve"> </w:t>
            </w:r>
            <w:r>
              <w:rPr>
                <w:iCs/>
                <w:i/>
              </w:rPr>
              <w:t xml:space="preserve">How are these items different?</w:t>
            </w:r>
            <w:r>
              <w:t xml:space="preserve"> </w:t>
            </w:r>
            <w:r>
              <w:t xml:space="preserve">[14, 19, 20, 26]</w:t>
            </w:r>
            <w:r>
              <w:t xml:space="preserve"> </w:t>
            </w:r>
            <w:r>
              <w:t xml:space="preserve">|</w:t>
            </w:r>
            <w:r>
              <w:t xml:space="preserve"> </w:t>
            </w:r>
            <w:r>
              <w:rPr>
                <w:bCs/>
                <w:b/>
              </w:rPr>
              <w:t xml:space="preserve">Does this apply to me?</w:t>
            </w:r>
            <w:r>
              <w:t xml:space="preserve"> </w:t>
            </w:r>
            <w:r>
              <w:t xml:space="preserve">|</w:t>
            </w:r>
            <w:r>
              <w:t xml:space="preserve"> </w:t>
            </w:r>
            <w:r>
              <w:t xml:space="preserve">|</w:t>
            </w:r>
            <w:r>
              <w:t xml:space="preserve"> </w:t>
            </w:r>
            <w:r>
              <w:rPr>
                <w:iCs/>
                <w:i/>
              </w:rPr>
              <w:t xml:space="preserve">Have I understood this as intended?</w:t>
            </w:r>
            <w:r>
              <w:rPr>
                <w:iCs/>
                <w:i/>
              </w:rPr>
              <w:t xml:space="preserve"> </w:t>
            </w:r>
            <w:r>
              <w:rPr>
                <w:iCs/>
                <w:i/>
              </w:rPr>
              <w:t xml:space="preserve">[8, 26]</w:t>
            </w:r>
            <w:r>
              <w:t xml:space="preserve"> </w:t>
            </w:r>
            <w:r>
              <w:t xml:space="preserve">|</w:t>
            </w:r>
            <w:r>
              <w:t xml:space="preserve"> </w:t>
            </w:r>
            <w:r>
              <w:rPr>
                <w:bCs/>
                <w:b/>
              </w:rPr>
              <w:t xml:space="preserve">I don’t understand what reporting guidelines are</w:t>
            </w:r>
            <w:r>
              <w:t xml:space="preserve"> </w:t>
            </w:r>
            <w:r>
              <w:t xml:space="preserve">|</w:t>
            </w:r>
            <w:r>
              <w:t xml:space="preserve"> </w:t>
            </w:r>
            <w:r>
              <w:t xml:space="preserve">|</w:t>
            </w:r>
            <w:r>
              <w:t xml:space="preserve"> </w:t>
            </w: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 | |</w:t>
            </w:r>
            <w:r>
              <w:t xml:space="preserve"> </w:t>
            </w:r>
            <w:r>
              <w:t xml:space="preserve">|</w:t>
            </w:r>
            <w:r>
              <w:t xml:space="preserve"> </w:t>
            </w:r>
            <w:r>
              <w:rPr>
                <w:iCs/>
                <w:i/>
              </w:rPr>
              <w:t xml:space="preserve">Why is this item important?</w:t>
            </w:r>
            <w:r>
              <w:t xml:space="preserve"> </w:t>
            </w:r>
            <w:r>
              <w:t xml:space="preserve">[16, 19, 25, 26]</w:t>
            </w:r>
            <w:r>
              <w:t xml:space="preserve"> </w:t>
            </w:r>
            <w:r>
              <w:t xml:space="preserve">| |</w:t>
            </w:r>
            <w:r>
              <w:t xml:space="preserve"> </w:t>
            </w:r>
            <w:r>
              <w:t xml:space="preserve">|</w:t>
            </w:r>
            <w:r>
              <w:t xml:space="preserve"> </w:t>
            </w:r>
            <w:r>
              <w:rPr>
                <w:iCs/>
                <w:i/>
              </w:rPr>
              <w:t xml:space="preserve">Who is this item important to?</w:t>
            </w:r>
            <w:r>
              <w:rPr>
                <w:iCs/>
                <w:i/>
              </w:rPr>
              <w:t xml:space="preserve"> </w:t>
            </w:r>
            <w:r>
              <w:rPr>
                <w:iCs/>
                <w:i/>
              </w:rPr>
              <w:t xml:space="preserve">[19, 26, 28]</w:t>
            </w:r>
            <w:r>
              <w:t xml:space="preserve"> </w:t>
            </w:r>
            <w:r>
              <w:t xml:space="preserve">| |</w:t>
            </w:r>
            <w:r>
              <w:t xml:space="preserve"> </w:t>
            </w:r>
            <w:r>
              <w:t xml:space="preserve">|</w:t>
            </w:r>
            <w:r>
              <w:t xml:space="preserve"> </w:t>
            </w:r>
            <w:r>
              <w:rPr>
                <w:iCs/>
                <w:i/>
                <w:bCs/>
                <w:b/>
              </w:rPr>
              <w:t xml:space="preserve">Have I understood the guideline’s scope as intended?</w:t>
            </w:r>
            <w:r>
              <w:rPr>
                <w:iCs/>
                <w:i/>
                <w:bCs/>
                <w:b/>
              </w:rPr>
              <w:t xml:space="preserve"> </w:t>
            </w:r>
            <w:r>
              <w:rPr>
                <w:iCs/>
                <w:i/>
                <w:bCs/>
                <w:b/>
              </w:rPr>
              <w:t xml:space="preserve">[19, 24]</w:t>
            </w:r>
            <w:r>
              <w:t xml:space="preserve"> </w:t>
            </w:r>
            <w:r>
              <w:t xml:space="preserve">| |</w:t>
            </w:r>
            <w:r>
              <w:t xml:space="preserve"> </w:t>
            </w:r>
            <w:r>
              <w:t xml:space="preserve">|</w:t>
            </w:r>
            <w:r>
              <w:t xml:space="preserve"> </w:t>
            </w:r>
            <w:r>
              <w:rPr>
                <w:iCs/>
                <w:i/>
                <w:bCs/>
                <w:b/>
              </w:rPr>
              <w:t xml:space="preserve">Does this item apply to me?</w:t>
            </w:r>
            <w:r>
              <w:t xml:space="preserve"> </w:t>
            </w:r>
            <w:r>
              <w:t xml:space="preserve">[14, 19, 20, 24, 26]</w:t>
            </w:r>
            <w:r>
              <w:t xml:space="preserve"> </w:t>
            </w:r>
            <w:r>
              <w:t xml:space="preserve">| |</w:t>
            </w:r>
            <w:r>
              <w:t xml:space="preserve"> </w:t>
            </w:r>
            <w:r>
              <w:t xml:space="preserve">|</w:t>
            </w:r>
            <w:r>
              <w:t xml:space="preserve"> </w:t>
            </w:r>
            <w:r>
              <w:rPr>
                <w:iCs/>
                <w:i/>
                <w:bCs/>
                <w:b/>
              </w:rPr>
              <w:t xml:space="preserve">Is this item optional?</w:t>
            </w:r>
            <w:r>
              <w:rPr>
                <w:iCs/>
                <w:i/>
                <w:bCs/>
                <w:b/>
              </w:rPr>
              <w:t xml:space="preserve"> </w:t>
            </w:r>
            <w:r>
              <w:rPr>
                <w:iCs/>
                <w:i/>
                <w:bCs/>
                <w:b/>
              </w:rPr>
              <w:t xml:space="preserve">[20, 26]</w:t>
            </w:r>
            <w:r>
              <w:t xml:space="preserve"> </w:t>
            </w:r>
            <w:r>
              <w:t xml:space="preserve">| |</w:t>
            </w:r>
            <w:r>
              <w:t xml:space="preserve"> </w:t>
            </w:r>
            <w:r>
              <w:t xml:space="preserve">|</w:t>
            </w:r>
            <w:r>
              <w:t xml:space="preserve"> </w:t>
            </w:r>
            <w:r>
              <w:rPr>
                <w:bCs/>
                <w:b/>
              </w:rPr>
              <w:t xml:space="preserve">What are reporting guidelines?</w:t>
            </w:r>
            <w:r>
              <w:rPr>
                <w:bCs/>
                <w:b/>
              </w:rPr>
              <w:t xml:space="preserve"> </w:t>
            </w:r>
            <w:r>
              <w:rPr>
                <w:bCs/>
                <w:b/>
              </w:rPr>
              <w:t xml:space="preserve">[7, 28]</w:t>
            </w:r>
            <w:r>
              <w:t xml:space="preserve"> </w:t>
            </w:r>
            <w:r>
              <w:t xml:space="preserve">| |</w:t>
            </w:r>
            <w:r>
              <w:t xml:space="preserve"> </w:t>
            </w:r>
            <w:r>
              <w:t xml:space="preserve">|</w:t>
            </w:r>
            <w:r>
              <w:t xml:space="preserve"> </w:t>
            </w:r>
            <w:r>
              <w:rPr>
                <w:bCs/>
                <w:b/>
              </w:rPr>
              <w:t xml:space="preserve">How should I use a reporting guideline?</w:t>
            </w:r>
            <w:r>
              <w:rPr>
                <w:bCs/>
                <w:b/>
              </w:rPr>
              <w:t xml:space="preserve"> </w:t>
            </w:r>
            <w:r>
              <w:rPr>
                <w:bCs/>
                <w:b/>
              </w:rPr>
              <w:t xml:space="preserve">[6]</w:t>
            </w:r>
            <w:r>
              <w:t xml:space="preserve"> </w:t>
            </w:r>
            <w:r>
              <w:t xml:space="preserve">| |</w:t>
            </w:r>
          </w:p>
        </w:tc>
      </w:tr>
      <w:tr>
        <w:tc>
          <w:tcPr>
            <w:gridSpan w:val="2"/>
          </w:tcPr>
          <w:p>
            <w:pPr>
              <w:pStyle w:val="Compact"/>
              <w:jc w:val="left"/>
            </w:pPr>
            <w:r>
              <w:t xml:space="preserve">I find guidelines useful in general</w:t>
            </w:r>
            <w:r>
              <w:t xml:space="preserve"> </w:t>
            </w:r>
            <w:r>
              <w:t xml:space="preserve">[13, 24]</w:t>
            </w:r>
            <w:r>
              <w:t xml:space="preserve"> </w:t>
            </w:r>
            <w:r>
              <w:t xml:space="preserve">| Guidelines benefit me |</w:t>
            </w:r>
            <w:r>
              <w:t xml:space="preserve"> </w:t>
            </w:r>
            <w:r>
              <w:t xml:space="preserve">|</w:t>
            </w:r>
            <w:r>
              <w:t xml:space="preserve"> </w:t>
            </w:r>
            <w:r>
              <w:rPr>
                <w:bCs/>
                <w:b/>
              </w:rPr>
              <w:t xml:space="preserve">Guidelines make me feel confident</w:t>
            </w:r>
            <w:r>
              <w:rPr>
                <w:bCs/>
                <w:b/>
              </w:rPr>
              <w:t xml:space="preserve"> </w:t>
            </w:r>
            <w:r>
              <w:rPr>
                <w:bCs/>
                <w:b/>
              </w:rPr>
              <w:t xml:space="preserve">[28]</w:t>
            </w:r>
            <w:r>
              <w:t xml:space="preserve"> </w:t>
            </w:r>
            <w:r>
              <w:t xml:space="preserve">| I use guidelines because of other people |</w:t>
            </w:r>
            <w:r>
              <w:t xml:space="preserve"> </w:t>
            </w:r>
            <w:r>
              <w:t xml:space="preserve">|</w:t>
            </w:r>
            <w:r>
              <w:t xml:space="preserve"> </w:t>
            </w:r>
            <w:r>
              <w:rPr>
                <w:bCs/>
                <w:b/>
              </w:rPr>
              <w:t xml:space="preserve">Guidelines help me develop as a researcher</w:t>
            </w:r>
            <w:r>
              <w:rPr>
                <w:bCs/>
                <w:b/>
              </w:rPr>
              <w:t xml:space="preserve"> </w:t>
            </w:r>
            <w:r>
              <w:rPr>
                <w:bCs/>
                <w:b/>
              </w:rPr>
              <w:t xml:space="preserve">[12, 28]</w:t>
            </w:r>
            <w:r>
              <w:t xml:space="preserve"> </w:t>
            </w:r>
            <w:r>
              <w:t xml:space="preserve">| Guidelines benefit others |</w:t>
            </w:r>
            <w:r>
              <w:t xml:space="preserve"> </w:t>
            </w:r>
            <w:r>
              <w:t xml:space="preserve">|</w:t>
            </w:r>
            <w:r>
              <w:t xml:space="preserve"> </w:t>
            </w:r>
            <w:r>
              <w:t xml:space="preserve">Guidelines may help me improve my manuscript</w:t>
            </w:r>
            <w:r>
              <w:t xml:space="preserve"> </w:t>
            </w:r>
            <w:r>
              <w:t xml:space="preserve">[12–14, 26, 28]</w:t>
            </w:r>
            <w:r>
              <w:t xml:space="preserve"> </w:t>
            </w:r>
            <w:r>
              <w:t xml:space="preserve">|</w:t>
            </w:r>
            <w:r>
              <w:t xml:space="preserve"> </w:t>
            </w:r>
            <w:r>
              <w:rPr>
                <w:bCs/>
                <w:b/>
              </w:rPr>
              <w:t xml:space="preserve">Some benefits are more important than others</w:t>
            </w:r>
            <w:r>
              <w:t xml:space="preserve"> </w:t>
            </w:r>
            <w:r>
              <w:t xml:space="preserve">|</w:t>
            </w:r>
            <w:r>
              <w:t xml:space="preserve"> </w:t>
            </w:r>
            <w:r>
              <w:t xml:space="preserve">|</w:t>
            </w:r>
            <w:r>
              <w:t xml:space="preserve"> </w:t>
            </w:r>
            <w:r>
              <w:t xml:space="preserve">I believe guidelines may help me publish more easily</w:t>
            </w:r>
            <w:r>
              <w:t xml:space="preserve"> </w:t>
            </w:r>
            <w:r>
              <w:t xml:space="preserve">[29]</w:t>
            </w:r>
            <w:r>
              <w:t xml:space="preserve"> </w:t>
            </w:r>
            <w:r>
              <w:t xml:space="preserve">| |</w:t>
            </w:r>
            <w:r>
              <w:t xml:space="preserve"> </w:t>
            </w:r>
            <w:r>
              <w:t xml:space="preserve">|</w:t>
            </w:r>
            <w:r>
              <w:t xml:space="preserve"> </w:t>
            </w:r>
            <w:r>
              <w:t xml:space="preserve">I may use guidelines because journals and editors tell me to</w:t>
            </w:r>
            <w:r>
              <w:t xml:space="preserve"> </w:t>
            </w:r>
            <w:r>
              <w:t xml:space="preserve">[6, 12, 28, 29]</w:t>
            </w:r>
            <w:r>
              <w:t xml:space="preserve"> </w:t>
            </w:r>
            <w:r>
              <w:t xml:space="preserve">| |</w:t>
            </w:r>
            <w:r>
              <w:t xml:space="preserve"> </w:t>
            </w:r>
            <w:r>
              <w:t xml:space="preserve">|</w:t>
            </w:r>
            <w:r>
              <w:t xml:space="preserve"> </w:t>
            </w:r>
            <w:r>
              <w:t xml:space="preserve">I may use guidelines because other researchers expect it</w:t>
            </w:r>
            <w:r>
              <w:t xml:space="preserve"> </w:t>
            </w:r>
            <w:r>
              <w:t xml:space="preserve">[6, 29]</w:t>
            </w:r>
            <w:r>
              <w:t xml:space="preserve"> </w:t>
            </w:r>
            <w:r>
              <w:t xml:space="preserve">| |</w:t>
            </w:r>
            <w:r>
              <w:t xml:space="preserve"> </w:t>
            </w:r>
            <w:r>
              <w:t xml:space="preserve">|</w:t>
            </w:r>
            <w:r>
              <w:t xml:space="preserve"> </w:t>
            </w:r>
            <w:r>
              <w:t xml:space="preserve">Standardized reporting benefits the community</w:t>
            </w:r>
            <w:r>
              <w:t xml:space="preserve"> </w:t>
            </w:r>
            <w:r>
              <w:t xml:space="preserve">[28–30]</w:t>
            </w:r>
            <w:r>
              <w:t xml:space="preserve"> </w:t>
            </w:r>
            <w:r>
              <w:t xml:space="preserve">| |</w:t>
            </w:r>
            <w:r>
              <w:t xml:space="preserve"> </w:t>
            </w:r>
            <w:r>
              <w:t xml:space="preserve">|</w:t>
            </w:r>
            <w:r>
              <w:t xml:space="preserve"> </w:t>
            </w:r>
            <w:r>
              <w:rPr>
                <w:bCs/>
                <w:b/>
              </w:rPr>
              <w:t xml:space="preserve">Immediate benefits are more important than hypothetical ones</w:t>
            </w:r>
            <w:r>
              <w:rPr>
                <w:bCs/>
                <w:b/>
              </w:rPr>
              <w:t xml:space="preserve"> </w:t>
            </w:r>
            <w:r>
              <w:rPr>
                <w:bCs/>
                <w:b/>
              </w:rPr>
              <w:t xml:space="preserve">[28, 29]</w:t>
            </w:r>
            <w:r>
              <w:t xml:space="preserve"> </w:t>
            </w:r>
            <w:r>
              <w:t xml:space="preserve">| |</w:t>
            </w:r>
            <w:r>
              <w:t xml:space="preserve"> </w:t>
            </w:r>
            <w:r>
              <w:t xml:space="preserve">|</w:t>
            </w:r>
            <w:r>
              <w:t xml:space="preserve"> </w:t>
            </w:r>
            <w:r>
              <w:rPr>
                <w:bCs/>
                <w:b/>
              </w:rPr>
              <w:t xml:space="preserve">Personal benefits are more important than benefits to others</w:t>
            </w:r>
            <w:r>
              <w:rPr>
                <w:bCs/>
                <w:b/>
              </w:rPr>
              <w:t xml:space="preserve"> </w:t>
            </w:r>
            <w:r>
              <w:rPr>
                <w:bCs/>
                <w:b/>
              </w:rPr>
              <w:t xml:space="preserve">[29]</w:t>
            </w:r>
            <w:r>
              <w:t xml:space="preserve"> </w:t>
            </w:r>
            <w:r>
              <w:t xml:space="preserve">| |</w:t>
            </w:r>
          </w:p>
        </w:tc>
      </w:tr>
      <w:tr>
        <w:tc>
          <w:tcPr>
            <w:gridSpan w:val="2"/>
          </w:tcPr>
          <w:p>
            <w:pPr>
              <w:pStyle w:val="Compact"/>
              <w:jc w:val="left"/>
            </w:pPr>
            <w:r>
              <w:t xml:space="preserve">I use reporting guidelines for planning research</w:t>
            </w:r>
            <w:r>
              <w:t xml:space="preserve"> </w:t>
            </w:r>
            <w:r>
              <w:t xml:space="preserve">[26, 28]</w:t>
            </w:r>
            <w:r>
              <w:t xml:space="preserve"> </w:t>
            </w:r>
            <w:r>
              <w:t xml:space="preserve">| Researchers use reporting guidelines for different tasks |</w:t>
            </w:r>
            <w:r>
              <w:t xml:space="preserve"> </w:t>
            </w:r>
            <w:r>
              <w:t xml:space="preserve">|</w:t>
            </w:r>
            <w:r>
              <w:t xml:space="preserve"> </w:t>
            </w:r>
            <w:r>
              <w:t xml:space="preserve">I use reporting guidelines for designing research</w:t>
            </w:r>
            <w:r>
              <w:t xml:space="preserve"> </w:t>
            </w:r>
            <w:r>
              <w:t xml:space="preserve">[7, 13, 20, 28]</w:t>
            </w:r>
            <w:r>
              <w:t xml:space="preserve"> </w:t>
            </w:r>
            <w:r>
              <w:t xml:space="preserve">|</w:t>
            </w:r>
            <w:r>
              <w:t xml:space="preserve"> </w:t>
            </w:r>
            <w:r>
              <w:rPr>
                <w:bCs/>
                <w:b/>
              </w:rPr>
              <w:t xml:space="preserve">I want guidance presented in formats that are better suited to the task I am doing</w:t>
            </w:r>
            <w:r>
              <w:t xml:space="preserve"> </w:t>
            </w:r>
            <w:r>
              <w:t xml:space="preserve">|</w:t>
            </w:r>
            <w:r>
              <w:t xml:space="preserve"> </w:t>
            </w:r>
            <w:r>
              <w:t xml:space="preserve">|</w:t>
            </w:r>
            <w:r>
              <w:t xml:space="preserve"> </w:t>
            </w:r>
            <w:r>
              <w:t xml:space="preserve">I use reporting guidelines for writing</w:t>
            </w:r>
            <w:r>
              <w:t xml:space="preserve"> </w:t>
            </w:r>
            <w:r>
              <w:t xml:space="preserve">[13, 20, 26, 28]</w:t>
            </w:r>
            <w:r>
              <w:t xml:space="preserve"> </w:t>
            </w:r>
            <w:r>
              <w:t xml:space="preserve">| |</w:t>
            </w:r>
            <w:r>
              <w:t xml:space="preserve"> </w:t>
            </w:r>
            <w:r>
              <w:t xml:space="preserve">|</w:t>
            </w:r>
            <w:r>
              <w:t xml:space="preserve"> </w:t>
            </w:r>
            <w:r>
              <w:t xml:space="preserve">I use reporting guidelines for checking my own or other people’s writing</w:t>
            </w:r>
            <w:r>
              <w:t xml:space="preserve"> </w:t>
            </w:r>
            <w:r>
              <w:t xml:space="preserve">[7, 28]</w:t>
            </w:r>
            <w:r>
              <w:t xml:space="preserve"> </w:t>
            </w:r>
            <w:r>
              <w:t xml:space="preserve">| |</w:t>
            </w:r>
            <w:r>
              <w:t xml:space="preserve"> </w:t>
            </w:r>
            <w:r>
              <w:t xml:space="preserve">|</w:t>
            </w:r>
            <w:r>
              <w:t xml:space="preserve"> </w:t>
            </w:r>
            <w:r>
              <w:t xml:space="preserve">I use reporting guidelines to appraise the quality of other people’s reporting</w:t>
            </w:r>
            <w:r>
              <w:t xml:space="preserve"> </w:t>
            </w:r>
            <w:r>
              <w:t xml:space="preserve">[16]</w:t>
            </w:r>
            <w:r>
              <w:t xml:space="preserve"> </w:t>
            </w:r>
            <w:r>
              <w:t xml:space="preserve">| |</w:t>
            </w:r>
            <w:r>
              <w:t xml:space="preserve"> </w:t>
            </w:r>
            <w:r>
              <w:t xml:space="preserve">|</w:t>
            </w:r>
            <w:r>
              <w:t xml:space="preserve"> </w:t>
            </w:r>
            <w:r>
              <w:t xml:space="preserve">I use reporting guidelines for peer reviewing</w:t>
            </w:r>
            <w:r>
              <w:t xml:space="preserve"> </w:t>
            </w:r>
            <w:r>
              <w:t xml:space="preserve">[28]</w:t>
            </w:r>
            <w:r>
              <w:t xml:space="preserve"> </w:t>
            </w:r>
            <w:r>
              <w:t xml:space="preserve">| |</w:t>
            </w:r>
            <w:r>
              <w:t xml:space="preserve"> </w:t>
            </w:r>
            <w:r>
              <w:t xml:space="preserve">|</w:t>
            </w:r>
            <w:r>
              <w:t xml:space="preserve"> </w:t>
            </w: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r>
              <w:t xml:space="preserve"> </w:t>
            </w:r>
            <w:r>
              <w:t xml:space="preserve">| |</w:t>
            </w:r>
            <w:r>
              <w:t xml:space="preserve"> </w:t>
            </w:r>
            <w:r>
              <w:t xml:space="preserve">|</w:t>
            </w:r>
            <w:r>
              <w:t xml:space="preserve"> </w:t>
            </w:r>
            <w:r>
              <w:rPr>
                <w:bCs/>
                <w:b/>
              </w:rPr>
              <w:t xml:space="preserve">I want design or methods advice</w:t>
            </w:r>
            <w:r>
              <w:rPr>
                <w:bCs/>
                <w:b/>
              </w:rPr>
              <w:t xml:space="preserve"> </w:t>
            </w:r>
            <w:r>
              <w:rPr>
                <w:bCs/>
                <w:b/>
              </w:rPr>
              <w:t xml:space="preserve">[19, 26, 28]</w:t>
            </w:r>
            <w:r>
              <w:t xml:space="preserve"> </w:t>
            </w:r>
            <w:r>
              <w:t xml:space="preserve">| |</w:t>
            </w:r>
            <w:r>
              <w:t xml:space="preserve"> </w:t>
            </w:r>
            <w:r>
              <w:t xml:space="preserve">|</w:t>
            </w:r>
            <w:r>
              <w:t xml:space="preserve"> </w:t>
            </w:r>
            <w:r>
              <w:rPr>
                <w:bCs/>
                <w:b/>
              </w:rPr>
              <w:t xml:space="preserve">I want templates for writing</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checklists that are easy to fill in</w:t>
            </w:r>
            <w:r>
              <w:rPr>
                <w:bCs/>
                <w:b/>
              </w:rPr>
              <w:t xml:space="preserve"> </w:t>
            </w:r>
            <w:r>
              <w:rPr>
                <w:bCs/>
                <w:b/>
              </w:rPr>
              <w:t xml:space="preserve">[17, 24]</w:t>
            </w:r>
            <w:r>
              <w:t xml:space="preserve"> </w:t>
            </w:r>
            <w:r>
              <w:t xml:space="preserve">| |</w:t>
            </w:r>
            <w:r>
              <w:t xml:space="preserve"> </w:t>
            </w:r>
            <w:r>
              <w:t xml:space="preserve">|</w:t>
            </w:r>
            <w:r>
              <w:t xml:space="preserve"> </w:t>
            </w:r>
            <w:r>
              <w:rPr>
                <w:bCs/>
                <w:b/>
              </w:rPr>
              <w:t xml:space="preserve">I want checklists embedded into journal submission workflows</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items embedded into data collection tools</w:t>
            </w:r>
            <w:r>
              <w:rPr>
                <w:bCs/>
                <w:b/>
              </w:rPr>
              <w:t xml:space="preserve"> </w:t>
            </w:r>
            <w:r>
              <w:rPr>
                <w:bCs/>
                <w:b/>
              </w:rPr>
              <w:t xml:space="preserve">[12]</w:t>
            </w:r>
            <w:r>
              <w:t xml:space="preserve"> </w:t>
            </w:r>
            <w:r>
              <w:t xml:space="preserve">| |</w:t>
            </w:r>
          </w:p>
        </w:tc>
      </w:tr>
      <w:tr>
        <w:tc>
          <w:tcPr>
            <w:gridSpan w:val="2"/>
          </w:tcPr>
          <w:p>
            <w:pPr>
              <w:pStyle w:val="Compact"/>
              <w:jc w:val="left"/>
            </w:pPr>
            <w:r>
              <w:t xml:space="preserve">Guidelines take time to read, understand and apply</w:t>
            </w:r>
            <w:r>
              <w:t xml:space="preserve"> </w:t>
            </w:r>
            <w:r>
              <w:t xml:space="preserve">[6, 12, 29]</w:t>
            </w:r>
            <w:r>
              <w:t xml:space="preserve"> </w:t>
            </w:r>
            <w:r>
              <w:t xml:space="preserve">| Guidelines take time |</w:t>
            </w:r>
            <w:r>
              <w:t xml:space="preserve"> </w:t>
            </w:r>
            <w:r>
              <w:t xml:space="preserve">|</w:t>
            </w:r>
            <w:r>
              <w:t xml:space="preserve"> </w:t>
            </w:r>
            <w:r>
              <w:t xml:space="preserve">Some items require extra work which takes time and effort</w:t>
            </w:r>
            <w:r>
              <w:t xml:space="preserve"> </w:t>
            </w:r>
            <w:r>
              <w:t xml:space="preserve">[8, 22, 26]</w:t>
            </w:r>
            <w:r>
              <w:t xml:space="preserve"> </w:t>
            </w:r>
            <w:r>
              <w:t xml:space="preserve">|</w:t>
            </w:r>
            <w:r>
              <w:t xml:space="preserve"> </w:t>
            </w:r>
            <w:r>
              <w:rPr>
                <w:bCs/>
                <w:b/>
              </w:rPr>
              <w:t xml:space="preserve">Itemization may decrease costs</w:t>
            </w:r>
            <w:r>
              <w:t xml:space="preserve"> </w:t>
            </w:r>
            <w:r>
              <w:t xml:space="preserve">|</w:t>
            </w:r>
            <w:r>
              <w:t xml:space="preserve"> </w:t>
            </w:r>
            <w:r>
              <w:t xml:space="preserve">|</w:t>
            </w:r>
            <w:r>
              <w:t xml:space="preserve"> </w:t>
            </w:r>
            <w:r>
              <w:rPr>
                <w:bCs/>
                <w:b/>
              </w:rPr>
              <w:t xml:space="preserve">I want an indication of which items to prioritize</w:t>
            </w:r>
            <w:r>
              <w:rPr>
                <w:bCs/>
                <w:b/>
              </w:rPr>
              <w:t xml:space="preserve"> </w:t>
            </w:r>
            <w:r>
              <w:rPr>
                <w:bCs/>
                <w:b/>
              </w:rPr>
              <w:t xml:space="preserve">[20, 26]</w:t>
            </w:r>
            <w:r>
              <w:t xml:space="preserve"> </w:t>
            </w:r>
            <w:r>
              <w:t xml:space="preserve">|</w:t>
            </w:r>
            <w:r>
              <w:t xml:space="preserve"> </w:t>
            </w:r>
            <w:r>
              <w:rPr>
                <w:bCs/>
                <w:b/>
              </w:rPr>
              <w:t xml:space="preserve">Itemization may increase perceived costs</w:t>
            </w:r>
            <w:r>
              <w:t xml:space="preserve"> </w:t>
            </w:r>
            <w:r>
              <w:t xml:space="preserve">|</w:t>
            </w:r>
            <w:r>
              <w:t xml:space="preserve"> </w:t>
            </w:r>
            <w:r>
              <w:t xml:space="preserve">|</w:t>
            </w:r>
            <w:r>
              <w:t xml:space="preserve"> </w:t>
            </w:r>
            <w:r>
              <w:rPr>
                <w:iCs/>
                <w:i/>
              </w:rPr>
              <w:t xml:space="preserve">Perceived complexity</w:t>
            </w:r>
            <w:r>
              <w:rPr>
                <w:iCs/>
                <w:i/>
              </w:rPr>
              <w:t xml:space="preserve"> </w:t>
            </w:r>
            <w:r>
              <w:rPr>
                <w:iCs/>
                <w:i/>
              </w:rPr>
              <w:t xml:space="preserve">[13, 17, 26, 29]</w:t>
            </w:r>
            <w:r>
              <w:t xml:space="preserve"> </w:t>
            </w:r>
            <w:r>
              <w:t xml:space="preserve">|</w:t>
            </w:r>
            <w:r>
              <w:t xml:space="preserve"> </w:t>
            </w:r>
            <w:r>
              <w:rPr>
                <w:bCs/>
                <w:b/>
              </w:rPr>
              <w:t xml:space="preserve">I think guidelines make my manuscripts long and bloated</w:t>
            </w:r>
            <w:r>
              <w:t xml:space="preserve"> </w:t>
            </w:r>
            <w:r>
              <w:t xml:space="preserve">|</w:t>
            </w:r>
            <w:r>
              <w:t xml:space="preserve"> </w:t>
            </w:r>
            <w:r>
              <w:t xml:space="preserve">|</w:t>
            </w:r>
            <w:r>
              <w:t xml:space="preserve"> </w:t>
            </w:r>
            <w:r>
              <w:rPr>
                <w:iCs/>
                <w:i/>
              </w:rPr>
              <w:t xml:space="preserve">Long guidelines are off-putting</w:t>
            </w:r>
            <w:r>
              <w:rPr>
                <w:iCs/>
                <w:i/>
              </w:rPr>
              <w:t xml:space="preserve"> </w:t>
            </w:r>
            <w:r>
              <w:rPr>
                <w:iCs/>
                <w:i/>
              </w:rPr>
              <w:t xml:space="preserve">[12, 14, 24, 28]</w:t>
            </w:r>
            <w:r>
              <w:t xml:space="preserve"> </w:t>
            </w:r>
            <w:r>
              <w:t xml:space="preserve">|</w:t>
            </w:r>
            <w:r>
              <w:t xml:space="preserve"> </w:t>
            </w:r>
            <w:r>
              <w:rPr>
                <w:bCs/>
                <w:b/>
              </w:rPr>
              <w:t xml:space="preserve">The benefits of using a reporting guideline may not outweigh the costs</w:t>
            </w:r>
            <w:r>
              <w:t xml:space="preserve"> </w:t>
            </w:r>
            <w:r>
              <w:t xml:space="preserve">|</w:t>
            </w:r>
            <w:r>
              <w:t xml:space="preserve"> </w:t>
            </w:r>
            <w:r>
              <w:t xml:space="preserve">|</w:t>
            </w:r>
            <w:r>
              <w:t xml:space="preserve"> </w:t>
            </w:r>
            <w:r>
              <w:rPr>
                <w:iCs/>
                <w:i/>
                <w:bCs/>
                <w:b/>
              </w:rPr>
              <w:t xml:space="preserve">Itemization helps me navigate guidance</w:t>
            </w:r>
            <w:r>
              <w:rPr>
                <w:iCs/>
                <w:i/>
                <w:bCs/>
                <w:b/>
              </w:rPr>
              <w:t xml:space="preserve">[19]</w:t>
            </w:r>
            <w:r>
              <w:t xml:space="preserve"> </w:t>
            </w:r>
            <w:r>
              <w:t xml:space="preserve">| The balance of benefits vs costs may be more favourable when guidelines are used early |</w:t>
            </w:r>
            <w:r>
              <w:t xml:space="preserve"> </w:t>
            </w:r>
            <w:r>
              <w:t xml:space="preserve">|</w:t>
            </w:r>
            <w:r>
              <w:t xml:space="preserve"> </w:t>
            </w:r>
            <w:r>
              <w:rPr>
                <w:iCs/>
                <w:i/>
                <w:bCs/>
                <w:b/>
              </w:rPr>
              <w:t xml:space="preserve">Itemization summarizes the guidance</w:t>
            </w:r>
            <w:r>
              <w:rPr>
                <w:iCs/>
                <w:i/>
                <w:bCs/>
                <w:b/>
              </w:rPr>
              <w:t xml:space="preserve">[13]</w:t>
            </w:r>
            <w:r>
              <w:t xml:space="preserve"> </w:t>
            </w:r>
            <w:r>
              <w:t xml:space="preserve">| |</w:t>
            </w:r>
            <w:r>
              <w:t xml:space="preserve"> </w:t>
            </w:r>
            <w:r>
              <w:t xml:space="preserve">|</w:t>
            </w:r>
            <w:r>
              <w:t xml:space="preserve"> </w:t>
            </w:r>
            <w:r>
              <w:rPr>
                <w:iCs/>
                <w:i/>
                <w:bCs/>
                <w:b/>
              </w:rPr>
              <w:t xml:space="preserve">Itemization makes guidance appear longer</w:t>
            </w:r>
            <w:r>
              <w:rPr>
                <w:iCs/>
                <w:i/>
                <w:bCs/>
                <w:b/>
              </w:rPr>
              <w:t xml:space="preserve">[19]</w:t>
            </w:r>
            <w:r>
              <w:t xml:space="preserve"> </w:t>
            </w:r>
            <w:r>
              <w:t xml:space="preserve">| |</w:t>
            </w:r>
            <w:r>
              <w:t xml:space="preserve"> </w:t>
            </w:r>
            <w:r>
              <w:t xml:space="preserve">|</w:t>
            </w:r>
            <w:r>
              <w:t xml:space="preserve"> </w:t>
            </w:r>
            <w:r>
              <w:rPr>
                <w:iCs/>
                <w:i/>
                <w:bCs/>
                <w:b/>
              </w:rPr>
              <w:t xml:space="preserve">Itemization blocks the bigger picture</w:t>
            </w:r>
            <w:r>
              <w:rPr>
                <w:iCs/>
                <w:i/>
                <w:bCs/>
                <w:b/>
              </w:rPr>
              <w:t xml:space="preserve">[26]</w:t>
            </w:r>
            <w:r>
              <w:t xml:space="preserve"> </w:t>
            </w:r>
            <w:r>
              <w:t xml:space="preserve">| |</w:t>
            </w:r>
            <w:r>
              <w:t xml:space="preserve"> </w:t>
            </w:r>
            <w:r>
              <w:t xml:space="preserve">|</w:t>
            </w:r>
            <w:r>
              <w:t xml:space="preserve"> </w:t>
            </w:r>
            <w:r>
              <w:rPr>
                <w:bCs/>
                <w:b/>
              </w:rPr>
              <w:t xml:space="preserve">Following reporting guidance can result in long, bloated articles</w:t>
            </w:r>
            <w:r>
              <w:rPr>
                <w:bCs/>
                <w:b/>
              </w:rPr>
              <w:t xml:space="preserve"> </w:t>
            </w:r>
            <w:r>
              <w:rPr>
                <w:bCs/>
                <w:b/>
              </w:rPr>
              <w:t xml:space="preserve">[12, 14, 20, 26]</w:t>
            </w:r>
            <w:r>
              <w:t xml:space="preserve"> </w:t>
            </w:r>
            <w:r>
              <w:t xml:space="preserve">| |</w:t>
            </w:r>
            <w:r>
              <w:t xml:space="preserve"> </w:t>
            </w:r>
            <w:r>
              <w:t xml:space="preserve">|</w:t>
            </w:r>
            <w:r>
              <w:t xml:space="preserve"> </w:t>
            </w:r>
            <w:r>
              <w:rPr>
                <w:bCs/>
                <w:b/>
              </w:rPr>
              <w:t xml:space="preserve">Long, bloated articles may exceed journal word limits</w:t>
            </w:r>
            <w:r>
              <w:rPr>
                <w:bCs/>
                <w:b/>
              </w:rPr>
              <w:t xml:space="preserve"> </w:t>
            </w:r>
            <w:r>
              <w:rPr>
                <w:bCs/>
                <w:b/>
              </w:rPr>
              <w:t xml:space="preserve">[6, 14, 17, 20]</w:t>
            </w:r>
            <w:r>
              <w:t xml:space="preserve"> </w:t>
            </w:r>
            <w:r>
              <w:t xml:space="preserve">| |</w:t>
            </w:r>
            <w:r>
              <w:t xml:space="preserve"> </w:t>
            </w:r>
            <w:r>
              <w:t xml:space="preserve">|</w:t>
            </w:r>
            <w:r>
              <w:t xml:space="preserve"> </w:t>
            </w:r>
            <w:r>
              <w:rPr>
                <w:bCs/>
                <w:b/>
              </w:rPr>
              <w:t xml:space="preserve">I want options for where to report this item</w:t>
            </w:r>
            <w:r>
              <w:t xml:space="preserve"> </w:t>
            </w:r>
            <w:r>
              <w:t xml:space="preserve">[6, 8, 14, 19, 26, 28]</w:t>
            </w:r>
            <w:r>
              <w:t xml:space="preserve"> </w:t>
            </w:r>
            <w:r>
              <w:t xml:space="preserve">| |</w:t>
            </w:r>
            <w:r>
              <w:t xml:space="preserve"> </w:t>
            </w:r>
            <w:r>
              <w:t xml:space="preserve">|</w:t>
            </w:r>
            <w:r>
              <w:t xml:space="preserve"> </w:t>
            </w:r>
            <w:r>
              <w:rPr>
                <w:iCs/>
                <w:i/>
                <w:bCs/>
                <w:b/>
              </w:rPr>
              <w:t xml:space="preserve">The benefits of using a reporting guideline may not outweigh the costs</w:t>
            </w:r>
            <w:r>
              <w:rPr>
                <w:iCs/>
                <w:i/>
                <w:bCs/>
                <w:b/>
              </w:rPr>
              <w:t xml:space="preserve"> </w:t>
            </w:r>
            <w:r>
              <w:rPr>
                <w:iCs/>
                <w:i/>
                <w:bCs/>
                <w:b/>
              </w:rPr>
              <w:t xml:space="preserve">[6, 14, 28]</w:t>
            </w:r>
            <w:r>
              <w:t xml:space="preserve"> </w:t>
            </w:r>
            <w:r>
              <w:t xml:space="preserve">| |</w:t>
            </w:r>
            <w:r>
              <w:t xml:space="preserve"> </w:t>
            </w:r>
            <w:r>
              <w:t xml:space="preserve">|</w:t>
            </w:r>
            <w:r>
              <w:t xml:space="preserve"> </w:t>
            </w:r>
            <w:r>
              <w:t xml:space="preserve">Guidelines are more valuable when used early</w:t>
            </w:r>
            <w:r>
              <w:t xml:space="preserve"> </w:t>
            </w:r>
            <w:r>
              <w:t xml:space="preserve">[13, 24, 26, 28]</w:t>
            </w:r>
            <w:r>
              <w:t xml:space="preserve"> </w:t>
            </w:r>
            <w:r>
              <w:t xml:space="preserve">| |</w:t>
            </w:r>
          </w:p>
        </w:tc>
      </w:tr>
      <w:tr>
        <w:tc>
          <w:tcPr>
            <w:gridSpan w:val="2"/>
          </w:tcPr>
          <w:p>
            <w:pPr>
              <w:pStyle w:val="Compact"/>
              <w:jc w:val="left"/>
            </w:pPr>
            <w:r>
              <w:rPr>
                <w:bCs/>
                <w:b/>
              </w:rPr>
              <w:t xml:space="preserve">I would clarify this item</w:t>
            </w:r>
            <w:r>
              <w:rPr>
                <w:bCs/>
                <w:b/>
              </w:rPr>
              <w:t xml:space="preserve"> </w:t>
            </w:r>
            <w:r>
              <w:rPr>
                <w:bCs/>
                <w:b/>
              </w:rPr>
              <w:t xml:space="preserve">[19, 20]</w:t>
            </w:r>
            <w:r>
              <w:t xml:space="preserve"> </w:t>
            </w:r>
            <w:r>
              <w:t xml:space="preserve">|</w:t>
            </w:r>
            <w:r>
              <w:t xml:space="preserve"> </w:t>
            </w:r>
            <w:r>
              <w:rPr>
                <w:bCs/>
                <w:b/>
              </w:rPr>
              <w:t xml:space="preserve">I think the guidance could be improved</w:t>
            </w:r>
            <w:r>
              <w:t xml:space="preserve"> </w:t>
            </w:r>
            <w:r>
              <w:t xml:space="preserve">|</w:t>
            </w:r>
            <w:r>
              <w:t xml:space="preserve"> </w:t>
            </w:r>
            <w:r>
              <w:t xml:space="preserve">|</w:t>
            </w:r>
            <w:r>
              <w:t xml:space="preserve"> </w:t>
            </w:r>
            <w:r>
              <w:rPr>
                <w:bCs/>
                <w:b/>
              </w:rPr>
              <w:t xml:space="preserve">I would move this item</w:t>
            </w:r>
            <w:r>
              <w:rPr>
                <w:bCs/>
                <w:b/>
              </w:rPr>
              <w:t xml:space="preserve"> </w:t>
            </w:r>
            <w:r>
              <w:rPr>
                <w:bCs/>
                <w:b/>
              </w:rPr>
              <w:t xml:space="preserve">[8, 26]</w:t>
            </w:r>
            <w:r>
              <w:t xml:space="preserve"> </w:t>
            </w:r>
            <w:r>
              <w:t xml:space="preserve">|</w:t>
            </w:r>
            <w:r>
              <w:t xml:space="preserve"> </w:t>
            </w:r>
            <w:r>
              <w:rPr>
                <w:bCs/>
                <w:b/>
              </w:rPr>
              <w:t xml:space="preserve">Guidelines need to be kept updated</w:t>
            </w:r>
            <w:r>
              <w:t xml:space="preserve"> </w:t>
            </w:r>
            <w:r>
              <w:t xml:space="preserve">|</w:t>
            </w:r>
            <w:r>
              <w:t xml:space="preserve"> </w:t>
            </w:r>
            <w:r>
              <w:t xml:space="preserve">|</w:t>
            </w:r>
            <w:r>
              <w:t xml:space="preserve"> </w:t>
            </w:r>
            <w:r>
              <w:rPr>
                <w:bCs/>
                <w:b/>
              </w:rPr>
              <w:t xml:space="preserve">I would split this item into two</w:t>
            </w:r>
            <w:r>
              <w:t xml:space="preserve"> </w:t>
            </w:r>
            <w:r>
              <w:t xml:space="preserve">[19, 26, 27]</w:t>
            </w:r>
            <w:r>
              <w:t xml:space="preserve"> </w:t>
            </w:r>
            <w:r>
              <w:t xml:space="preserve">| |</w:t>
            </w:r>
            <w:r>
              <w:t xml:space="preserve"> </w:t>
            </w:r>
            <w:r>
              <w:t xml:space="preserve">|</w:t>
            </w:r>
            <w:r>
              <w:t xml:space="preserve"> </w:t>
            </w:r>
            <w:r>
              <w:rPr>
                <w:bCs/>
                <w:b/>
              </w:rPr>
              <w:t xml:space="preserve">I would add or remove items from this guideline</w:t>
            </w:r>
            <w:r>
              <w:t xml:space="preserve"> </w:t>
            </w:r>
            <w:r>
              <w:t xml:space="preserve">[16, 19, 20, 26]</w:t>
            </w:r>
            <w:r>
              <w:t xml:space="preserve"> </w:t>
            </w:r>
            <w:r>
              <w:t xml:space="preserve">| |</w:t>
            </w:r>
            <w:r>
              <w:t xml:space="preserve"> </w:t>
            </w:r>
            <w:r>
              <w:t xml:space="preserve">|</w:t>
            </w:r>
            <w:r>
              <w:t xml:space="preserve"> </w:t>
            </w: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r>
              <w:t xml:space="preserve"> </w:t>
            </w:r>
            <w:r>
              <w:t xml:space="preserve">| |</w:t>
            </w:r>
            <w:r>
              <w:t xml:space="preserve"> </w:t>
            </w:r>
            <w:r>
              <w:t xml:space="preserve">|</w:t>
            </w:r>
            <w:r>
              <w:t xml:space="preserve"> </w:t>
            </w:r>
            <w:r>
              <w:rPr>
                <w:bCs/>
                <w:b/>
              </w:rPr>
              <w:t xml:space="preserve">Guidelines can become out of date</w:t>
            </w:r>
            <w:r>
              <w:rPr>
                <w:bCs/>
                <w:b/>
              </w:rPr>
              <w:t xml:space="preserve"> </w:t>
            </w:r>
            <w:r>
              <w:rPr>
                <w:bCs/>
                <w:b/>
              </w:rPr>
              <w:t xml:space="preserve">[26]</w:t>
            </w:r>
            <w:r>
              <w:t xml:space="preserve"> </w:t>
            </w:r>
            <w:r>
              <w:t xml:space="preserve">| |</w:t>
            </w:r>
            <w:r>
              <w:t xml:space="preserve"> </w:t>
            </w:r>
            <w:r>
              <w:t xml:space="preserve">|</w:t>
            </w:r>
            <w:r>
              <w:t xml:space="preserve"> </w:t>
            </w:r>
            <w:r>
              <w:rPr>
                <w:bCs/>
                <w:b/>
              </w:rPr>
              <w:t xml:space="preserve">Guidelines need to be updated</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cannot report this because I didn’t do it</w:t>
            </w:r>
            <w:r>
              <w:t xml:space="preserve"> </w:t>
            </w:r>
            <w:r>
              <w:t xml:space="preserve">|</w:t>
            </w:r>
            <w:r>
              <w:t xml:space="preserve"> </w:t>
            </w:r>
            <w:r>
              <w:rPr>
                <w:bCs/>
                <w:b/>
              </w:rPr>
              <w:t xml:space="preserve">I feel unable to report this</w:t>
            </w:r>
            <w:r>
              <w:t xml:space="preserve"> </w:t>
            </w:r>
            <w:r>
              <w:t xml:space="preserve">|</w:t>
            </w:r>
            <w:r>
              <w:t xml:space="preserve"> </w:t>
            </w:r>
            <w:r>
              <w:rPr>
                <w:bCs/>
                <w:b/>
              </w:rPr>
              <w:t xml:space="preserve">[14, 19, 20, 26]</w:t>
            </w:r>
            <w:r>
              <w:t xml:space="preserve"> </w:t>
            </w:r>
            <w:r>
              <w:t xml:space="preserve">|</w:t>
            </w:r>
            <w:r>
              <w:t xml:space="preserve"> </w:t>
            </w:r>
            <w:r>
              <w:rPr>
                <w:bCs/>
                <w:b/>
              </w:rPr>
              <w:t xml:space="preserve">I feel nervous or uncertain if I am unable to report an item</w:t>
            </w:r>
            <w:r>
              <w:t xml:space="preserve"> </w:t>
            </w:r>
            <w:r>
              <w:t xml:space="preserve">|</w:t>
            </w:r>
            <w:r>
              <w:t xml:space="preserve"> </w:t>
            </w:r>
            <w:r>
              <w:t xml:space="preserve">|</w:t>
            </w:r>
            <w:r>
              <w:t xml:space="preserve"> </w:t>
            </w:r>
            <w:r>
              <w:rPr>
                <w:bCs/>
                <w:b/>
              </w:rPr>
              <w:t xml:space="preserve">I cannot report this because of intellectual property issues</w:t>
            </w:r>
            <w:r>
              <w:t xml:space="preserve"> </w:t>
            </w:r>
            <w:r>
              <w:t xml:space="preserve">|</w:t>
            </w:r>
            <w:r>
              <w:t xml:space="preserve"> </w:t>
            </w:r>
            <w:r>
              <w:t xml:space="preserve">|</w:t>
            </w:r>
            <w:r>
              <w:t xml:space="preserve"> </w:t>
            </w:r>
            <w:r>
              <w:rPr>
                <w:bCs/>
                <w:b/>
              </w:rPr>
              <w:t xml:space="preserve">[14]</w:t>
            </w:r>
            <w:r>
              <w:t xml:space="preserve"> </w:t>
            </w:r>
            <w:r>
              <w:t xml:space="preserve">| |</w:t>
            </w:r>
            <w:r>
              <w:t xml:space="preserve"> </w:t>
            </w:r>
            <w:r>
              <w:t xml:space="preserve">|</w:t>
            </w:r>
            <w:r>
              <w:t xml:space="preserve"> </w:t>
            </w:r>
            <w:r>
              <w:rPr>
                <w:bCs/>
                <w:b/>
              </w:rPr>
              <w:t xml:space="preserve">I cannot report this because it clashes with journal guidelines</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cannot report this because data was missing from my primary studies</w:t>
            </w:r>
            <w:r>
              <w:rPr>
                <w:bCs/>
                <w:b/>
              </w:rPr>
              <w:t xml:space="preserve"> </w:t>
            </w:r>
            <w:r>
              <w:rPr>
                <w:bCs/>
                <w:b/>
              </w:rPr>
              <w:t xml:space="preserve">[12]</w:t>
            </w:r>
            <w:r>
              <w:t xml:space="preserve"> </w:t>
            </w:r>
            <w:r>
              <w:t xml:space="preserve">| |</w:t>
            </w:r>
            <w:r>
              <w:t xml:space="preserve"> </w:t>
            </w:r>
            <w:r>
              <w:t xml:space="preserve">|</w:t>
            </w:r>
            <w:r>
              <w:t xml:space="preserve"> </w:t>
            </w:r>
            <w:r>
              <w:rPr>
                <w:bCs/>
                <w:b/>
              </w:rPr>
              <w:t xml:space="preserve">Editors, reviewers or co-authors asked me to remove this item</w:t>
            </w:r>
            <w:r>
              <w:rPr>
                <w:bCs/>
                <w:b/>
              </w:rPr>
              <w:t xml:space="preserve"> </w:t>
            </w:r>
            <w:r>
              <w:rPr>
                <w:bCs/>
                <w:b/>
              </w:rPr>
              <w:t xml:space="preserve">[20, 22]</w:t>
            </w:r>
            <w:r>
              <w:t xml:space="preserve"> </w:t>
            </w:r>
            <w:r>
              <w:t xml:space="preserve">| |</w:t>
            </w:r>
            <w:r>
              <w:t xml:space="preserve"> </w:t>
            </w:r>
            <w:r>
              <w:t xml:space="preserve">|</w:t>
            </w:r>
            <w:r>
              <w:t xml:space="preserve"> </w:t>
            </w:r>
            <w:r>
              <w:rPr>
                <w:bCs/>
                <w:b/>
              </w:rPr>
              <w:t xml:space="preserve">I feel uncertain because I don’t know how to say that I didn’t do it</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feel worried that I will be judged for transparently reporting something I didn’t do</w:t>
            </w:r>
            <w:r>
              <w:rPr>
                <w:bCs/>
                <w:b/>
              </w:rPr>
              <w:t xml:space="preserve"> </w:t>
            </w:r>
            <w:r>
              <w:rPr>
                <w:bCs/>
                <w:b/>
              </w:rPr>
              <w:t xml:space="preserve">[19, 28]</w:t>
            </w:r>
            <w:r>
              <w:t xml:space="preserve"> </w:t>
            </w:r>
            <w:r>
              <w:t xml:space="preserve">| |</w:t>
            </w:r>
          </w:p>
        </w:tc>
      </w:tr>
      <w:tr>
        <w:tc>
          <w:tcPr>
            <w:gridSpan w:val="2"/>
          </w:tcPr>
          <w:p>
            <w:pPr>
              <w:pStyle w:val="Compact"/>
              <w:jc w:val="left"/>
            </w:pPr>
            <w:r>
              <w:t xml:space="preserve">I may not know that reporting guidelines exist</w:t>
            </w:r>
            <w:r>
              <w:t xml:space="preserve"> </w:t>
            </w:r>
            <w:r>
              <w:t xml:space="preserve">[6, 13, 16, 24, 29]</w:t>
            </w:r>
            <w:r>
              <w:t xml:space="preserve"> </w:t>
            </w:r>
            <w:r>
              <w:t xml:space="preserve">| I can only use what I know about and have |</w:t>
            </w:r>
            <w:r>
              <w:t xml:space="preserve"> </w:t>
            </w:r>
            <w:r>
              <w:t xml:space="preserve">|</w:t>
            </w:r>
            <w:r>
              <w:t xml:space="preserve"> </w:t>
            </w:r>
            <w:r>
              <w:t xml:space="preserve">I may not be able to easily access guidance</w:t>
            </w:r>
            <w:r>
              <w:t xml:space="preserve"> </w:t>
            </w:r>
            <w:r>
              <w:t xml:space="preserve">[24, 29]</w:t>
            </w:r>
            <w:r>
              <w:t xml:space="preserve"> </w:t>
            </w:r>
            <w:r>
              <w:t xml:space="preserve">| |</w:t>
            </w:r>
          </w:p>
        </w:tc>
      </w:tr>
      <w:tr>
        <w:tc>
          <w:tcPr>
            <w:gridSpan w:val="2"/>
          </w:tcPr>
          <w:p>
            <w:pPr>
              <w:pStyle w:val="Compact"/>
              <w:jc w:val="left"/>
            </w:pPr>
            <w:r>
              <w:rPr>
                <w:bCs/>
                <w:b/>
              </w:rPr>
              <w:t xml:space="preserve">Reporting guidelines may be less valuable to experienced researchers</w:t>
            </w:r>
            <w:r>
              <w:rPr>
                <w:bCs/>
                <w:b/>
              </w:rPr>
              <w:t xml:space="preserve"> </w:t>
            </w:r>
            <w:r>
              <w:rPr>
                <w:bCs/>
                <w:b/>
              </w:rPr>
              <w:t xml:space="preserve">[13, 14, 28]</w:t>
            </w:r>
            <w:r>
              <w:t xml:space="preserve"> </w:t>
            </w:r>
            <w:r>
              <w:t xml:space="preserve">|</w:t>
            </w:r>
            <w:r>
              <w:t xml:space="preserve"> </w:t>
            </w:r>
            <w:r>
              <w:rPr>
                <w:bCs/>
                <w:b/>
              </w:rPr>
              <w:t xml:space="preserve">Reporting guidelines are more valuable to inexperienced researchers</w:t>
            </w:r>
            <w:r>
              <w:t xml:space="preserve"> </w:t>
            </w:r>
            <w:r>
              <w:t xml:space="preserve">|</w:t>
            </w:r>
            <w:r>
              <w:t xml:space="preserve"> </w:t>
            </w:r>
            <w:r>
              <w:t xml:space="preserve">|</w:t>
            </w:r>
            <w:r>
              <w:t xml:space="preserve"> </w:t>
            </w:r>
            <w:r>
              <w:rPr>
                <w:bCs/>
                <w:b/>
              </w:rPr>
              <w:t xml:space="preserve">Experienced researchers feel that they already know how to report</w:t>
            </w:r>
            <w:r>
              <w:rPr>
                <w:bCs/>
                <w:b/>
              </w:rPr>
              <w:t xml:space="preserve"> </w:t>
            </w:r>
            <w:r>
              <w:rPr>
                <w:bCs/>
                <w:b/>
              </w:rPr>
              <w:t xml:space="preserve">[13, 26, 28]</w:t>
            </w:r>
            <w:r>
              <w:t xml:space="preserve"> </w:t>
            </w:r>
            <w:r>
              <w:t xml:space="preserve">|</w:t>
            </w:r>
            <w:r>
              <w:t xml:space="preserve"> </w:t>
            </w:r>
            <w:r>
              <w:rPr>
                <w:bCs/>
                <w:b/>
              </w:rPr>
              <w:t xml:space="preserve">Reporting guidelines can be hard to use at first but get easier with experience</w:t>
            </w:r>
            <w:r>
              <w:t xml:space="preserve"> </w:t>
            </w:r>
            <w:r>
              <w:t xml:space="preserve">|</w:t>
            </w:r>
            <w:r>
              <w:t xml:space="preserve"> </w:t>
            </w:r>
            <w:r>
              <w:t xml:space="preserve">|</w:t>
            </w:r>
            <w:r>
              <w:t xml:space="preserve"> </w:t>
            </w:r>
            <w:r>
              <w:rPr>
                <w:bCs/>
                <w:b/>
              </w:rPr>
              <w:t xml:space="preserve">Experienced researchers find guidance patronizing and feel untrusted</w:t>
            </w:r>
            <w:r>
              <w:rPr>
                <w:bCs/>
                <w:b/>
              </w:rPr>
              <w:t xml:space="preserve"> </w:t>
            </w:r>
            <w:r>
              <w:rPr>
                <w:bCs/>
                <w:b/>
              </w:rPr>
              <w:t xml:space="preserve">[6, 14, 17, 19]</w:t>
            </w:r>
            <w:r>
              <w:t xml:space="preserve"> </w:t>
            </w:r>
            <w:r>
              <w:t xml:space="preserve">| |</w:t>
            </w:r>
            <w:r>
              <w:t xml:space="preserve"> </w:t>
            </w:r>
            <w:r>
              <w:t xml:space="preserve">|</w:t>
            </w:r>
            <w:r>
              <w:t xml:space="preserve"> </w:t>
            </w:r>
            <w:r>
              <w:rPr>
                <w:bCs/>
                <w:b/>
              </w:rPr>
              <w:t xml:space="preserve">Reporting guidelines can be hard to use at first but get easier with experience</w:t>
            </w:r>
            <w:r>
              <w:rPr>
                <w:bCs/>
                <w:b/>
              </w:rPr>
              <w:t xml:space="preserve"> </w:t>
            </w:r>
            <w:r>
              <w:rPr>
                <w:bCs/>
                <w:b/>
              </w:rPr>
              <w:t xml:space="preserve">[6, 26, 29]</w:t>
            </w:r>
            <w:r>
              <w:t xml:space="preserve"> </w:t>
            </w:r>
            <w:r>
              <w:t xml:space="preserve">| |</w:t>
            </w:r>
          </w:p>
        </w:tc>
      </w:tr>
      <w:tr>
        <w:tc>
          <w:tcPr>
            <w:gridSpan w:val="2"/>
          </w:tcPr>
          <w:p>
            <w:pPr>
              <w:pStyle w:val="Compact"/>
              <w:jc w:val="left"/>
            </w:pPr>
            <w:r>
              <w:rPr>
                <w:bCs/>
                <w:b/>
              </w:rPr>
              <w:t xml:space="preserve">I want design or methodological advice</w:t>
            </w:r>
            <w:r>
              <w:rPr>
                <w:bCs/>
                <w:b/>
              </w:rPr>
              <w:t xml:space="preserve"> </w:t>
            </w:r>
            <w:r>
              <w:rPr>
                <w:bCs/>
                <w:b/>
              </w:rPr>
              <w:t xml:space="preserve">[17, 19, 28]</w:t>
            </w:r>
            <w:r>
              <w:t xml:space="preserve"> </w:t>
            </w:r>
            <w:r>
              <w:t xml:space="preserve">|</w:t>
            </w:r>
            <w:r>
              <w:t xml:space="preserve"> </w:t>
            </w:r>
            <w:r>
              <w:rPr>
                <w:bCs/>
                <w:b/>
              </w:rPr>
              <w:t xml:space="preserve">I want or need design advice</w:t>
            </w:r>
            <w:r>
              <w:t xml:space="preserve"> </w:t>
            </w:r>
            <w:r>
              <w:t xml:space="preserve">|</w:t>
            </w:r>
            <w:r>
              <w:t xml:space="preserve"> </w:t>
            </w:r>
            <w:r>
              <w:t xml:space="preserve">|</w:t>
            </w:r>
            <w:r>
              <w:t xml:space="preserve"> </w:t>
            </w:r>
            <w:r>
              <w:rPr>
                <w:bCs/>
                <w:b/>
              </w:rPr>
              <w:t xml:space="preserve">I don’t know how to do this item</w:t>
            </w:r>
            <w:r>
              <w:rPr>
                <w:bCs/>
                <w:b/>
              </w:rPr>
              <w:t xml:space="preserve"> </w:t>
            </w:r>
            <w:r>
              <w:rPr>
                <w:bCs/>
                <w:b/>
              </w:rPr>
              <w:t xml:space="preserve">[19, 20, 26]</w:t>
            </w:r>
            <w:r>
              <w:t xml:space="preserve"> </w:t>
            </w:r>
            <w:r>
              <w:t xml:space="preserve">|</w:t>
            </w:r>
            <w:r>
              <w:t xml:space="preserve"> </w:t>
            </w:r>
            <w:r>
              <w:rPr>
                <w:bCs/>
                <w:b/>
              </w:rPr>
              <w:t xml:space="preserve">I think this guidance prescribes how research should be designed</w:t>
            </w:r>
            <w:r>
              <w:t xml:space="preserve"> </w:t>
            </w:r>
            <w:r>
              <w:t xml:space="preserve">|</w:t>
            </w:r>
            <w:r>
              <w:t xml:space="preserve"> </w:t>
            </w:r>
            <w:r>
              <w:t xml:space="preserve">|</w:t>
            </w:r>
            <w:r>
              <w:t xml:space="preserve"> </w:t>
            </w:r>
            <w:r>
              <w:rPr>
                <w:bCs/>
                <w:b/>
              </w:rPr>
              <w:t xml:space="preserve">Guidelines are procedural straightjackets</w:t>
            </w:r>
            <w:r>
              <w:rPr>
                <w:bCs/>
                <w:b/>
              </w:rPr>
              <w:t xml:space="preserve"> </w:t>
            </w:r>
            <w:r>
              <w:rPr>
                <w:bCs/>
                <w:b/>
              </w:rPr>
              <w:t xml:space="preserve">[28]</w:t>
            </w:r>
            <w:r>
              <w:t xml:space="preserve"> </w:t>
            </w:r>
            <w:r>
              <w:t xml:space="preserve">|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p>
        </w:tc>
      </w:tr>
      <w:tr>
        <w:tc>
          <w:tcPr>
            <w:gridSpan w:val="2"/>
          </w:tcPr>
          <w:p>
            <w:pPr>
              <w:pStyle w:val="Compact"/>
              <w:jc w:val="left"/>
            </w:pPr>
            <w:r>
              <w:rPr>
                <w:iCs/>
                <w:i/>
              </w:rPr>
              <w:t xml:space="preserve">The guideline’s applicability criteria are not clear</w:t>
            </w:r>
            <w:r>
              <w:rPr>
                <w:iCs/>
                <w:i/>
              </w:rPr>
              <w:t xml:space="preserve"> </w:t>
            </w:r>
            <w:r>
              <w:rPr>
                <w:iCs/>
                <w:i/>
              </w:rPr>
              <w:t xml:space="preserve">[13, 16, 24]</w:t>
            </w:r>
            <w:r>
              <w:t xml:space="preserve"> </w:t>
            </w:r>
            <w:r>
              <w:t xml:space="preserve">| A guideline’s scope can be unclear |</w:t>
            </w:r>
            <w:r>
              <w:t xml:space="preserve"> </w:t>
            </w:r>
            <w:r>
              <w:t xml:space="preserve">|</w:t>
            </w:r>
            <w:r>
              <w:t xml:space="preserve"> </w:t>
            </w:r>
            <w:r>
              <w:rPr>
                <w:iCs/>
                <w:i/>
              </w:rPr>
              <w:t xml:space="preserve">This guideline isn’t a perfect fit for me</w:t>
            </w:r>
            <w:r>
              <w:rPr>
                <w:iCs/>
                <w:i/>
              </w:rPr>
              <w:t xml:space="preserve"> </w:t>
            </w:r>
            <w:r>
              <w:rPr>
                <w:iCs/>
                <w:i/>
              </w:rPr>
              <w:t xml:space="preserve">[24]</w:t>
            </w:r>
            <w:r>
              <w:t xml:space="preserve"> </w:t>
            </w:r>
            <w:r>
              <w:t xml:space="preserve">| A guideline can be too narrow |</w:t>
            </w:r>
            <w:r>
              <w:t xml:space="preserve"> </w:t>
            </w:r>
            <w:r>
              <w:t xml:space="preserve">|</w:t>
            </w:r>
            <w:r>
              <w:t xml:space="preserve"> </w:t>
            </w:r>
            <w:r>
              <w:rPr>
                <w:bCs/>
                <w:b/>
              </w:rPr>
              <w:t xml:space="preserve">This guideline doesn’t generalise</w:t>
            </w:r>
            <w:r>
              <w:rPr>
                <w:bCs/>
                <w:b/>
              </w:rPr>
              <w:t xml:space="preserve"> </w:t>
            </w:r>
            <w:r>
              <w:rPr>
                <w:bCs/>
                <w:b/>
              </w:rPr>
              <w:t xml:space="preserve">[13, 17, 19, 25, 28]</w:t>
            </w:r>
            <w:r>
              <w:t xml:space="preserve"> </w:t>
            </w:r>
            <w:r>
              <w:t xml:space="preserve">| A guideline’s scope can be too broad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r>
              <w:t xml:space="preserve"> </w:t>
            </w:r>
            <w:r>
              <w:t xml:space="preserve">|</w:t>
            </w:r>
            <w:r>
              <w:t xml:space="preserve"> </w:t>
            </w:r>
            <w:r>
              <w:rPr>
                <w:bCs/>
                <w:b/>
              </w:rPr>
              <w:t xml:space="preserve">I don’t want to see optional items that only apply to other types of study</w:t>
            </w:r>
            <w:r>
              <w:rPr>
                <w:bCs/>
                <w:b/>
              </w:rPr>
              <w:t xml:space="preserve"> </w:t>
            </w:r>
            <w:r>
              <w:rPr>
                <w:bCs/>
                <w:b/>
              </w:rPr>
              <w:t xml:space="preserve">[20, 24]</w:t>
            </w:r>
            <w:r>
              <w:t xml:space="preserve"> </w:t>
            </w:r>
            <w:r>
              <w:t xml:space="preserve">| |</w:t>
            </w:r>
          </w:p>
        </w:tc>
      </w:tr>
      <w:tr>
        <w:tc>
          <w:tcPr>
            <w:gridSpan w:val="2"/>
          </w:tcPr>
          <w:p>
            <w:pPr>
              <w:pStyle w:val="Compact"/>
              <w:jc w:val="left"/>
            </w:pPr>
            <w:r>
              <w:rPr>
                <w:bCs/>
                <w:b/>
              </w:rPr>
              <w:t xml:space="preserve">I need to adhere to journal guidelines or other research guidelines</w:t>
            </w:r>
            <w:r>
              <w:rPr>
                <w:bCs/>
                <w:b/>
              </w:rPr>
              <w:t xml:space="preserve"> </w:t>
            </w:r>
            <w:r>
              <w:rPr>
                <w:bCs/>
                <w:b/>
              </w:rPr>
              <w:t xml:space="preserve">[6, 13, 19, 20]</w:t>
            </w:r>
            <w:r>
              <w:t xml:space="preserve"> </w:t>
            </w:r>
            <w:r>
              <w:t xml:space="preserve">| Authors often need to adhere to multiple sets of guidance |</w:t>
            </w:r>
            <w:r>
              <w:t xml:space="preserve"> </w:t>
            </w:r>
            <w:r>
              <w:t xml:space="preserve">|</w:t>
            </w:r>
            <w:r>
              <w:t xml:space="preserve"> </w:t>
            </w:r>
            <w:r>
              <w:rPr>
                <w:bCs/>
                <w:b/>
              </w:rPr>
              <w:t xml:space="preserve">I might need to use multiple reporting guidelines</w:t>
            </w:r>
            <w:r>
              <w:rPr>
                <w:bCs/>
                <w:b/>
              </w:rPr>
              <w:t xml:space="preserve"> </w:t>
            </w:r>
            <w:r>
              <w:rPr>
                <w:bCs/>
                <w:b/>
              </w:rPr>
              <w:t xml:space="preserve">[28]</w:t>
            </w:r>
            <w:r>
              <w:t xml:space="preserve"> </w:t>
            </w:r>
            <w:r>
              <w:t xml:space="preserve">| I want guidelines to harmonize |</w:t>
            </w:r>
            <w:r>
              <w:t xml:space="preserve"> </w:t>
            </w:r>
            <w:r>
              <w:t xml:space="preserve">|</w:t>
            </w:r>
            <w:r>
              <w:t xml:space="preserve"> </w:t>
            </w:r>
            <w:r>
              <w:rPr>
                <w:bCs/>
                <w:b/>
              </w:rPr>
              <w:t xml:space="preserve">I want reporting guidelines to be linked or embedded</w:t>
            </w:r>
            <w:r>
              <w:rPr>
                <w:bCs/>
                <w:b/>
              </w:rPr>
              <w:t xml:space="preserve"> </w:t>
            </w:r>
            <w:r>
              <w:rPr>
                <w:bCs/>
                <w:b/>
              </w:rPr>
              <w:t xml:space="preserve">[16, 19]</w:t>
            </w:r>
            <w:r>
              <w:t xml:space="preserve"> </w:t>
            </w:r>
            <w:r>
              <w:t xml:space="preserve">| |</w:t>
            </w:r>
            <w:r>
              <w:t xml:space="preserve"> </w:t>
            </w:r>
            <w:r>
              <w:t xml:space="preserve">|</w:t>
            </w:r>
            <w:r>
              <w:t xml:space="preserve"> </w:t>
            </w:r>
            <w:r>
              <w:rPr>
                <w:bCs/>
                <w:b/>
              </w:rPr>
              <w:t xml:space="preserve">I want reporting guidelines to use similar structure</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want reporting guidelines to use similar terms</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don’t like checklists</w:t>
            </w:r>
            <w:r>
              <w:rPr>
                <w:bCs/>
                <w:b/>
              </w:rPr>
              <w:t xml:space="preserve">[13, 14, 24, 28]</w:t>
            </w:r>
            <w:r>
              <w:t xml:space="preserve"> </w:t>
            </w:r>
            <w:r>
              <w:t xml:space="preserve">| I experience reporting guidelines primarily as, or through, checklists |</w:t>
            </w:r>
            <w:r>
              <w:t xml:space="preserve"> </w:t>
            </w:r>
            <w:r>
              <w:t xml:space="preserve">|</w:t>
            </w:r>
            <w:r>
              <w:t xml:space="preserve"> </w:t>
            </w:r>
            <w:r>
              <w:rPr>
                <w:bCs/>
                <w:b/>
              </w:rPr>
              <w:t xml:space="preserve">I may use the checklist instead of the full guidance [[CSL STYLE ERROR: reference with no printed form.]]</w:t>
            </w:r>
            <w:r>
              <w:t xml:space="preserve"> </w:t>
            </w:r>
            <w:r>
              <w:t xml:space="preserve">| |</w:t>
            </w:r>
            <w:r>
              <w:t xml:space="preserve"> </w:t>
            </w:r>
            <w:r>
              <w:t xml:space="preserve">|</w:t>
            </w:r>
            <w:r>
              <w:t xml:space="preserve"> </w:t>
            </w:r>
            <w:r>
              <w:rPr>
                <w:bCs/>
                <w:b/>
              </w:rPr>
              <w:t xml:space="preserve">I may use the checklist before I read the full guidance [[CSL STYLE ERROR: reference with no printed form.]]</w:t>
            </w:r>
            <w:r>
              <w:t xml:space="preserve"> </w:t>
            </w:r>
            <w:r>
              <w:t xml:space="preserve">| |</w:t>
            </w:r>
          </w:p>
        </w:tc>
      </w:tr>
    </w:tbl>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Commit ID: c24e56f</dc:creator>
  <cp:keywords/>
  <dcterms:created xsi:type="dcterms:W3CDTF">2023-10-11T11:57:21Z</dcterms:created>
  <dcterms:modified xsi:type="dcterms:W3CDTF">2023-10-11T11:57:21Z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