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l"/>
    <w:p>
      <w:pPr>
        <w:pStyle w:val="TableCaption"/>
      </w:pPr>
      <w:r>
        <w:t xml:space="preserve">Table 1: Codes and descriptive themes identified from a qualitative evidence synthesis. Items in bold did not appear in the quantitative questions. Items in italic offer possible explanations to some quantitative findings.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and descriptive themes identified from a qualitative evidence synthesis. Items in bold did not appear in the quantitative questions. Items in italic offer possible explanations to some quantitative findings."/>
      </w:tblPr>
      <w:tblGrid>
        <w:gridCol w:w="5977"/>
        <w:gridCol w:w="1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 Themes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What does this term mean?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[1–5]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How are these items different?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Have I understood this as intended?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[1, 2]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Examples help me understand items</w:t>
            </w:r>
            <w:r>
              <w:t xml:space="preserve"> </w:t>
            </w:r>
            <w:r>
              <w:t xml:space="preserve">[[CSL STYLE ERROR: reference with no printed form.];</w:t>
            </w:r>
            <w:r>
              <w:t xml:space="preserve"> </w:t>
            </w:r>
            <w:r>
              <w:t xml:space="preserve">[4]</w:t>
            </w:r>
            <w:r>
              <w:t xml:space="preserve">;</w:t>
            </w:r>
            <w:r>
              <w:t xml:space="preserve"> </w:t>
            </w:r>
            <w:r>
              <w:t xml:space="preserve">[8]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does this mean?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Why is this item important?</w:t>
            </w:r>
            <w:r>
              <w:t xml:space="preserve"> </w:t>
            </w:r>
            <w:r>
              <w:t xml:space="preserve">[2–4, 9]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Who is this item important to?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4,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 is this item important?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Have I understood the guideline’s scope as intended?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[4, 5]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Is this item optional?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[2,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are reporting guidelines?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How should I use a reporting guideline?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understand what reporting guidelines are</w:t>
            </w:r>
          </w:p>
        </w:tc>
      </w:tr>
      <w:tr>
        <w:tc>
          <w:tcPr/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make me feel confident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help me develop as a researcher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14]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10, 13, 14]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me</w:t>
            </w:r>
          </w:p>
        </w:tc>
      </w:tr>
      <w:tr>
        <w:tc>
          <w:tcPr/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[10, 12, 14, 15]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[12,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 guidelines because of other people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[10, 15,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Immediate benefits are more important than hypothetical ones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Personal benefits are more important than benefits to others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</w:tc>
      </w:tr>
      <w:tr>
        <w:tc>
          <w:tcPr/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10]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10, 11, 13]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10, 13]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[10, 11]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use reporting guidelines for different tasks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items presented in the order in which I must do them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[8]</w:t>
            </w:r>
            <w:r>
              <w:rPr>
                <w:bCs/>
                <w:b/>
              </w:rPr>
              <w:t xml:space="preserve">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design or methods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templates for writing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that are easy to fill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embedded into journal submission workflows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items embedded into data collection tools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</w:tc>
      </w:tr>
      <w:tr>
        <w:tc>
          <w:tcPr/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[12, 14, 15]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an indication of which items to prioritize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Perceived complexity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13, 15, 17]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Long guidelines are off-putting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[5, 7, 10,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take time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helps me navigate guidance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summarizes the guidance</w:t>
            </w:r>
            <w:r>
              <w:rPr>
                <w:iCs/>
                <w:i/>
                <w:bCs/>
                <w:b/>
              </w:rP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makes guidance appear longer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blocks the bigger picture</w:t>
            </w:r>
            <w:r>
              <w:rPr>
                <w:iCs/>
                <w:i/>
                <w:bCs/>
                <w:b/>
              </w:rP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Following reporting guidance can result in long, bloated articles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6, 7,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Long, bloated articles may exceed journal word limits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7, 12,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options for where to report this item</w:t>
            </w:r>
            <w:r>
              <w:t xml:space="preserve"> </w:t>
            </w:r>
            <w:r>
              <w:t xml:space="preserve">[1, 2, 4, 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  <w:bCs/>
                <w:b/>
              </w:rPr>
              <w:t xml:space="preserve">The benefits of using a reporting guideline may not outweigh the costs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10,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balance of benefits vs costs may be more favourable when guidelines are used early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would clarify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[1, 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split this item into two</w:t>
            </w:r>
            <w:r>
              <w:t xml:space="preserve"> </w:t>
            </w:r>
            <w:r>
              <w:t xml:space="preserve">[2, 4, 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requirements from this item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[9]</w:t>
            </w:r>
            <w:r>
              <w:rPr>
                <w:bCs/>
                <w:b/>
              </w:rP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can become out of date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updated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cannot report this because I didn’t do it</w:t>
            </w:r>
            <w:r>
              <w:t xml:space="preserve"> </w:t>
            </w:r>
            <w:r>
              <w:t xml:space="preserve">[6]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it clashes with journal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data was missing from my primary studies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Editors, reviewers or co-authors asked me to remove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18]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uncertain because I don’t know how to say that I didn’t do it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worried that I will be judged for transparently reporting something I didn’t do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</w:tc>
      </w:tr>
      <w:tr>
        <w:tc>
          <w:tcPr/>
          <w:p>
            <w:pPr>
              <w:jc w:val="left"/>
            </w:pPr>
            <w:r>
              <w:t xml:space="preserve">I may not know that reporting guidelines exist</w:t>
            </w:r>
            <w:r>
              <w:t xml:space="preserve"> </w:t>
            </w:r>
            <w:r>
              <w:t xml:space="preserve">[3, 5, 12, 13, 15]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can only use what I know about and have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may be less valuable to experienced researchers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feel that they already know how to report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find guidance patronizing and feel untrusted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7, 12, 17]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12, 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design or methodological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don’t know how to do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are procedural straightjackets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The guideline’s applicability criteria are not clear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[3, 5,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unclear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This guideline isn’t a perfect fit for me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doesn’t generalise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10, 13,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 can be too narrow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want to see optional items that only apply to other types of study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too broad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need to adhere to journal guidelines or other research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6, 12,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might need to use multiple reporting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Authors often need to adhere to multiple sets of guidance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reporting guidelines to be linked or embedded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[3, 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structure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terms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want guidelines to harmonize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don’t like checklists</w:t>
            </w:r>
            <w:r>
              <w:rPr>
                <w:bCs/>
                <w:b/>
              </w:rPr>
              <w:t xml:space="preserve">[5, 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instead of the full guidance [[CSL STYLE ERROR: reference with no printed form.]]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before I read the full guidance [[CSL STYLE ERROR: reference with no printed form.]]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experience reporting guidelines primarily as, or through, checklists</w:t>
            </w:r>
          </w:p>
        </w:tc>
      </w:tr>
    </w:tbl>
    <w:bookmarkEnd w:id="20"/>
    <w:bookmarkStart w:id="52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devriesProtocolFormatPreparation201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3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4"/>
    <w:bookmarkStart w:id="36" w:name="ref-tamPerceptionPreferredReporting201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6"/>
    <w:bookmarkStart w:id="37" w:name="ref-sharpOnlineSurveySTROBE2020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7"/>
    <w:bookmarkStart w:id="39" w:name="ref-pragerBarriersReportingGuideline2021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fullerWhatAffectsAuthors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1"/>
    <w:bookmarkStart w:id="43" w:name="ref-deweyImpactPerceivedValue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2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3"/>
    <w:bookmarkStart w:id="44" w:name="ref-burfordTestingPRISMAEquity20122013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4"/>
    <w:bookmarkStart w:id="46" w:name="X5971da819ab33f225cbe6afcc4fa6d6b3c7ebaf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5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6"/>
    <w:bookmarkStart w:id="48" w:name="ref-pagePRISMA2020Statement2021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48"/>
    <w:bookmarkStart w:id="50" w:name="ref-macleodMDARMaterialsDesign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0"/>
    <w:bookmarkStart w:id="51" w:name="X7bb2eef00b82eee7040098ed1af6ffb9f6c8fa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1"/>
    <w:bookmarkEnd w:id="5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2023-12-22T17:59:08Z</dcterms:created>
  <dcterms:modified xsi:type="dcterms:W3CDTF">2023-12-22T17:59:08Z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