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16a22c3</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8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comment on this document.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3"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Start w:id="32" w:name="data-processing-and-analysis"/>
    <w:p>
      <w:pPr>
        <w:pStyle w:val="Heading3"/>
      </w:pPr>
      <w:r>
        <w:t xml:space="preserve">Data processing and analysis</w:t>
      </w:r>
    </w:p>
    <w:p>
      <w:pPr>
        <w:pStyle w:val="FirstParagraph"/>
      </w:pPr>
      <w:r>
        <w:t xml:space="preserve">I imported the final ideas document into NVivo and applied descriptive codes to ideas. If a sentence contained multiple ideas, I would code each idea separately. I also coded the barriers and stakeholders that were related to each idea. I then grouped ideas that appeared against multiple influences.</w:t>
      </w:r>
    </w:p>
    <w:p>
      <w:pPr>
        <w:pStyle w:val="BodyText"/>
      </w:pPr>
      <w:r>
        <w:t xml:space="preserve">I used qualitative description for my analysis (</w:t>
      </w:r>
      <w:r>
        <w:t xml:space="preserve">[4]</w:t>
      </w:r>
      <w:r>
        <w:t xml:space="preserve">;</w:t>
      </w:r>
      <w:r>
        <w:t xml:space="preserve"> </w:t>
      </w:r>
      <w:r>
        <w:t xml:space="preserve">[5]</w:t>
      </w:r>
      <w:r>
        <w:t xml:space="preserve">), which involved aggregating and summarising ideas. I did not interpret data as doing so would erase the views captured during co-production. 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2"/>
    <w:bookmarkEnd w:id="33"/>
    <w:bookmarkStart w:id="35" w:name="reflexivity-trust"/>
    <w:p>
      <w:pPr>
        <w:pStyle w:val="Heading2"/>
      </w:pPr>
      <w:r>
        <w:t xml:space="preserve">Reflexivity &amp; Trust</w:t>
      </w:r>
    </w:p>
    <w:p>
      <w:pPr>
        <w:pStyle w:val="FirstParagraph"/>
      </w:pPr>
      <w:r>
        <w:t xml:space="preserve">In chapter 8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8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8),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w:t>
      </w:r>
    </w:p>
    <w:p>
      <w:pPr>
        <w:pStyle w:val="BodyText"/>
      </w:pPr>
      <w:r>
        <w:t xml:space="preserve">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Of the 23 invitations that I sent in total, 7 received no response. But because I invited people to share the invitation (which they did), I have no way of knowing my recruitment rate.</w:t>
      </w:r>
    </w:p>
    <w:p>
      <w:pPr>
        <w:pStyle w:val="BodyText"/>
      </w:pPr>
      <w:r>
        <w:t xml:space="preserve">Although I had intended to include 4 or 5 participants per focus group, in practice it was difficult to coordinate participants across time zones, and so sessions only had 2 or 3 participants.</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 do not describe which stakeholder ideas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In chapter 8 I describe how I judged options according to their acceptability, practicability, effectiveness, affordability, side-effects, and equity, and how these criteria are subjective and will differ between stakeholders. I had sought input from stakeholders because I expected that doing so would lead to</w:t>
      </w:r>
      <w:r>
        <w:t xml:space="preserve"> </w:t>
      </w:r>
      <w:r>
        <w:rPr>
          <w:iCs/>
          <w:i/>
        </w:rPr>
        <w:t xml:space="preserve">more</w:t>
      </w:r>
      <w:r>
        <w:t xml:space="preserve"> </w:t>
      </w:r>
      <w:r>
        <w:t xml:space="preserve">ideas, and ideas that were more likely to gain traction. But I didn’t expect</w:t>
      </w:r>
      <w:r>
        <w:t xml:space="preserve"> </w:t>
      </w:r>
      <w:r>
        <w:rPr>
          <w:iCs/>
          <w:i/>
        </w:rPr>
        <w:t xml:space="preserve">all</w:t>
      </w:r>
      <w:r>
        <w:t xml:space="preserve"> </w:t>
      </w:r>
      <w:r>
        <w:t xml:space="preserve">of their ideas to be</w:t>
      </w:r>
      <w:r>
        <w:t xml:space="preserve"> </w:t>
      </w:r>
      <w:r>
        <w:t xml:space="preserve">“</w:t>
      </w:r>
      <w:r>
        <w:t xml:space="preserve">good</w:t>
      </w:r>
      <w:r>
        <w:t xml:space="preserve">”</w:t>
      </w:r>
      <w:r>
        <w:t xml:space="preserve">. To the contrary, I had explicitly encouraged participants not to worry about whether or not an ideas was</w:t>
      </w:r>
      <w:r>
        <w:t xml:space="preserve"> </w:t>
      </w:r>
      <w:r>
        <w:t xml:space="preserve">“</w:t>
      </w:r>
      <w:r>
        <w:t xml:space="preserve">good</w:t>
      </w:r>
      <w:r>
        <w:t xml:space="preserve">”</w:t>
      </w:r>
      <w:r>
        <w:t xml:space="preserve">.</w:t>
      </w:r>
      <w:r>
        <w:t xml:space="preserve"> </w:t>
      </w:r>
      <w:r>
        <w:t xml:space="preserve">#TODO: edit the paragraph above.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8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16a22c3</dc:creator>
  <cp:keywords/>
  <dcterms:created xsi:type="dcterms:W3CDTF">2023-08-01T10:18:06Z</dcterms:created>
  <dcterms:modified xsi:type="dcterms:W3CDTF">2023-08-01T10:18:06Z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