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b/>
          <w:sz w:val="28"/>
        </w:rPr>
        <w:t>James Oehring</w:t>
      </w:r>
    </w:p>
    <w:p>
      <w:pPr>
        <w:pStyle w:val="Normal"/>
        <w:bidi w:val="0"/>
        <w:jc w:val="left"/>
        <w:rPr/>
      </w:pPr>
      <w:r>
        <w:rPr/>
        <w:t>**Certified Scrum Master | Certified Product Owner | Director of Business Systems &amp; Applications | Vendor Management &amp; Regulatory Compliance Expert**</w:t>
      </w:r>
    </w:p>
    <w:p>
      <w:pPr>
        <w:pStyle w:val="Normal"/>
        <w:bidi w:val="0"/>
        <w:jc w:val="left"/>
        <w:rPr/>
      </w:pPr>
      <w:r>
        <w:rPr/>
      </w:r>
    </w:p>
    <w:p>
      <w:pPr>
        <w:pStyle w:val="Normal"/>
        <w:bidi w:val="0"/>
        <w:jc w:val="left"/>
        <w:rPr/>
      </w:pPr>
      <w:r>
        <w:rPr/>
        <w:t>james@ringldr.com | 816.225.8592 | linkedin.com/in/james-oehring | Overland Park, KS</w:t>
      </w:r>
    </w:p>
    <w:p>
      <w:pPr>
        <w:pStyle w:val="Normal"/>
        <w:bidi w:val="0"/>
        <w:jc w:val="left"/>
        <w:rPr/>
      </w:pPr>
      <w:r>
        <w:rPr/>
      </w:r>
    </w:p>
    <w:p>
      <w:pPr>
        <w:pStyle w:val="Normal"/>
        <w:pBdr>
          <w:bottom w:val="single" w:sz="12" w:space="1" w:color="000000"/>
        </w:pBdr>
        <w:bidi w:val="0"/>
        <w:jc w:val="left"/>
        <w:rPr/>
      </w:pPr>
      <w:r>
        <w:rPr/>
      </w:r>
    </w:p>
    <w:p>
      <w:pPr>
        <w:pStyle w:val="Normal"/>
        <w:bidi w:val="0"/>
        <w:jc w:val="left"/>
        <w:rPr/>
      </w:pPr>
      <w:r>
        <w:rPr/>
      </w:r>
    </w:p>
    <w:p>
      <w:pPr>
        <w:pStyle w:val="Normal"/>
        <w:bidi w:val="0"/>
        <w:jc w:val="left"/>
        <w:rPr/>
      </w:pPr>
      <w:r>
        <w:rPr>
          <w:b/>
          <w:sz w:val="24"/>
        </w:rPr>
        <w:t>PROFESSIONAL SUMMARY</w:t>
      </w:r>
    </w:p>
    <w:p>
      <w:pPr>
        <w:pStyle w:val="Normal"/>
        <w:bidi w:val="0"/>
        <w:jc w:val="left"/>
        <w:rPr/>
      </w:pPr>
      <w:r>
        <w:rPr/>
      </w:r>
    </w:p>
    <w:p>
      <w:pPr>
        <w:pStyle w:val="Normal"/>
        <w:bidi w:val="0"/>
        <w:jc w:val="left"/>
        <w:rPr/>
      </w:pPr>
      <w:r>
        <w:rPr/>
        <w:t>Director-level technology leader with 10+ years driving digital transformation and cost-effective technology solutions in highly regulated industries: banking, healthcare, and fintech. I've led mission-critical application portfolios and core banking systems, managed complex vendor ecosystems, and built governance frameworks that balance regulatory compliance with operational excellence. Expertise spans banking systems compliance (PCI-DSS, Know Your Customer/Anti-Money Laundering), core application strategy, incident management, and change control. I work effectively with executive leadership and compliance teams to translate technical requirements into measurable business outcomes using metrics-driven decision-making and vendor optimization. Currently engaged in monitoring fintech industry trends and regulatory standards.</w:t>
      </w:r>
    </w:p>
    <w:p>
      <w:pPr>
        <w:pStyle w:val="Normal"/>
        <w:bidi w:val="0"/>
        <w:jc w:val="left"/>
        <w:rPr/>
      </w:pPr>
      <w:r>
        <w:rPr/>
      </w:r>
    </w:p>
    <w:p>
      <w:pPr>
        <w:pStyle w:val="Normal"/>
        <w:pBdr>
          <w:bottom w:val="single" w:sz="12" w:space="1" w:color="000000"/>
        </w:pBdr>
        <w:bidi w:val="0"/>
        <w:jc w:val="left"/>
        <w:rPr/>
      </w:pPr>
      <w:r>
        <w:rPr/>
      </w:r>
    </w:p>
    <w:p>
      <w:pPr>
        <w:pStyle w:val="Normal"/>
        <w:bidi w:val="0"/>
        <w:jc w:val="left"/>
        <w:rPr/>
      </w:pPr>
      <w:r>
        <w:rPr/>
      </w:r>
    </w:p>
    <w:p>
      <w:pPr>
        <w:pStyle w:val="Normal"/>
        <w:bidi w:val="0"/>
        <w:jc w:val="left"/>
        <w:rPr/>
      </w:pPr>
      <w:r>
        <w:rPr>
          <w:b/>
          <w:sz w:val="24"/>
        </w:rPr>
        <w:t>PROFESSIONAL EXPERIENCE</w:t>
      </w:r>
    </w:p>
    <w:p>
      <w:pPr>
        <w:pStyle w:val="Normal"/>
        <w:bidi w:val="0"/>
        <w:jc w:val="left"/>
        <w:rPr/>
      </w:pPr>
      <w:r>
        <w:rPr/>
      </w:r>
    </w:p>
    <w:p>
      <w:pPr>
        <w:pStyle w:val="Normal"/>
        <w:bidi w:val="0"/>
        <w:jc w:val="left"/>
        <w:rPr/>
      </w:pPr>
      <w:r>
        <w:rPr>
          <w:b/>
          <w:sz w:val="22"/>
        </w:rPr>
        <w:t>**Founding Partner - COO, CTO** | Avirodha Consulting Group / ringldr</w:t>
      </w:r>
    </w:p>
    <w:p>
      <w:pPr>
        <w:pStyle w:val="Normal"/>
        <w:bidi w:val="0"/>
        <w:jc w:val="left"/>
        <w:rPr/>
      </w:pPr>
      <w:r>
        <w:rPr/>
        <w:t>**Concurrent Consulting | June 2018 – Present | Kansas City, MO area**</w:t>
      </w:r>
    </w:p>
    <w:p>
      <w:pPr>
        <w:pStyle w:val="Normal"/>
        <w:bidi w:val="0"/>
        <w:jc w:val="left"/>
        <w:rPr/>
      </w:pPr>
      <w:r>
        <w:rPr/>
      </w:r>
    </w:p>
    <w:p>
      <w:pPr>
        <w:pStyle w:val="Normal"/>
        <w:bidi w:val="0"/>
        <w:jc w:val="left"/>
        <w:rPr/>
      </w:pPr>
      <w:r>
        <w:rPr/>
        <w:t>Built operational framework for project health tracking across enterprise clients. Delivered 22% improvement in on-time delivery and 18% reduction in budget overruns in the first year through disciplined execution and compliance management.</w:t>
      </w:r>
    </w:p>
    <w:p>
      <w:pPr>
        <w:pStyle w:val="Normal"/>
        <w:bidi w:val="0"/>
        <w:jc w:val="left"/>
        <w:rPr/>
      </w:pPr>
      <w:r>
        <w:rPr/>
      </w:r>
    </w:p>
    <w:p>
      <w:pPr>
        <w:pStyle w:val="Normal"/>
        <w:bidi w:val="0"/>
        <w:jc w:val="left"/>
        <w:rPr/>
      </w:pPr>
      <w:r>
        <w:rPr/>
        <w:t>Served as primary C-suite liaison across complex enterprise integration projects. Translated business strategy into technical roadmaps by working directly with executive leadership, development teams, and cross-functional stakeholders to ensure clarity and alignment.</w:t>
      </w:r>
    </w:p>
    <w:p>
      <w:pPr>
        <w:pStyle w:val="Normal"/>
        <w:bidi w:val="0"/>
        <w:jc w:val="left"/>
        <w:rPr/>
      </w:pPr>
      <w:r>
        <w:rPr/>
      </w:r>
    </w:p>
    <w:p>
      <w:pPr>
        <w:pStyle w:val="Normal"/>
        <w:bidi w:val="0"/>
        <w:jc w:val="left"/>
        <w:rPr/>
      </w:pPr>
      <w:r>
        <w:rPr/>
        <w:t>Managed vendor selection and evaluation for enterprise-scale banking and EHR implementations. Ensured HIPAA and SOC2 compliance across projects using Agile, DevOps, and Waterfall methodologies. Developed expertise in multi-platform integrations, core banking systems architecture, and regulated environment delivery.</w:t>
      </w:r>
    </w:p>
    <w:p>
      <w:pPr>
        <w:pStyle w:val="Normal"/>
        <w:bidi w:val="0"/>
        <w:jc w:val="left"/>
        <w:rPr/>
      </w:pPr>
      <w:r>
        <w:rPr/>
      </w:r>
    </w:p>
    <w:p>
      <w:pPr>
        <w:pStyle w:val="Normal"/>
        <w:pBdr>
          <w:bottom w:val="single" w:sz="12" w:space="1" w:color="000000"/>
        </w:pBdr>
        <w:bidi w:val="0"/>
        <w:jc w:val="left"/>
        <w:rPr/>
      </w:pPr>
      <w:r>
        <w:rPr/>
      </w:r>
    </w:p>
    <w:p>
      <w:pPr>
        <w:pStyle w:val="Normal"/>
        <w:bidi w:val="0"/>
        <w:jc w:val="left"/>
        <w:rPr/>
      </w:pPr>
      <w:r>
        <w:rPr/>
      </w:r>
    </w:p>
    <w:p>
      <w:pPr>
        <w:pStyle w:val="Normal"/>
        <w:bidi w:val="0"/>
        <w:jc w:val="left"/>
        <w:rPr/>
      </w:pPr>
      <w:r>
        <w:rPr>
          <w:b/>
          <w:sz w:val="22"/>
        </w:rPr>
        <w:t>**Director of Technology** | Cornerstones of Care (Healthcare Nonprofit, 600+ employees)</w:t>
      </w:r>
    </w:p>
    <w:p>
      <w:pPr>
        <w:pStyle w:val="Normal"/>
        <w:bidi w:val="0"/>
        <w:jc w:val="left"/>
        <w:rPr/>
      </w:pPr>
      <w:r>
        <w:rPr/>
        <w:t>**Full-Time | June 2019 – February 2022 | Kansas City, MO**</w:t>
      </w:r>
    </w:p>
    <w:p>
      <w:pPr>
        <w:pStyle w:val="Normal"/>
        <w:bidi w:val="0"/>
        <w:jc w:val="left"/>
        <w:rPr/>
      </w:pPr>
      <w:r>
        <w:rPr/>
      </w:r>
    </w:p>
    <w:p>
      <w:pPr>
        <w:pStyle w:val="Normal"/>
        <w:bidi w:val="0"/>
        <w:jc w:val="left"/>
        <w:rPr/>
      </w:pPr>
      <w:r>
        <w:rPr/>
        <w:t>Built IT department from scratch for a 600+ employee multi-site organization. Established governance frameworks, service delivery standards, and team structures. Implemented best practices for incident management and change control in a complex regulated environment.</w:t>
      </w:r>
    </w:p>
    <w:p>
      <w:pPr>
        <w:pStyle w:val="Normal"/>
        <w:bidi w:val="0"/>
        <w:jc w:val="left"/>
        <w:rPr/>
      </w:pPr>
      <w:r>
        <w:rPr/>
      </w:r>
    </w:p>
    <w:p>
      <w:pPr>
        <w:pStyle w:val="Normal"/>
        <w:bidi w:val="0"/>
        <w:jc w:val="left"/>
        <w:rPr/>
      </w:pPr>
      <w:r>
        <w:rPr/>
        <w:t>Cut vendor spend by $245K+ annually through strategic consolidation and contract renegotiation. Optimized the core application platform, which represented 80% of software spend. Built KPI framework linking cost reduction to regulatory compliance outcomes, data quality improvements, and employee satisfaction.</w:t>
      </w:r>
    </w:p>
    <w:p>
      <w:pPr>
        <w:pStyle w:val="Normal"/>
        <w:bidi w:val="0"/>
        <w:jc w:val="left"/>
        <w:rPr/>
      </w:pPr>
      <w:r>
        <w:rPr/>
      </w:r>
    </w:p>
    <w:p>
      <w:pPr>
        <w:pStyle w:val="Normal"/>
        <w:bidi w:val="0"/>
        <w:jc w:val="left"/>
        <w:rPr/>
      </w:pPr>
      <w:r>
        <w:rPr/>
        <w:t>Designed and deployed cybersecurity awareness program in partnership with Audit, Risk, and Compliance teams. Achieved 50% reduction in phishing click-through rates within 12 months. The approach mirrors how healthcare HIPAA compliance requirements (strict data governance, audit trails, vendor accountability) transfer directly to banking regulatory frameworks (PCI-DSS, Know Your Customer/Anti-Money Laundering).</w:t>
      </w:r>
    </w:p>
    <w:p>
      <w:pPr>
        <w:pStyle w:val="Normal"/>
        <w:bidi w:val="0"/>
        <w:jc w:val="left"/>
        <w:rPr/>
      </w:pPr>
      <w:r>
        <w:rPr/>
      </w:r>
    </w:p>
    <w:p>
      <w:pPr>
        <w:pStyle w:val="Normal"/>
        <w:bidi w:val="0"/>
        <w:jc w:val="left"/>
        <w:rPr/>
      </w:pPr>
      <w:r>
        <w:rPr/>
        <w:t>Improved mission-critical applications through metrics-driven governance. Launched Voice of the Customer program to capture feedback on EHR workflows and platform effectiveness. Translated compliance and financial operations requirements into streamlined, maintainable workflows while reducing technical debt.</w:t>
      </w:r>
    </w:p>
    <w:p>
      <w:pPr>
        <w:pStyle w:val="Normal"/>
        <w:bidi w:val="0"/>
        <w:jc w:val="left"/>
        <w:rPr/>
      </w:pPr>
      <w:r>
        <w:rPr/>
      </w:r>
    </w:p>
    <w:p>
      <w:pPr>
        <w:pStyle w:val="Normal"/>
        <w:bidi w:val="0"/>
        <w:jc w:val="left"/>
        <w:rPr/>
      </w:pPr>
      <w:r>
        <w:rPr/>
        <w:t>Embedded Agile/DevOps practices into IT service delivery to improve team velocity and responsiveness while maintaining compliance standards and supporting service delivery excellence.</w:t>
      </w:r>
    </w:p>
    <w:p>
      <w:pPr>
        <w:pStyle w:val="Normal"/>
        <w:bidi w:val="0"/>
        <w:jc w:val="left"/>
        <w:rPr/>
      </w:pPr>
      <w:r>
        <w:rPr/>
      </w:r>
    </w:p>
    <w:p>
      <w:pPr>
        <w:pStyle w:val="Normal"/>
        <w:pBdr>
          <w:bottom w:val="single" w:sz="12" w:space="1" w:color="000000"/>
        </w:pBdr>
        <w:bidi w:val="0"/>
        <w:jc w:val="left"/>
        <w:rPr/>
      </w:pPr>
      <w:r>
        <w:rPr/>
      </w:r>
    </w:p>
    <w:p>
      <w:pPr>
        <w:pStyle w:val="Normal"/>
        <w:bidi w:val="0"/>
        <w:jc w:val="left"/>
        <w:rPr/>
      </w:pPr>
      <w:r>
        <w:rPr/>
      </w:r>
    </w:p>
    <w:p>
      <w:pPr>
        <w:pStyle w:val="Normal"/>
        <w:bidi w:val="0"/>
        <w:jc w:val="left"/>
        <w:rPr/>
      </w:pPr>
      <w:r>
        <w:rPr>
          <w:b/>
          <w:sz w:val="22"/>
        </w:rPr>
        <w:t>**Program Manager &amp; Product Owner** | NASB — North American Savings Bank (FinTech Initiative)</w:t>
      </w:r>
    </w:p>
    <w:p>
      <w:pPr>
        <w:pStyle w:val="Normal"/>
        <w:bidi w:val="0"/>
        <w:jc w:val="left"/>
        <w:rPr/>
      </w:pPr>
      <w:r>
        <w:rPr/>
        <w:t>**Consulting | 2019**</w:t>
      </w:r>
    </w:p>
    <w:p>
      <w:pPr>
        <w:pStyle w:val="Normal"/>
        <w:bidi w:val="0"/>
        <w:jc w:val="left"/>
        <w:rPr/>
      </w:pPr>
      <w:r>
        <w:rPr/>
      </w:r>
    </w:p>
    <w:p>
      <w:pPr>
        <w:pStyle w:val="Normal"/>
        <w:bidi w:val="0"/>
        <w:jc w:val="left"/>
        <w:rPr/>
      </w:pPr>
      <w:r>
        <w:rPr/>
        <w:t>Led consumer banking mobile application development from requirements through launch. Managed day-to-day coordination between business units, executive leadership, and development team. Oversaw incident management and change control procedures.</w:t>
      </w:r>
    </w:p>
    <w:p>
      <w:pPr>
        <w:pStyle w:val="Normal"/>
        <w:bidi w:val="0"/>
        <w:jc w:val="left"/>
        <w:rPr/>
      </w:pPr>
      <w:r>
        <w:rPr/>
      </w:r>
    </w:p>
    <w:p>
      <w:pPr>
        <w:pStyle w:val="Normal"/>
        <w:bidi w:val="0"/>
        <w:jc w:val="left"/>
        <w:rPr/>
      </w:pPr>
      <w:r>
        <w:rPr/>
        <w:t>Managed PCI-DSS (Payment Card Industry Data Security Standard), Know Your Customer/Anti-Money Laundering (KYC/AML), encryption, authentication, and regulatory audit trail compliance for a production banking mobile application. Delivered enterprise-grade security certifications. Ran daily scrums tracking velocity and sprint burndown; reported weekly to executives on progress and milestones.</w:t>
      </w:r>
    </w:p>
    <w:p>
      <w:pPr>
        <w:pStyle w:val="Normal"/>
        <w:bidi w:val="0"/>
        <w:jc w:val="left"/>
        <w:rPr/>
      </w:pPr>
      <w:r>
        <w:rPr/>
      </w:r>
    </w:p>
    <w:p>
      <w:pPr>
        <w:pStyle w:val="Normal"/>
        <w:bidi w:val="0"/>
        <w:jc w:val="left"/>
        <w:rPr/>
      </w:pPr>
      <w:r>
        <w:rPr/>
        <w:t>Hands-on experience with banking APIs, account information systems (balance and transaction data), mortgage data integrations, and core banking system architecture. This provided direct insight into financial operations data flows, multi-platform integration patterns, and the performance optimization requirements of mission-critical banking systems.</w:t>
      </w:r>
    </w:p>
    <w:p>
      <w:pPr>
        <w:pStyle w:val="Normal"/>
        <w:bidi w:val="0"/>
        <w:jc w:val="left"/>
        <w:rPr/>
      </w:pPr>
      <w:r>
        <w:rPr/>
      </w:r>
    </w:p>
    <w:p>
      <w:pPr>
        <w:pStyle w:val="Normal"/>
        <w:pBdr>
          <w:bottom w:val="single" w:sz="12" w:space="1" w:color="000000"/>
        </w:pBdr>
        <w:bidi w:val="0"/>
        <w:jc w:val="left"/>
        <w:rPr/>
      </w:pPr>
      <w:r>
        <w:rPr/>
      </w:r>
    </w:p>
    <w:p>
      <w:pPr>
        <w:pStyle w:val="Normal"/>
        <w:bidi w:val="0"/>
        <w:jc w:val="left"/>
        <w:rPr/>
      </w:pPr>
      <w:r>
        <w:rPr/>
      </w:r>
    </w:p>
    <w:p>
      <w:pPr>
        <w:pStyle w:val="Normal"/>
        <w:bidi w:val="0"/>
        <w:jc w:val="left"/>
        <w:rPr/>
      </w:pPr>
      <w:r>
        <w:rPr>
          <w:b/>
          <w:sz w:val="22"/>
        </w:rPr>
        <w:t>**Project / Program Manager** | Netsmart Technologies (Healthcare IT / EHR Vendor)</w:t>
      </w:r>
    </w:p>
    <w:p>
      <w:pPr>
        <w:pStyle w:val="Normal"/>
        <w:bidi w:val="0"/>
        <w:jc w:val="left"/>
        <w:rPr/>
      </w:pPr>
      <w:r>
        <w:rPr/>
        <w:t>**Full-Time | June 2014 – June 2018 | Overland Park, KS**</w:t>
      </w:r>
    </w:p>
    <w:p>
      <w:pPr>
        <w:pStyle w:val="Normal"/>
        <w:bidi w:val="0"/>
        <w:jc w:val="left"/>
        <w:rPr/>
      </w:pPr>
      <w:r>
        <w:rPr/>
      </w:r>
    </w:p>
    <w:p>
      <w:pPr>
        <w:pStyle w:val="Normal"/>
        <w:bidi w:val="0"/>
        <w:jc w:val="left"/>
        <w:rPr/>
      </w:pPr>
      <w:r>
        <w:rPr/>
        <w:t>Oversaw 150+ enterprise EHR implementation projects totaling $100M+ in portfolio value. Led teams from design through operational readiness while maintaining Software Development Life Cycle (SDLC) continuity and compliance standards. Implemented incident management and change control best practices across all engagements.</w:t>
      </w:r>
    </w:p>
    <w:p>
      <w:pPr>
        <w:pStyle w:val="Normal"/>
        <w:bidi w:val="0"/>
        <w:jc w:val="left"/>
        <w:rPr/>
      </w:pPr>
      <w:r>
        <w:rPr/>
      </w:r>
    </w:p>
    <w:p>
      <w:pPr>
        <w:pStyle w:val="Normal"/>
        <w:bidi w:val="0"/>
        <w:jc w:val="left"/>
        <w:rPr/>
      </w:pPr>
      <w:r>
        <w:rPr/>
        <w:t>Every implementation involved mission-critical financial systems: billing, compliance reporting, and General Ledger integrations. Healthcare financial operations—revenue cycle management, compliance reporting, GL accuracy—demand the same data integrity and regulatory rigor as banking operations (transaction processing, settlement, regulatory reporting). I guided clients through legacy system integration challenges, workflow optimization, and data normalization in preparation for platform migration. These skills transfer directly to core banking systems modernization.</w:t>
      </w:r>
    </w:p>
    <w:p>
      <w:pPr>
        <w:pStyle w:val="Normal"/>
        <w:bidi w:val="0"/>
        <w:jc w:val="left"/>
        <w:rPr/>
      </w:pPr>
      <w:r>
        <w:rPr/>
      </w:r>
    </w:p>
    <w:p>
      <w:pPr>
        <w:pStyle w:val="Normal"/>
        <w:bidi w:val="0"/>
        <w:jc w:val="left"/>
        <w:rPr/>
      </w:pPr>
      <w:r>
        <w:rPr/>
        <w:t>Partnered with state and federal stakeholders on State of Alabama Reporting Module. Managed compliance reporting standards and government-level stakeholder expectations while working effectively with compliance and risk teams.</w:t>
      </w:r>
    </w:p>
    <w:p>
      <w:pPr>
        <w:pStyle w:val="Normal"/>
        <w:bidi w:val="0"/>
        <w:jc w:val="left"/>
        <w:rPr/>
      </w:pPr>
      <w:r>
        <w:rPr/>
      </w:r>
    </w:p>
    <w:p>
      <w:pPr>
        <w:pStyle w:val="Normal"/>
        <w:pBdr>
          <w:bottom w:val="single" w:sz="12" w:space="1" w:color="000000"/>
        </w:pBdr>
        <w:bidi w:val="0"/>
        <w:jc w:val="left"/>
        <w:rPr/>
      </w:pPr>
      <w:r>
        <w:rPr/>
      </w:r>
    </w:p>
    <w:p>
      <w:pPr>
        <w:pStyle w:val="Normal"/>
        <w:bidi w:val="0"/>
        <w:jc w:val="left"/>
        <w:rPr/>
      </w:pPr>
      <w:r>
        <w:rPr/>
      </w:r>
    </w:p>
    <w:p>
      <w:pPr>
        <w:pStyle w:val="Normal"/>
        <w:bidi w:val="0"/>
        <w:jc w:val="left"/>
        <w:rPr/>
      </w:pPr>
      <w:r>
        <w:rPr>
          <w:b/>
          <w:sz w:val="22"/>
        </w:rPr>
        <w:t>**Project Manager / Scrum Master** | GEHA (Federal Employee Health Benefits, 2M+ Members)</w:t>
      </w:r>
    </w:p>
    <w:p>
      <w:pPr>
        <w:pStyle w:val="Normal"/>
        <w:bidi w:val="0"/>
        <w:jc w:val="left"/>
        <w:rPr/>
      </w:pPr>
      <w:r>
        <w:rPr/>
        <w:t>**Full-Time | June 2018 – June 2019 | Lee's Summit, MO**</w:t>
      </w:r>
    </w:p>
    <w:p>
      <w:pPr>
        <w:pStyle w:val="Normal"/>
        <w:bidi w:val="0"/>
        <w:jc w:val="left"/>
        <w:rPr/>
      </w:pPr>
      <w:r>
        <w:rPr/>
      </w:r>
    </w:p>
    <w:p>
      <w:pPr>
        <w:pStyle w:val="Normal"/>
        <w:bidi w:val="0"/>
        <w:jc w:val="left"/>
        <w:rPr/>
      </w:pPr>
      <w:r>
        <w:rPr/>
        <w:t>Managed on-premises to cloud migration including conversion and stabilization of hundreds of Virtual Desktop Infrastructure (VDI) environments. Demonstrated infrastructure modernization and service delivery optimization expertise through vendor management and technical leadership.</w:t>
      </w:r>
    </w:p>
    <w:p>
      <w:pPr>
        <w:pStyle w:val="Normal"/>
        <w:bidi w:val="0"/>
        <w:jc w:val="left"/>
        <w:rPr/>
      </w:pPr>
      <w:r>
        <w:rPr/>
      </w:r>
    </w:p>
    <w:p>
      <w:pPr>
        <w:pStyle w:val="Normal"/>
        <w:bidi w:val="0"/>
        <w:jc w:val="left"/>
        <w:rPr/>
      </w:pPr>
      <w:r>
        <w:rPr/>
        <w:t>Facilitated Agile delivery of customer experience initiative supporting 2M+ members. Aligned Key Performance Indicators (KPIs)—Customer Satisfaction and Voice of Customer—with business objectives. Managed large-scale platform transformations and performance optimization.</w:t>
      </w:r>
    </w:p>
    <w:p>
      <w:pPr>
        <w:pStyle w:val="Normal"/>
        <w:bidi w:val="0"/>
        <w:jc w:val="left"/>
        <w:rPr/>
      </w:pPr>
      <w:r>
        <w:rPr/>
      </w:r>
    </w:p>
    <w:p>
      <w:pPr>
        <w:pStyle w:val="Normal"/>
        <w:pBdr>
          <w:bottom w:val="single" w:sz="12" w:space="1" w:color="000000"/>
        </w:pBdr>
        <w:bidi w:val="0"/>
        <w:jc w:val="left"/>
        <w:rPr/>
      </w:pPr>
      <w:r>
        <w:rPr/>
      </w:r>
    </w:p>
    <w:p>
      <w:pPr>
        <w:pStyle w:val="Normal"/>
        <w:bidi w:val="0"/>
        <w:jc w:val="left"/>
        <w:rPr/>
      </w:pPr>
      <w:r>
        <w:rPr/>
      </w:r>
    </w:p>
    <w:p>
      <w:pPr>
        <w:pStyle w:val="Normal"/>
        <w:bidi w:val="0"/>
        <w:jc w:val="left"/>
        <w:rPr/>
      </w:pPr>
      <w:r>
        <w:rPr>
          <w:b/>
          <w:sz w:val="24"/>
        </w:rPr>
        <w:t>EDUCATION</w:t>
      </w:r>
    </w:p>
    <w:p>
      <w:pPr>
        <w:pStyle w:val="Normal"/>
        <w:bidi w:val="0"/>
        <w:jc w:val="left"/>
        <w:rPr/>
      </w:pPr>
      <w:r>
        <w:rPr/>
      </w:r>
    </w:p>
    <w:p>
      <w:pPr>
        <w:pStyle w:val="Normal"/>
        <w:bidi w:val="0"/>
        <w:jc w:val="left"/>
        <w:rPr/>
      </w:pPr>
      <w:r>
        <w:rPr/>
        <w:t>**Master of Social Work (MSW)** | University of Kansas, Lawrence, KS — 2013</w:t>
      </w:r>
    </w:p>
    <w:p>
      <w:pPr>
        <w:pStyle w:val="Normal"/>
        <w:bidi w:val="0"/>
        <w:jc w:val="left"/>
        <w:rPr/>
      </w:pPr>
      <w:r>
        <w:rPr/>
      </w:r>
    </w:p>
    <w:p>
      <w:pPr>
        <w:pStyle w:val="Normal"/>
        <w:bidi w:val="0"/>
        <w:jc w:val="left"/>
        <w:rPr/>
      </w:pPr>
      <w:r>
        <w:rPr/>
        <w:t>**Bachelor of Science, Psychology / Sociology (Dual Major)** | Northwest Missouri State University, Maryville, MO — 2011</w:t>
      </w:r>
    </w:p>
    <w:p>
      <w:pPr>
        <w:pStyle w:val="Normal"/>
        <w:bidi w:val="0"/>
        <w:jc w:val="left"/>
        <w:rPr/>
      </w:pPr>
      <w:r>
        <w:rPr/>
      </w:r>
    </w:p>
    <w:p>
      <w:pPr>
        <w:pStyle w:val="Normal"/>
        <w:pBdr>
          <w:bottom w:val="single" w:sz="12" w:space="1" w:color="000000"/>
        </w:pBdr>
        <w:bidi w:val="0"/>
        <w:jc w:val="left"/>
        <w:rPr/>
      </w:pPr>
      <w:r>
        <w:rPr/>
      </w:r>
    </w:p>
    <w:p>
      <w:pPr>
        <w:pStyle w:val="Normal"/>
        <w:bidi w:val="0"/>
        <w:jc w:val="left"/>
        <w:rPr/>
      </w:pPr>
      <w:r>
        <w:rPr/>
      </w:r>
    </w:p>
    <w:p>
      <w:pPr>
        <w:pStyle w:val="Normal"/>
        <w:bidi w:val="0"/>
        <w:jc w:val="left"/>
        <w:rPr/>
      </w:pPr>
      <w:r>
        <w:rPr>
          <w:b/>
          <w:sz w:val="24"/>
        </w:rPr>
        <w:t>CERTIFICATIONS</w:t>
      </w:r>
    </w:p>
    <w:p>
      <w:pPr>
        <w:pStyle w:val="Normal"/>
        <w:bidi w:val="0"/>
        <w:jc w:val="left"/>
        <w:rPr/>
      </w:pPr>
      <w:r>
        <w:rPr/>
      </w:r>
    </w:p>
    <w:p>
      <w:pPr>
        <w:pStyle w:val="Normal"/>
        <w:bidi w:val="0"/>
        <w:jc w:val="left"/>
        <w:rPr/>
      </w:pPr>
      <w:r>
        <w:rPr/>
        <w:t>**Certified Scrum Master (CSM)** — SCRUM Alliance, 2019</w:t>
      </w:r>
    </w:p>
    <w:p>
      <w:pPr>
        <w:pStyle w:val="Normal"/>
        <w:bidi w:val="0"/>
        <w:jc w:val="left"/>
        <w:rPr/>
      </w:pPr>
      <w:r>
        <w:rPr/>
        <w:t>**Certified Product Owner (CSPO)** — SCRUM Alliance, 2019</w:t>
      </w:r>
    </w:p>
    <w:p>
      <w:pPr>
        <w:pStyle w:val="Normal"/>
        <w:bidi w:val="0"/>
        <w:jc w:val="left"/>
        <w:rPr/>
      </w:pPr>
      <w:r>
        <w:rPr/>
      </w:r>
    </w:p>
    <w:p>
      <w:pPr>
        <w:pStyle w:val="Normal"/>
        <w:pBdr>
          <w:bottom w:val="single" w:sz="12" w:space="1" w:color="000000"/>
        </w:pBdr>
        <w:bidi w:val="0"/>
        <w:jc w:val="left"/>
        <w:rPr/>
      </w:pPr>
      <w:r>
        <w:rPr/>
      </w:r>
    </w:p>
    <w:p>
      <w:pPr>
        <w:pStyle w:val="Normal"/>
        <w:bidi w:val="0"/>
        <w:jc w:val="left"/>
        <w:rPr/>
      </w:pPr>
      <w:r>
        <w:rPr/>
      </w:r>
    </w:p>
    <w:p>
      <w:pPr>
        <w:pStyle w:val="Normal"/>
        <w:bidi w:val="0"/>
        <w:jc w:val="left"/>
        <w:rPr/>
      </w:pPr>
      <w:r>
        <w:rPr>
          <w:b/>
          <w:sz w:val="24"/>
        </w:rPr>
        <w:t>CORE COMPETENCIES</w:t>
      </w:r>
    </w:p>
    <w:p>
      <w:pPr>
        <w:pStyle w:val="Normal"/>
        <w:bidi w:val="0"/>
        <w:jc w:val="left"/>
        <w:rPr/>
      </w:pPr>
      <w:r>
        <w:rPr/>
      </w:r>
    </w:p>
    <w:p>
      <w:pPr>
        <w:pStyle w:val="Normal"/>
        <w:bidi w:val="0"/>
        <w:jc w:val="left"/>
        <w:rPr/>
      </w:pPr>
      <w:r>
        <w:rPr/>
        <w:t>**Leadership &amp; Team Management**</w:t>
      </w:r>
    </w:p>
    <w:p>
      <w:pPr>
        <w:pStyle w:val="Normal"/>
        <w:bidi w:val="0"/>
        <w:jc w:val="left"/>
        <w:rPr/>
      </w:pPr>
      <w:r>
        <w:rPr/>
        <w:t>Director-level team leadership and mentorship | Cross-functional team management | Executive stakeholder communication | Agile team coaching | Organizational transformation | Incident management leadership</w:t>
      </w:r>
    </w:p>
    <w:p>
      <w:pPr>
        <w:pStyle w:val="Normal"/>
        <w:bidi w:val="0"/>
        <w:jc w:val="left"/>
        <w:rPr/>
      </w:pPr>
      <w:r>
        <w:rPr/>
      </w:r>
    </w:p>
    <w:p>
      <w:pPr>
        <w:pStyle w:val="Normal"/>
        <w:bidi w:val="0"/>
        <w:jc w:val="left"/>
        <w:rPr/>
      </w:pPr>
      <w:r>
        <w:rPr/>
        <w:t>**Technology Strategy &amp; Program Management**</w:t>
      </w:r>
    </w:p>
    <w:p>
      <w:pPr>
        <w:pStyle w:val="Normal"/>
        <w:bidi w:val="0"/>
        <w:jc w:val="left"/>
        <w:rPr/>
      </w:pPr>
      <w:r>
        <w:rPr/>
        <w:t>Application &amp; integration strategy | Digital transformation leadership | Core banking systems management | Enterprise program portfolio management | Project planning and scheduling | SDLC oversight | Agile/DevOps methodology | Risk and change management | Change control implementation</w:t>
      </w:r>
    </w:p>
    <w:p>
      <w:pPr>
        <w:pStyle w:val="Normal"/>
        <w:bidi w:val="0"/>
        <w:jc w:val="left"/>
        <w:rPr/>
      </w:pPr>
      <w:r>
        <w:rPr/>
      </w:r>
    </w:p>
    <w:p>
      <w:pPr>
        <w:pStyle w:val="Normal"/>
        <w:bidi w:val="0"/>
        <w:jc w:val="left"/>
        <w:rPr/>
      </w:pPr>
      <w:r>
        <w:rPr/>
        <w:t>**Vendor &amp; Compliance Management**</w:t>
      </w:r>
    </w:p>
    <w:p>
      <w:pPr>
        <w:pStyle w:val="Normal"/>
        <w:bidi w:val="0"/>
        <w:jc w:val="left"/>
        <w:rPr/>
      </w:pPr>
      <w:r>
        <w:rPr/>
        <w:t>Vendor selection and Request for Proposal (RFP) evaluation | Contract negotiation and optimization | Vendor relationship management | Cost-effective solution identification | Return on Investment (ROI)-driven decision-making | PCI-DSS and KYC/AML compliance | HIPAA compliance and audit | SOC2 compliance frameworks | FDIC-regulated environment expertise | Regulatory partnership and governance</w:t>
      </w:r>
    </w:p>
    <w:p>
      <w:pPr>
        <w:pStyle w:val="Normal"/>
        <w:bidi w:val="0"/>
        <w:jc w:val="left"/>
        <w:rPr/>
      </w:pPr>
      <w:r>
        <w:rPr/>
      </w:r>
    </w:p>
    <w:p>
      <w:pPr>
        <w:pStyle w:val="Normal"/>
        <w:bidi w:val="0"/>
        <w:jc w:val="left"/>
        <w:rPr/>
      </w:pPr>
      <w:r>
        <w:rPr/>
        <w:t>**Technical Architecture &amp; Integration**</w:t>
      </w:r>
    </w:p>
    <w:p>
      <w:pPr>
        <w:pStyle w:val="Normal"/>
        <w:bidi w:val="0"/>
        <w:jc w:val="left"/>
        <w:rPr/>
      </w:pPr>
      <w:r>
        <w:rPr/>
        <w:t>Core banking and healthcare application integrations | Multi-platform integrations and data flows | API architecture (REST, FHIR/HL7) | Legacy system modernization | Data normalization and quality management | Cloud migration (on-premises to cloud) | Database management (SQL, PostgreSQL, NoSQL) | Cybersecurity program design | Financial operations systems</w:t>
      </w:r>
    </w:p>
    <w:p>
      <w:pPr>
        <w:pStyle w:val="Normal"/>
        <w:bidi w:val="0"/>
        <w:jc w:val="left"/>
        <w:rPr/>
      </w:pPr>
      <w:r>
        <w:rPr/>
      </w:r>
    </w:p>
    <w:p>
      <w:pPr>
        <w:pStyle w:val="Normal"/>
        <w:bidi w:val="0"/>
        <w:jc w:val="left"/>
        <w:rPr/>
      </w:pPr>
      <w:r>
        <w:rPr/>
        <w:t>**Business Operations**</w:t>
      </w:r>
    </w:p>
    <w:p>
      <w:pPr>
        <w:pStyle w:val="Normal"/>
        <w:bidi w:val="0"/>
        <w:jc w:val="left"/>
        <w:rPr/>
      </w:pPr>
      <w:r>
        <w:rPr/>
        <w:t>Budget and cost management | KPI development and metrics-driven strategy | Voice of the Customer (VOC) program design | Process improvement and workflow optimization | Service delivery optimization | Financial accountability | Business case development | Performance optimization</w:t>
      </w:r>
    </w:p>
    <w:p>
      <w:pPr>
        <w:pStyle w:val="Normal"/>
        <w:bidi w:val="0"/>
        <w:jc w:val="left"/>
        <w:rPr/>
      </w:pPr>
      <w:r>
        <w:rPr/>
      </w:r>
    </w:p>
    <w:p>
      <w:pPr>
        <w:pStyle w:val="Normal"/>
        <w:pBdr>
          <w:bottom w:val="single" w:sz="12" w:space="1" w:color="000000"/>
        </w:pBdr>
        <w:bidi w:val="0"/>
        <w:jc w:val="left"/>
        <w:rPr/>
      </w:pPr>
      <w:r>
        <w:rPr/>
      </w:r>
    </w:p>
    <w:p>
      <w:pPr>
        <w:pStyle w:val="Normal"/>
        <w:bidi w:val="0"/>
        <w:jc w:val="left"/>
        <w:rPr/>
      </w:pPr>
      <w:r>
        <w:rPr/>
      </w:r>
    </w:p>
    <w:p>
      <w:pPr>
        <w:pStyle w:val="Normal"/>
        <w:bidi w:val="0"/>
        <w:jc w:val="left"/>
        <w:rPr/>
      </w:pPr>
      <w:r>
        <w:rPr>
          <w:b/>
          <w:sz w:val="24"/>
        </w:rPr>
        <w:t>ADDITIONAL SKILLS</w:t>
      </w:r>
    </w:p>
    <w:p>
      <w:pPr>
        <w:pStyle w:val="Normal"/>
        <w:bidi w:val="0"/>
        <w:jc w:val="left"/>
        <w:rPr/>
      </w:pPr>
      <w:r>
        <w:rPr/>
      </w:r>
    </w:p>
    <w:p>
      <w:pPr>
        <w:pStyle w:val="Normal"/>
        <w:bidi w:val="0"/>
        <w:jc w:val="left"/>
        <w:rPr/>
      </w:pPr>
      <w:r>
        <w:rPr/>
        <w:t>**Tools &amp; Platforms:** Azure DevOps, Visio, MS Project, Confluence, ServiceNow, Power BI, Tableau, Qualtrics, Splunk, GitHub Actions</w:t>
      </w:r>
    </w:p>
    <w:p>
      <w:pPr>
        <w:pStyle w:val="Normal"/>
        <w:bidi w:val="0"/>
        <w:jc w:val="left"/>
        <w:rPr/>
      </w:pPr>
      <w:r>
        <w:rPr/>
      </w:r>
    </w:p>
    <w:p>
      <w:pPr>
        <w:pStyle w:val="Normal"/>
        <w:bidi w:val="0"/>
        <w:jc w:val="left"/>
        <w:rPr/>
      </w:pPr>
      <w:r>
        <w:rPr/>
        <w:t>**Technical Competencies:** Application development (mobile, web), API integrations, Database management, Cloud infrastructure (AWS, Azure), Core banking systems, Cybersecurity program design, Fintech technology platforms</w:t>
      </w:r>
    </w:p>
    <w:p>
      <w:pPr>
        <w:pStyle w:val="Normal"/>
        <w:bidi w:val="0"/>
        <w:jc w:val="left"/>
        <w:rPr/>
      </w:pPr>
      <w:r>
        <w:rPr/>
      </w:r>
    </w:p>
    <w:p>
      <w:pPr>
        <w:pStyle w:val="Normal"/>
        <w:bidi w:val="0"/>
        <w:jc w:val="left"/>
        <w:rPr/>
      </w:pPr>
      <w:r>
        <w:rPr/>
        <w:t>**Soft Skills:** C-suite communication, Vendor negotiation, Process transformation, Risk management, Business acumen, Financial management, Fintech trends analysis</w:t>
      </w:r>
    </w:p>
    <w:p>
      <w:pPr>
        <w:pStyle w:val="Normal"/>
        <w:bidi w:val="0"/>
        <w:jc w:val="left"/>
        <w:rPr/>
      </w:pPr>
      <w:r>
        <w:rPr/>
      </w:r>
    </w:p>
    <w:sectPr>
      <w:type w:val="nextPage"/>
      <w:pgSz w:w="12240" w:h="15840"/>
      <w:pgMar w:left="1440" w:right="1440" w:gutter="0" w:header="0" w:top="1440" w:footer="0" w:bottom="144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ongti SC" w:cs="Arial Unicode MS"/>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Songti SC" w:cs="Arial Unicode MS"/>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LibreOffice/26.2.4.2$MacOSX_AARCH64 LibreOffice_project/0229ac93fcf0d7cbc6376066c6f35021cef002dc</Application>
  <AppVersion>15.0000</AppVersion>
  <Pages>4</Pages>
  <Words>1149</Words>
  <Characters>8244</Characters>
  <CharactersWithSpaces>9345</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2026-07-07T11:38:11Z</cp:lastPrinted>
  <dcterms:modified xsi:type="dcterms:W3CDTF">2026-07-07T11:30:35Z</dcterms:modified>
  <cp:revision>1</cp:revision>
  <dc:subject/>
  <dc:title/>
</cp:coreProperties>
</file>