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62C73" w14:textId="77777777" w:rsidR="005E5AAA" w:rsidRPr="002C35D3" w:rsidRDefault="005E5AAA" w:rsidP="005E5AAA">
      <w:pPr>
        <w:rPr>
          <w:b/>
          <w:u w:val="single"/>
        </w:rPr>
      </w:pPr>
      <w:r w:rsidRPr="008A6D7E">
        <w:rPr>
          <w:b/>
        </w:rPr>
        <w:t xml:space="preserve"> </w:t>
      </w:r>
      <w:r w:rsidRPr="002C35D3">
        <w:rPr>
          <w:b/>
          <w:u w:val="single"/>
        </w:rPr>
        <w:t>App – TO DO list</w:t>
      </w:r>
    </w:p>
    <w:p w14:paraId="040430F1" w14:textId="77777777" w:rsidR="005E5AAA" w:rsidRPr="008A6D7E" w:rsidRDefault="005E5AAA" w:rsidP="005E5AAA">
      <w:pPr>
        <w:rPr>
          <w:b/>
        </w:rPr>
      </w:pPr>
    </w:p>
    <w:p w14:paraId="2FD63603" w14:textId="77777777" w:rsidR="008A6D7E" w:rsidRDefault="008A6D7E" w:rsidP="005E5AAA">
      <w:pPr>
        <w:rPr>
          <w:b/>
        </w:rPr>
      </w:pPr>
      <w:r w:rsidRPr="008A6D7E">
        <w:rPr>
          <w:b/>
        </w:rPr>
        <w:t>Observation tab</w:t>
      </w:r>
    </w:p>
    <w:p w14:paraId="67D9F871" w14:textId="367F0969" w:rsidR="00F9381F" w:rsidRDefault="008A6D7E" w:rsidP="00B00594">
      <w:pPr>
        <w:pStyle w:val="ListParagraph"/>
        <w:numPr>
          <w:ilvl w:val="0"/>
          <w:numId w:val="8"/>
        </w:numPr>
      </w:pPr>
      <w:r w:rsidRPr="008A6D7E">
        <w:t xml:space="preserve">Add </w:t>
      </w:r>
      <w:r>
        <w:t>information buttons for how app works</w:t>
      </w:r>
    </w:p>
    <w:p w14:paraId="6580E13D" w14:textId="77777777" w:rsidR="00F9381F" w:rsidRDefault="00F9381F" w:rsidP="00F9381F">
      <w:pPr>
        <w:pStyle w:val="ListParagraph"/>
        <w:numPr>
          <w:ilvl w:val="0"/>
          <w:numId w:val="8"/>
        </w:numPr>
      </w:pPr>
      <w:r>
        <w:t>Add a symbol to show that the observation file is being read in</w:t>
      </w:r>
    </w:p>
    <w:p w14:paraId="1C4DBB3A" w14:textId="77777777" w:rsidR="00F9381F" w:rsidRDefault="00F9381F" w:rsidP="00F9381F">
      <w:pPr>
        <w:pStyle w:val="ListParagraph"/>
        <w:numPr>
          <w:ilvl w:val="1"/>
          <w:numId w:val="8"/>
        </w:numPr>
      </w:pPr>
      <w:r>
        <w:t xml:space="preserve">Solution: </w:t>
      </w:r>
      <w:r w:rsidRPr="008A6D7E">
        <w:t>https://github.com/andrewsali/shinycssloaders</w:t>
      </w:r>
    </w:p>
    <w:p w14:paraId="6D146048" w14:textId="77777777" w:rsidR="00F9381F" w:rsidRDefault="00F9381F" w:rsidP="005E5AAA">
      <w:pPr>
        <w:pStyle w:val="ListParagraph"/>
        <w:numPr>
          <w:ilvl w:val="0"/>
          <w:numId w:val="8"/>
        </w:numPr>
      </w:pPr>
      <w:r>
        <w:t>Add a symbol for when the environmental data is being “fetched”</w:t>
      </w:r>
    </w:p>
    <w:p w14:paraId="41BE9D8C" w14:textId="77777777" w:rsidR="00F9381F" w:rsidRDefault="00F9381F" w:rsidP="00F9381F">
      <w:pPr>
        <w:pStyle w:val="ListParagraph"/>
        <w:numPr>
          <w:ilvl w:val="1"/>
          <w:numId w:val="8"/>
        </w:numPr>
      </w:pPr>
      <w:r>
        <w:t xml:space="preserve">Solution: </w:t>
      </w:r>
      <w:hyperlink r:id="rId6" w:history="1">
        <w:r w:rsidRPr="002A6C69">
          <w:rPr>
            <w:rStyle w:val="Hyperlink"/>
          </w:rPr>
          <w:t>https://github.com/andrewsali/shinycssloaders</w:t>
        </w:r>
      </w:hyperlink>
    </w:p>
    <w:p w14:paraId="48AED335" w14:textId="77777777" w:rsidR="00DF5707" w:rsidRDefault="00DF5707" w:rsidP="00DF5707">
      <w:pPr>
        <w:pStyle w:val="ListParagraph"/>
        <w:numPr>
          <w:ilvl w:val="0"/>
          <w:numId w:val="8"/>
        </w:numPr>
      </w:pPr>
      <w:r>
        <w:t xml:space="preserve">Ideally the user should interactively be able to open </w:t>
      </w:r>
      <w:proofErr w:type="spellStart"/>
      <w:r>
        <w:t>shapefile</w:t>
      </w:r>
      <w:proofErr w:type="spellEnd"/>
      <w:r>
        <w:t xml:space="preserve"> of management sites. </w:t>
      </w:r>
    </w:p>
    <w:p w14:paraId="75E97FCD" w14:textId="77777777" w:rsidR="00DF5707" w:rsidRDefault="00DF5707" w:rsidP="00DF5707">
      <w:pPr>
        <w:pStyle w:val="ListParagraph"/>
        <w:numPr>
          <w:ilvl w:val="1"/>
          <w:numId w:val="8"/>
        </w:numPr>
      </w:pPr>
      <w:r>
        <w:t xml:space="preserve">R-shiny has a known problem with this because </w:t>
      </w:r>
      <w:proofErr w:type="spellStart"/>
      <w:r>
        <w:t>shapefiles</w:t>
      </w:r>
      <w:proofErr w:type="spellEnd"/>
      <w:r>
        <w:t xml:space="preserve"> are made up of many individual files. </w:t>
      </w:r>
    </w:p>
    <w:p w14:paraId="19D8DCBA" w14:textId="77777777" w:rsidR="00DF5707" w:rsidRDefault="00DF5707" w:rsidP="00DF5707">
      <w:pPr>
        <w:pStyle w:val="ListParagraph"/>
        <w:numPr>
          <w:ilvl w:val="1"/>
          <w:numId w:val="8"/>
        </w:numPr>
      </w:pPr>
      <w:r>
        <w:t xml:space="preserve">Currently </w:t>
      </w:r>
      <w:r w:rsidR="008360A8">
        <w:t xml:space="preserve">the site management </w:t>
      </w:r>
      <w:proofErr w:type="spellStart"/>
      <w:r>
        <w:t>shapefile</w:t>
      </w:r>
      <w:proofErr w:type="spellEnd"/>
      <w:r>
        <w:t xml:space="preserve"> sit in </w:t>
      </w:r>
      <w:r w:rsidR="008360A8">
        <w:t xml:space="preserve">the </w:t>
      </w:r>
      <w:r>
        <w:t>folder</w:t>
      </w:r>
      <w:r w:rsidR="008360A8">
        <w:t xml:space="preserve"> (</w:t>
      </w:r>
      <w:r w:rsidR="008360A8" w:rsidRPr="008360A8">
        <w:t>"</w:t>
      </w:r>
      <w:proofErr w:type="spellStart"/>
      <w:r w:rsidR="008360A8" w:rsidRPr="008360A8">
        <w:t>AppEnvData</w:t>
      </w:r>
      <w:proofErr w:type="spellEnd"/>
      <w:r w:rsidR="008360A8" w:rsidRPr="008360A8">
        <w:t>/</w:t>
      </w:r>
      <w:proofErr w:type="spellStart"/>
      <w:r w:rsidR="008360A8" w:rsidRPr="008360A8">
        <w:t>ManagmentSites</w:t>
      </w:r>
      <w:proofErr w:type="spellEnd"/>
      <w:r w:rsidR="008360A8" w:rsidRPr="008360A8">
        <w:t>/</w:t>
      </w:r>
      <w:proofErr w:type="spellStart"/>
      <w:r w:rsidR="008360A8" w:rsidRPr="008360A8">
        <w:t>OEHManagmentSites.shp</w:t>
      </w:r>
      <w:proofErr w:type="spellEnd"/>
      <w:r w:rsidR="008360A8" w:rsidRPr="008360A8">
        <w:t>"</w:t>
      </w:r>
      <w:r w:rsidR="008360A8">
        <w:t>), in a similar way to the</w:t>
      </w:r>
      <w:r>
        <w:t xml:space="preserve"> climate data</w:t>
      </w:r>
      <w:r w:rsidR="008360A8">
        <w:t xml:space="preserve"> (</w:t>
      </w:r>
      <w:r>
        <w:t xml:space="preserve">and are “hardcoded” to read in. I believe this is the best solution at this time. For long-term </w:t>
      </w:r>
      <w:r w:rsidR="008360A8">
        <w:t xml:space="preserve">maintenance </w:t>
      </w:r>
      <w:r>
        <w:t xml:space="preserve">of this product the “OEH owner” may need to update the shape file </w:t>
      </w:r>
      <w:r w:rsidR="008360A8">
        <w:t>occasionally</w:t>
      </w:r>
      <w:r>
        <w:t xml:space="preserve">.  </w:t>
      </w:r>
    </w:p>
    <w:p w14:paraId="2F988BC9" w14:textId="77777777" w:rsidR="00DF5707" w:rsidRDefault="008360A8" w:rsidP="00DF5707">
      <w:pPr>
        <w:pStyle w:val="ListParagraph"/>
        <w:numPr>
          <w:ilvl w:val="1"/>
          <w:numId w:val="8"/>
        </w:numPr>
      </w:pPr>
      <w:r>
        <w:t xml:space="preserve">One </w:t>
      </w:r>
      <w:r w:rsidR="00DF5707">
        <w:t xml:space="preserve">possible solution is to instruct user to save management sites </w:t>
      </w:r>
      <w:proofErr w:type="spellStart"/>
      <w:r>
        <w:t>shapefile</w:t>
      </w:r>
      <w:proofErr w:type="spellEnd"/>
      <w:r>
        <w:t xml:space="preserve"> </w:t>
      </w:r>
      <w:r w:rsidR="00DF5707">
        <w:t>as an RDS fil</w:t>
      </w:r>
      <w:r>
        <w:t xml:space="preserve">e and then this could interactively be uploaded. </w:t>
      </w:r>
    </w:p>
    <w:p w14:paraId="0A376B0D" w14:textId="77777777" w:rsidR="00F9381F" w:rsidRDefault="00F9381F" w:rsidP="00F9381F">
      <w:pPr>
        <w:pStyle w:val="ListParagraph"/>
        <w:numPr>
          <w:ilvl w:val="0"/>
          <w:numId w:val="8"/>
        </w:numPr>
      </w:pPr>
      <w:r>
        <w:t xml:space="preserve">Add button to limit observations to only NSW or to include all locations </w:t>
      </w:r>
    </w:p>
    <w:p w14:paraId="5EFA594E" w14:textId="3191D6F5" w:rsidR="00DF5707" w:rsidRDefault="00F9381F" w:rsidP="00B00594">
      <w:pPr>
        <w:pStyle w:val="ListParagraph"/>
        <w:numPr>
          <w:ilvl w:val="1"/>
          <w:numId w:val="8"/>
        </w:numPr>
      </w:pPr>
      <w:r>
        <w:t xml:space="preserve">This will require a function to </w:t>
      </w:r>
      <w:r w:rsidR="00DF5707">
        <w:t>extract observations to NSW borders</w:t>
      </w:r>
    </w:p>
    <w:p w14:paraId="42F05570" w14:textId="190A7AC3" w:rsidR="00B00594" w:rsidRDefault="00B00594" w:rsidP="00B00594">
      <w:pPr>
        <w:pStyle w:val="ListParagraph"/>
        <w:numPr>
          <w:ilvl w:val="0"/>
          <w:numId w:val="8"/>
        </w:numPr>
      </w:pPr>
      <w:r>
        <w:t>Include historical data</w:t>
      </w:r>
      <w:bookmarkStart w:id="0" w:name="_GoBack"/>
      <w:bookmarkEnd w:id="0"/>
    </w:p>
    <w:p w14:paraId="4540E039" w14:textId="77777777" w:rsidR="00F9381F" w:rsidRDefault="00F9381F" w:rsidP="00F9381F"/>
    <w:p w14:paraId="64E6D135" w14:textId="77777777" w:rsidR="00F9381F" w:rsidRPr="00F9381F" w:rsidRDefault="00F9381F" w:rsidP="00F9381F">
      <w:pPr>
        <w:rPr>
          <w:b/>
        </w:rPr>
      </w:pPr>
      <w:r w:rsidRPr="00F9381F">
        <w:rPr>
          <w:b/>
        </w:rPr>
        <w:t>Number of populations tab</w:t>
      </w:r>
    </w:p>
    <w:p w14:paraId="05F4CAAE" w14:textId="77777777" w:rsidR="00F9381F" w:rsidRDefault="00F9381F" w:rsidP="00F9381F">
      <w:pPr>
        <w:pStyle w:val="ListParagraph"/>
        <w:numPr>
          <w:ilvl w:val="0"/>
          <w:numId w:val="10"/>
        </w:numPr>
      </w:pPr>
      <w:r>
        <w:t xml:space="preserve">Change warning for when there are less than five populations. This really needs to </w:t>
      </w:r>
      <w:proofErr w:type="spellStart"/>
      <w:r>
        <w:t>popout</w:t>
      </w:r>
      <w:proofErr w:type="spellEnd"/>
      <w:r>
        <w:t>. “For the purposes of this decision framework, where populations total less than five, it is recommended that all sites are managed.”</w:t>
      </w:r>
    </w:p>
    <w:p w14:paraId="1B102252" w14:textId="77777777" w:rsidR="00F9381F" w:rsidRDefault="00F9381F" w:rsidP="00F9381F">
      <w:pPr>
        <w:pStyle w:val="ListParagraph"/>
        <w:numPr>
          <w:ilvl w:val="1"/>
          <w:numId w:val="10"/>
        </w:numPr>
      </w:pPr>
      <w:r>
        <w:t xml:space="preserve">Solution: </w:t>
      </w:r>
      <w:hyperlink r:id="rId7" w:history="1">
        <w:r w:rsidRPr="002A6C69">
          <w:rPr>
            <w:rStyle w:val="Hyperlink"/>
          </w:rPr>
          <w:t>https://deanattali.com/blog/shinyalert-package/</w:t>
        </w:r>
      </w:hyperlink>
    </w:p>
    <w:p w14:paraId="5501649A" w14:textId="77777777" w:rsidR="00893E25" w:rsidRDefault="00893E25" w:rsidP="005E5AAA"/>
    <w:p w14:paraId="317D465B" w14:textId="77777777" w:rsidR="00893E25" w:rsidRDefault="00893E25" w:rsidP="005E5AAA"/>
    <w:p w14:paraId="2E00E5CE" w14:textId="77777777" w:rsidR="005E5AAA" w:rsidRDefault="005E5AAA" w:rsidP="005E5AAA"/>
    <w:p w14:paraId="737CD405" w14:textId="77777777" w:rsidR="00F9381F" w:rsidRPr="00F9381F" w:rsidRDefault="00F9381F" w:rsidP="00F9381F">
      <w:pPr>
        <w:rPr>
          <w:b/>
        </w:rPr>
      </w:pPr>
      <w:r>
        <w:rPr>
          <w:b/>
        </w:rPr>
        <w:t>Environmental variation tab</w:t>
      </w:r>
    </w:p>
    <w:p w14:paraId="16DEA8E6" w14:textId="77777777" w:rsidR="00F9381F" w:rsidRDefault="00F9381F" w:rsidP="005E5AAA"/>
    <w:p w14:paraId="77023460" w14:textId="77777777" w:rsidR="005E5AAA" w:rsidRDefault="005E5AAA" w:rsidP="008360A8">
      <w:pPr>
        <w:pStyle w:val="ListParagraph"/>
        <w:numPr>
          <w:ilvl w:val="0"/>
          <w:numId w:val="18"/>
        </w:numPr>
      </w:pPr>
      <w:r>
        <w:t>Make sure environmental data go away if th</w:t>
      </w:r>
      <w:r w:rsidR="008A6D7E">
        <w:t xml:space="preserve">e user changes the species name. I believe this is an addition of </w:t>
      </w:r>
      <w:r w:rsidR="00F9381F">
        <w:t>a</w:t>
      </w:r>
      <w:r w:rsidR="008A6D7E">
        <w:t xml:space="preserve"> reactive statement</w:t>
      </w:r>
      <w:r w:rsidR="00F9381F">
        <w:t xml:space="preserve">. </w:t>
      </w:r>
    </w:p>
    <w:p w14:paraId="2AA04940" w14:textId="77777777" w:rsidR="004F5984" w:rsidRDefault="004F5984" w:rsidP="008360A8">
      <w:pPr>
        <w:pStyle w:val="ListParagraph"/>
        <w:numPr>
          <w:ilvl w:val="0"/>
          <w:numId w:val="18"/>
        </w:numPr>
      </w:pPr>
      <w:r>
        <w:t xml:space="preserve">It may be more appropriate to show environmental variation using </w:t>
      </w:r>
      <w:r w:rsidR="00FA5F2B" w:rsidRPr="00FA5F2B">
        <w:t>Area of occupancy</w:t>
      </w:r>
      <w:r w:rsidR="00FA5F2B">
        <w:t xml:space="preserve"> or graphs similar to the website produced by Rachael and Stu. </w:t>
      </w:r>
      <w:r>
        <w:t xml:space="preserve"> </w:t>
      </w:r>
      <w:r w:rsidR="00FA5F2B">
        <w:t xml:space="preserve">This needs further discussion. </w:t>
      </w:r>
    </w:p>
    <w:p w14:paraId="6226F82F" w14:textId="77777777" w:rsidR="005E5AAA" w:rsidRDefault="005E5AAA" w:rsidP="00893E25"/>
    <w:p w14:paraId="0C0C1E69" w14:textId="77777777" w:rsidR="00DF5707" w:rsidRDefault="00DF5707" w:rsidP="00893E25"/>
    <w:p w14:paraId="47F754DF" w14:textId="77777777" w:rsidR="00DF5707" w:rsidRPr="00DF5707" w:rsidRDefault="00DF5707" w:rsidP="00893E25">
      <w:pPr>
        <w:rPr>
          <w:b/>
        </w:rPr>
      </w:pPr>
      <w:r w:rsidRPr="00DF5707">
        <w:rPr>
          <w:b/>
        </w:rPr>
        <w:t>Site Selection Tab</w:t>
      </w:r>
    </w:p>
    <w:p w14:paraId="767FC7B9" w14:textId="77777777" w:rsidR="00893E25" w:rsidRDefault="00893E25" w:rsidP="00893E25"/>
    <w:p w14:paraId="1F1E06CF" w14:textId="77777777" w:rsidR="005E5AAA" w:rsidRDefault="008360A8" w:rsidP="008360A8">
      <w:pPr>
        <w:pStyle w:val="ListParagraph"/>
        <w:numPr>
          <w:ilvl w:val="0"/>
          <w:numId w:val="19"/>
        </w:numPr>
      </w:pPr>
      <w:r>
        <w:t>Currently under construction</w:t>
      </w:r>
    </w:p>
    <w:p w14:paraId="2B2546F8" w14:textId="77777777" w:rsidR="00FF0CF0" w:rsidRDefault="00FF0CF0" w:rsidP="008360A8">
      <w:pPr>
        <w:pStyle w:val="ListParagraph"/>
        <w:numPr>
          <w:ilvl w:val="0"/>
          <w:numId w:val="19"/>
        </w:numPr>
      </w:pPr>
      <w:r>
        <w:t xml:space="preserve">Interactive plots </w:t>
      </w:r>
    </w:p>
    <w:p w14:paraId="2F3F0DC8" w14:textId="50207215" w:rsidR="00FF0CF0" w:rsidRDefault="00FF0CF0" w:rsidP="00FF0CF0">
      <w:pPr>
        <w:pStyle w:val="ListParagraph"/>
        <w:numPr>
          <w:ilvl w:val="1"/>
          <w:numId w:val="19"/>
        </w:numPr>
      </w:pPr>
      <w:r>
        <w:t xml:space="preserve">- </w:t>
      </w:r>
      <w:hyperlink r:id="rId8" w:history="1">
        <w:r w:rsidRPr="002A6C69">
          <w:rPr>
            <w:rStyle w:val="Hyperlink"/>
          </w:rPr>
          <w:t>http://shiny.rstudio.com/gallery/superzip-example.html</w:t>
        </w:r>
      </w:hyperlink>
    </w:p>
    <w:p w14:paraId="07C56F3E" w14:textId="0C1782EB" w:rsidR="00FF0CF0" w:rsidRDefault="00FF0CF0" w:rsidP="00FF0CF0">
      <w:pPr>
        <w:pStyle w:val="ListParagraph"/>
        <w:numPr>
          <w:ilvl w:val="1"/>
          <w:numId w:val="19"/>
        </w:numPr>
      </w:pPr>
      <w:hyperlink r:id="rId9" w:history="1">
        <w:r w:rsidRPr="002A6C69">
          <w:rPr>
            <w:rStyle w:val="Hyperlink"/>
          </w:rPr>
          <w:t>https://shiny.rstudio.com/gallery/plot-interaction-selecting-points.html</w:t>
        </w:r>
      </w:hyperlink>
      <w:r>
        <w:t xml:space="preserve"> - returns a list of selected points</w:t>
      </w:r>
    </w:p>
    <w:p w14:paraId="6FC90A1D" w14:textId="28D84C65" w:rsidR="00FF0CF0" w:rsidRDefault="00FF0CF0" w:rsidP="00FF0CF0">
      <w:pPr>
        <w:pStyle w:val="ListParagraph"/>
        <w:numPr>
          <w:ilvl w:val="1"/>
          <w:numId w:val="19"/>
        </w:numPr>
      </w:pPr>
      <w:r w:rsidRPr="00FF0CF0">
        <w:t>https://shiny.rstudio.com/gallery/plot-interaction-zoom.html</w:t>
      </w:r>
    </w:p>
    <w:p w14:paraId="5BD09594" w14:textId="4233D6DB" w:rsidR="00FF0CF0" w:rsidRDefault="00FF0CF0" w:rsidP="008360A8">
      <w:pPr>
        <w:pStyle w:val="ListParagraph"/>
        <w:numPr>
          <w:ilvl w:val="0"/>
          <w:numId w:val="19"/>
        </w:numPr>
      </w:pPr>
      <w:r>
        <w:t xml:space="preserve">Colour of points of plots can show - </w:t>
      </w:r>
      <w:r w:rsidRPr="00FF0CF0">
        <w:t>http://shiny.rstudio.com/gallery/superzip-example.html</w:t>
      </w:r>
    </w:p>
    <w:p w14:paraId="5219CFEF" w14:textId="6057DF30" w:rsidR="00FF0CF0" w:rsidRDefault="00FF0CF0" w:rsidP="00FF0CF0">
      <w:pPr>
        <w:pStyle w:val="ListParagraph"/>
        <w:numPr>
          <w:ilvl w:val="1"/>
          <w:numId w:val="19"/>
        </w:numPr>
      </w:pPr>
      <w:r>
        <w:t xml:space="preserve"># </w:t>
      </w:r>
      <w:proofErr w:type="gramStart"/>
      <w:r>
        <w:t>of</w:t>
      </w:r>
      <w:proofErr w:type="gramEnd"/>
      <w:r>
        <w:t xml:space="preserve"> individuals</w:t>
      </w:r>
    </w:p>
    <w:p w14:paraId="2923E012" w14:textId="5556F547" w:rsidR="00FF0CF0" w:rsidRDefault="00FF0CF0" w:rsidP="00FF0CF0">
      <w:pPr>
        <w:pStyle w:val="ListParagraph"/>
        <w:numPr>
          <w:ilvl w:val="1"/>
          <w:numId w:val="19"/>
        </w:numPr>
      </w:pPr>
      <w:proofErr w:type="gramStart"/>
      <w:r>
        <w:t>observations</w:t>
      </w:r>
      <w:proofErr w:type="gramEnd"/>
      <w:r>
        <w:t xml:space="preserve"> on CAPAD sites</w:t>
      </w:r>
    </w:p>
    <w:p w14:paraId="261A2DAC" w14:textId="56CD7045" w:rsidR="00FF0CF0" w:rsidRDefault="00FF0CF0" w:rsidP="00FF0CF0">
      <w:pPr>
        <w:pStyle w:val="ListParagraph"/>
        <w:numPr>
          <w:ilvl w:val="1"/>
          <w:numId w:val="19"/>
        </w:numPr>
      </w:pPr>
      <w:r>
        <w:t>Current management sites of the species</w:t>
      </w:r>
    </w:p>
    <w:p w14:paraId="2258F477" w14:textId="3B9D93BD" w:rsidR="00FF0CF0" w:rsidRDefault="00FF0CF0" w:rsidP="00FF0CF0">
      <w:pPr>
        <w:pStyle w:val="ListParagraph"/>
        <w:numPr>
          <w:ilvl w:val="1"/>
          <w:numId w:val="19"/>
        </w:numPr>
      </w:pPr>
      <w:r>
        <w:t>Management sites for other species</w:t>
      </w:r>
    </w:p>
    <w:p w14:paraId="71ED6737" w14:textId="40FFF63E" w:rsidR="00FF0CF0" w:rsidRDefault="00FF0CF0" w:rsidP="00FF0CF0">
      <w:pPr>
        <w:pStyle w:val="ListParagraph"/>
        <w:numPr>
          <w:ilvl w:val="1"/>
          <w:numId w:val="19"/>
        </w:numPr>
      </w:pPr>
      <w:r>
        <w:t>Make two symbols for historical observations vs. current observations</w:t>
      </w:r>
    </w:p>
    <w:p w14:paraId="5DF7FDC0" w14:textId="77777777" w:rsidR="008A6D7E" w:rsidRDefault="008A6D7E" w:rsidP="005E5AAA"/>
    <w:p w14:paraId="0DCEA4B1" w14:textId="77777777" w:rsidR="008A6D7E" w:rsidRDefault="008A6D7E" w:rsidP="005E5AAA"/>
    <w:p w14:paraId="4B90CA08" w14:textId="77777777" w:rsidR="005E5AAA" w:rsidRDefault="008360A8" w:rsidP="005E5AAA">
      <w:pPr>
        <w:rPr>
          <w:b/>
        </w:rPr>
      </w:pPr>
      <w:r w:rsidRPr="008360A8">
        <w:rPr>
          <w:b/>
        </w:rPr>
        <w:t>Summary tab</w:t>
      </w:r>
    </w:p>
    <w:p w14:paraId="0CA3636F" w14:textId="77777777" w:rsidR="008360A8" w:rsidRDefault="008360A8" w:rsidP="008360A8">
      <w:pPr>
        <w:pStyle w:val="ListParagraph"/>
        <w:numPr>
          <w:ilvl w:val="0"/>
          <w:numId w:val="20"/>
        </w:numPr>
      </w:pPr>
      <w:r>
        <w:t>This tab is used to output a report about the species</w:t>
      </w:r>
    </w:p>
    <w:p w14:paraId="732A5A95" w14:textId="77777777" w:rsidR="008360A8" w:rsidRDefault="008360A8" w:rsidP="008360A8">
      <w:pPr>
        <w:pStyle w:val="ListParagraph"/>
        <w:numPr>
          <w:ilvl w:val="0"/>
          <w:numId w:val="20"/>
        </w:numPr>
      </w:pPr>
      <w:r>
        <w:t>Include map of all observations over satellite image</w:t>
      </w:r>
    </w:p>
    <w:p w14:paraId="3AE20E59" w14:textId="77777777" w:rsidR="008360A8" w:rsidRDefault="008360A8" w:rsidP="008360A8">
      <w:pPr>
        <w:pStyle w:val="ListParagraph"/>
        <w:numPr>
          <w:ilvl w:val="0"/>
          <w:numId w:val="20"/>
        </w:numPr>
      </w:pPr>
      <w:r>
        <w:t>Estimated number of populations</w:t>
      </w:r>
    </w:p>
    <w:p w14:paraId="0D4D4EDE" w14:textId="77777777" w:rsidR="008360A8" w:rsidRDefault="008360A8" w:rsidP="008360A8">
      <w:pPr>
        <w:pStyle w:val="ListParagraph"/>
        <w:numPr>
          <w:ilvl w:val="0"/>
          <w:numId w:val="20"/>
        </w:numPr>
      </w:pPr>
      <w:r>
        <w:t>Breakdown of future climate threads</w:t>
      </w:r>
    </w:p>
    <w:p w14:paraId="69D748A7" w14:textId="77777777" w:rsidR="008360A8" w:rsidRDefault="008360A8" w:rsidP="008360A8">
      <w:pPr>
        <w:pStyle w:val="ListParagraph"/>
        <w:numPr>
          <w:ilvl w:val="0"/>
          <w:numId w:val="20"/>
        </w:numPr>
      </w:pPr>
      <w:r>
        <w:t xml:space="preserve">Results from site selection include maps of </w:t>
      </w:r>
    </w:p>
    <w:p w14:paraId="030B1CBE" w14:textId="77777777" w:rsidR="008360A8" w:rsidRDefault="008360A8" w:rsidP="008360A8">
      <w:pPr>
        <w:pStyle w:val="ListParagraph"/>
        <w:numPr>
          <w:ilvl w:val="1"/>
          <w:numId w:val="20"/>
        </w:numPr>
      </w:pPr>
      <w:r>
        <w:t>Locations species occurs on CAPAD sites</w:t>
      </w:r>
    </w:p>
    <w:p w14:paraId="5C5A51FB" w14:textId="77777777" w:rsidR="008360A8" w:rsidRDefault="008360A8" w:rsidP="008360A8">
      <w:pPr>
        <w:pStyle w:val="ListParagraph"/>
        <w:numPr>
          <w:ilvl w:val="1"/>
          <w:numId w:val="20"/>
        </w:numPr>
      </w:pPr>
      <w:r>
        <w:t>Locations species occurs on sites that are not CAPAD but are other management sites</w:t>
      </w:r>
    </w:p>
    <w:p w14:paraId="1007E36E" w14:textId="77777777" w:rsidR="008360A8" w:rsidRDefault="008360A8" w:rsidP="008360A8">
      <w:pPr>
        <w:pStyle w:val="ListParagraph"/>
        <w:numPr>
          <w:ilvl w:val="1"/>
          <w:numId w:val="20"/>
        </w:numPr>
      </w:pPr>
      <w:r>
        <w:t>Cluster analysis</w:t>
      </w:r>
    </w:p>
    <w:p w14:paraId="19ACA3E4" w14:textId="77777777" w:rsidR="008360A8" w:rsidRDefault="008360A8" w:rsidP="003C3B6C">
      <w:pPr>
        <w:pStyle w:val="ListParagraph"/>
        <w:numPr>
          <w:ilvl w:val="1"/>
          <w:numId w:val="20"/>
        </w:numPr>
      </w:pPr>
      <w:r>
        <w:t>Sites selected by user</w:t>
      </w:r>
    </w:p>
    <w:p w14:paraId="0F182CC2" w14:textId="77777777" w:rsidR="003C3B6C" w:rsidRDefault="003C3B6C" w:rsidP="003C3B6C">
      <w:pPr>
        <w:pStyle w:val="ListParagraph"/>
        <w:numPr>
          <w:ilvl w:val="0"/>
          <w:numId w:val="20"/>
        </w:numPr>
      </w:pPr>
      <w:r>
        <w:t xml:space="preserve">Results from environmental variation tab and how much of the range of current climate is captured by selected sites </w:t>
      </w:r>
    </w:p>
    <w:p w14:paraId="2D79DA88" w14:textId="77777777" w:rsidR="002C35D3" w:rsidRDefault="002C35D3" w:rsidP="002C35D3"/>
    <w:p w14:paraId="36C154E5" w14:textId="77777777" w:rsidR="002C35D3" w:rsidRDefault="002C35D3" w:rsidP="002C35D3">
      <w:pPr>
        <w:rPr>
          <w:b/>
          <w:u w:val="single"/>
        </w:rPr>
      </w:pPr>
      <w:r w:rsidRPr="002C35D3">
        <w:rPr>
          <w:b/>
          <w:u w:val="single"/>
        </w:rPr>
        <w:t>Written report for OEH</w:t>
      </w:r>
    </w:p>
    <w:p w14:paraId="31E2A597" w14:textId="77777777" w:rsidR="002C35D3" w:rsidRDefault="002C35D3" w:rsidP="002C35D3">
      <w:pPr>
        <w:rPr>
          <w:b/>
          <w:u w:val="single"/>
        </w:rPr>
      </w:pPr>
    </w:p>
    <w:p w14:paraId="5EF767DF" w14:textId="77777777" w:rsidR="002C35D3" w:rsidRDefault="002C35D3" w:rsidP="002C35D3">
      <w:pPr>
        <w:pStyle w:val="ListParagraph"/>
        <w:numPr>
          <w:ilvl w:val="0"/>
          <w:numId w:val="24"/>
        </w:numPr>
      </w:pPr>
      <w:r>
        <w:t>Reuse much of the text written in OEH report March 2016 –</w:t>
      </w:r>
      <w:r w:rsidR="00027D1B">
        <w:t xml:space="preserve"> i</w:t>
      </w:r>
      <w:r>
        <w:t xml:space="preserve">nclude results from Gap analysis – these results will also feed into </w:t>
      </w:r>
      <w:proofErr w:type="spellStart"/>
      <w:r>
        <w:t>Rach’s</w:t>
      </w:r>
      <w:proofErr w:type="spellEnd"/>
      <w:r>
        <w:t xml:space="preserve"> paper</w:t>
      </w:r>
    </w:p>
    <w:p w14:paraId="5458C3EE" w14:textId="77777777" w:rsidR="002C35D3" w:rsidRDefault="002C35D3" w:rsidP="002C35D3">
      <w:pPr>
        <w:pStyle w:val="ListParagraph"/>
        <w:numPr>
          <w:ilvl w:val="0"/>
          <w:numId w:val="24"/>
        </w:numPr>
      </w:pPr>
      <w:r>
        <w:t>Directions for use of App. Much of these directions should be written within the app with interactive information buttons that open up a pop</w:t>
      </w:r>
      <w:r w:rsidR="00027D1B">
        <w:t xml:space="preserve"> </w:t>
      </w:r>
      <w:r>
        <w:t>out screen</w:t>
      </w:r>
      <w:r w:rsidR="00027D1B">
        <w:t>.</w:t>
      </w:r>
    </w:p>
    <w:p w14:paraId="6C616D35" w14:textId="77777777" w:rsidR="002C35D3" w:rsidRDefault="002C35D3" w:rsidP="002C35D3"/>
    <w:p w14:paraId="70A76BBC" w14:textId="77777777" w:rsidR="002C35D3" w:rsidRDefault="002C35D3" w:rsidP="002C35D3"/>
    <w:p w14:paraId="61DCF146" w14:textId="77777777" w:rsidR="002C35D3" w:rsidRDefault="002C35D3" w:rsidP="002C35D3"/>
    <w:p w14:paraId="7420EC82" w14:textId="77777777" w:rsidR="002C35D3" w:rsidRDefault="002C35D3" w:rsidP="002C35D3"/>
    <w:p w14:paraId="2E1E2E84" w14:textId="77777777" w:rsidR="002C35D3" w:rsidRDefault="002C35D3" w:rsidP="002C35D3">
      <w:pPr>
        <w:rPr>
          <w:b/>
          <w:u w:val="single"/>
        </w:rPr>
      </w:pPr>
      <w:r w:rsidRPr="002C35D3">
        <w:rPr>
          <w:b/>
          <w:u w:val="single"/>
        </w:rPr>
        <w:t>Workshop at OEH</w:t>
      </w:r>
    </w:p>
    <w:p w14:paraId="56EB3805" w14:textId="77777777" w:rsidR="002C35D3" w:rsidRDefault="002C35D3" w:rsidP="002C35D3">
      <w:pPr>
        <w:rPr>
          <w:b/>
          <w:u w:val="single"/>
        </w:rPr>
      </w:pPr>
    </w:p>
    <w:p w14:paraId="18D10F41" w14:textId="5D61253A" w:rsidR="002C35D3" w:rsidRDefault="00445E85" w:rsidP="00445E85">
      <w:pPr>
        <w:pStyle w:val="ListParagraph"/>
        <w:numPr>
          <w:ilvl w:val="0"/>
          <w:numId w:val="25"/>
        </w:numPr>
      </w:pPr>
      <w:r>
        <w:t>Participants - p</w:t>
      </w:r>
      <w:r w:rsidR="00027D1B">
        <w:t xml:space="preserve">eople suggested by James </w:t>
      </w:r>
      <w:proofErr w:type="spellStart"/>
      <w:r w:rsidR="00027D1B">
        <w:t>Brazill</w:t>
      </w:r>
      <w:proofErr w:type="spellEnd"/>
      <w:r w:rsidR="00027D1B">
        <w:t>-Boast</w:t>
      </w:r>
      <w:r w:rsidR="002C35D3">
        <w:t>:</w:t>
      </w:r>
    </w:p>
    <w:p w14:paraId="2A1658A8" w14:textId="77777777" w:rsidR="00445E85" w:rsidRPr="00445E85" w:rsidRDefault="00445E85" w:rsidP="00445E85">
      <w:pPr>
        <w:pStyle w:val="ListParagraph"/>
        <w:numPr>
          <w:ilvl w:val="1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>Essentially our team plus some other relevant people from Science Division and elsewhere:</w:t>
      </w:r>
    </w:p>
    <w:p w14:paraId="740C8B08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Linda Bell &lt;linda.bell@environment.nsw.gov.au&gt;; </w:t>
      </w:r>
    </w:p>
    <w:p w14:paraId="1C867910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Alana Burley &lt;Alana.Burley@environment.nsw.gov.au&gt;; </w:t>
      </w:r>
    </w:p>
    <w:p w14:paraId="21E91669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Hannah Lloyd &lt;Hannah.Lloyd@environment.nsw.gov.au&gt;; </w:t>
      </w:r>
    </w:p>
    <w:p w14:paraId="5765AE93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Nancy </w:t>
      </w:r>
      <w:proofErr w:type="spellStart"/>
      <w:r w:rsidRPr="00445E85">
        <w:rPr>
          <w:rFonts w:ascii="Calibri" w:eastAsia="Times New Roman" w:hAnsi="Calibri"/>
          <w:color w:val="1F497D"/>
          <w:sz w:val="22"/>
          <w:szCs w:val="22"/>
        </w:rPr>
        <w:t>Auerbach</w:t>
      </w:r>
      <w:proofErr w:type="spellEnd"/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 &lt;Nancy.Au</w:t>
      </w:r>
      <w:r>
        <w:rPr>
          <w:rFonts w:ascii="Calibri" w:eastAsia="Times New Roman" w:hAnsi="Calibri"/>
          <w:color w:val="1F497D"/>
          <w:sz w:val="22"/>
          <w:szCs w:val="22"/>
        </w:rPr>
        <w:t>erbach@environment.nsw.gov.au&gt;;</w:t>
      </w:r>
    </w:p>
    <w:p w14:paraId="4D7AEFB1" w14:textId="72E70EEC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Tania </w:t>
      </w:r>
      <w:proofErr w:type="spellStart"/>
      <w:r w:rsidRPr="00445E85">
        <w:rPr>
          <w:rFonts w:ascii="Calibri" w:eastAsia="Times New Roman" w:hAnsi="Calibri"/>
          <w:color w:val="1F497D"/>
          <w:sz w:val="22"/>
          <w:szCs w:val="22"/>
        </w:rPr>
        <w:t>Duratovic</w:t>
      </w:r>
      <w:proofErr w:type="spellEnd"/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 &lt;Tania.Duratovic@environment.nsw.gov.au&gt;; </w:t>
      </w:r>
    </w:p>
    <w:p w14:paraId="2534658D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Tony Auld &lt;Tony.Auld@environment.nsw.gov.au&gt;; </w:t>
      </w:r>
    </w:p>
    <w:p w14:paraId="40DF392D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David Tierney &lt;David.Tierney@environment.nsw.gov.au&gt;; </w:t>
      </w:r>
    </w:p>
    <w:p w14:paraId="1B774EFE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>Polly Mitchell &lt;</w:t>
      </w:r>
      <w:r w:rsidRPr="00445E85">
        <w:rPr>
          <w:rFonts w:eastAsia="Times New Roman"/>
          <w:color w:val="212121"/>
        </w:rPr>
        <w:fldChar w:fldCharType="begin"/>
      </w:r>
      <w:r w:rsidRPr="00445E85">
        <w:rPr>
          <w:rFonts w:eastAsia="Times New Roman"/>
          <w:color w:val="212121"/>
        </w:rPr>
        <w:instrText xml:space="preserve"> HYPERLINK "mailto:Polly.Mitchell@environment.nsw.gov.au" \t "_blank" </w:instrText>
      </w:r>
      <w:r w:rsidRPr="00445E85">
        <w:rPr>
          <w:color w:val="212121"/>
        </w:rPr>
      </w:r>
      <w:r w:rsidRPr="00445E85">
        <w:rPr>
          <w:rFonts w:eastAsia="Times New Roman"/>
          <w:color w:val="212121"/>
        </w:rPr>
        <w:fldChar w:fldCharType="separate"/>
      </w:r>
      <w:r w:rsidRPr="00445E85">
        <w:rPr>
          <w:rStyle w:val="Hyperlink"/>
          <w:rFonts w:ascii="Calibri" w:eastAsia="Times New Roman" w:hAnsi="Calibri"/>
          <w:sz w:val="22"/>
          <w:szCs w:val="22"/>
        </w:rPr>
        <w:t>Polly.Mitchell@environment.nsw.gov.au</w:t>
      </w:r>
      <w:r w:rsidRPr="00445E85">
        <w:rPr>
          <w:rFonts w:eastAsia="Times New Roman"/>
          <w:color w:val="212121"/>
        </w:rPr>
        <w:fldChar w:fldCharType="end"/>
      </w: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&gt;; </w:t>
      </w:r>
    </w:p>
    <w:p w14:paraId="60AB7FEF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Jane </w:t>
      </w:r>
      <w:proofErr w:type="spellStart"/>
      <w:r w:rsidRPr="00445E85">
        <w:rPr>
          <w:rFonts w:ascii="Calibri" w:eastAsia="Times New Roman" w:hAnsi="Calibri"/>
          <w:color w:val="1F497D"/>
          <w:sz w:val="22"/>
          <w:szCs w:val="22"/>
        </w:rPr>
        <w:t>DeGabriel</w:t>
      </w:r>
      <w:proofErr w:type="spellEnd"/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 &lt;Jane.DeGabriel@environment.nsw.gov.au&gt;; </w:t>
      </w:r>
    </w:p>
    <w:p w14:paraId="79AD8219" w14:textId="77777777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 xml:space="preserve">Renee Hartley &lt;Renee.Hartley@environment.nsw.gov.au&gt;; </w:t>
      </w:r>
    </w:p>
    <w:p w14:paraId="110DBD93" w14:textId="1064FB63" w:rsidR="00445E85" w:rsidRPr="00445E85" w:rsidRDefault="00445E85" w:rsidP="00445E85">
      <w:pPr>
        <w:pStyle w:val="ListParagraph"/>
        <w:numPr>
          <w:ilvl w:val="2"/>
          <w:numId w:val="25"/>
        </w:numPr>
      </w:pPr>
      <w:r w:rsidRPr="00445E85">
        <w:rPr>
          <w:rFonts w:ascii="Calibri" w:eastAsia="Times New Roman" w:hAnsi="Calibri"/>
          <w:color w:val="1F497D"/>
          <w:sz w:val="22"/>
          <w:szCs w:val="22"/>
        </w:rPr>
        <w:t>Alison Curtin &lt;Alison.Curtin@environment.nsw.gov.au&gt;</w:t>
      </w:r>
    </w:p>
    <w:p w14:paraId="6101BD6D" w14:textId="77777777" w:rsidR="00445E85" w:rsidRPr="002C35D3" w:rsidRDefault="00445E85" w:rsidP="00445E85"/>
    <w:sectPr w:rsidR="00445E85" w:rsidRPr="002C35D3" w:rsidSect="003F7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47F"/>
    <w:multiLevelType w:val="hybridMultilevel"/>
    <w:tmpl w:val="12FA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76A"/>
    <w:multiLevelType w:val="hybridMultilevel"/>
    <w:tmpl w:val="A92EF03E"/>
    <w:lvl w:ilvl="0" w:tplc="2884B6E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C5F81"/>
    <w:multiLevelType w:val="hybridMultilevel"/>
    <w:tmpl w:val="4BD4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12E30"/>
    <w:multiLevelType w:val="hybridMultilevel"/>
    <w:tmpl w:val="624ED0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EE6139"/>
    <w:multiLevelType w:val="hybridMultilevel"/>
    <w:tmpl w:val="2A22E8C2"/>
    <w:lvl w:ilvl="0" w:tplc="2884B6E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10B76"/>
    <w:multiLevelType w:val="hybridMultilevel"/>
    <w:tmpl w:val="9EF497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745CCD"/>
    <w:multiLevelType w:val="multilevel"/>
    <w:tmpl w:val="B472011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A01FD5"/>
    <w:multiLevelType w:val="multilevel"/>
    <w:tmpl w:val="EFD8B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A28C8"/>
    <w:multiLevelType w:val="multilevel"/>
    <w:tmpl w:val="82E87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F62FC"/>
    <w:multiLevelType w:val="hybridMultilevel"/>
    <w:tmpl w:val="DB38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81FED"/>
    <w:multiLevelType w:val="hybridMultilevel"/>
    <w:tmpl w:val="F6C0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820A2"/>
    <w:multiLevelType w:val="hybridMultilevel"/>
    <w:tmpl w:val="208A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B666B"/>
    <w:multiLevelType w:val="hybridMultilevel"/>
    <w:tmpl w:val="D93E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45A48"/>
    <w:multiLevelType w:val="multilevel"/>
    <w:tmpl w:val="EFD8B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B5A1C"/>
    <w:multiLevelType w:val="hybridMultilevel"/>
    <w:tmpl w:val="423A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66AD9"/>
    <w:multiLevelType w:val="hybridMultilevel"/>
    <w:tmpl w:val="B47201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456C1A"/>
    <w:multiLevelType w:val="hybridMultilevel"/>
    <w:tmpl w:val="DEB0B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865AC"/>
    <w:multiLevelType w:val="hybridMultilevel"/>
    <w:tmpl w:val="82E8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B2E2D"/>
    <w:multiLevelType w:val="hybridMultilevel"/>
    <w:tmpl w:val="821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F375D"/>
    <w:multiLevelType w:val="hybridMultilevel"/>
    <w:tmpl w:val="6806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46781"/>
    <w:multiLevelType w:val="hybridMultilevel"/>
    <w:tmpl w:val="A3B4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A35B8"/>
    <w:multiLevelType w:val="hybridMultilevel"/>
    <w:tmpl w:val="12A2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77DC2"/>
    <w:multiLevelType w:val="multilevel"/>
    <w:tmpl w:val="3A567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C5A65"/>
    <w:multiLevelType w:val="hybridMultilevel"/>
    <w:tmpl w:val="537C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9963C1"/>
    <w:multiLevelType w:val="hybridMultilevel"/>
    <w:tmpl w:val="51B4C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4"/>
  </w:num>
  <w:num w:numId="5">
    <w:abstractNumId w:val="23"/>
  </w:num>
  <w:num w:numId="6">
    <w:abstractNumId w:val="24"/>
  </w:num>
  <w:num w:numId="7">
    <w:abstractNumId w:val="0"/>
  </w:num>
  <w:num w:numId="8">
    <w:abstractNumId w:val="21"/>
  </w:num>
  <w:num w:numId="9">
    <w:abstractNumId w:val="22"/>
  </w:num>
  <w:num w:numId="10">
    <w:abstractNumId w:val="17"/>
  </w:num>
  <w:num w:numId="11">
    <w:abstractNumId w:val="15"/>
  </w:num>
  <w:num w:numId="12">
    <w:abstractNumId w:val="6"/>
  </w:num>
  <w:num w:numId="13">
    <w:abstractNumId w:val="5"/>
  </w:num>
  <w:num w:numId="14">
    <w:abstractNumId w:val="13"/>
  </w:num>
  <w:num w:numId="15">
    <w:abstractNumId w:val="7"/>
  </w:num>
  <w:num w:numId="16">
    <w:abstractNumId w:val="10"/>
  </w:num>
  <w:num w:numId="17">
    <w:abstractNumId w:val="8"/>
  </w:num>
  <w:num w:numId="18">
    <w:abstractNumId w:val="9"/>
  </w:num>
  <w:num w:numId="19">
    <w:abstractNumId w:val="20"/>
  </w:num>
  <w:num w:numId="20">
    <w:abstractNumId w:val="2"/>
  </w:num>
  <w:num w:numId="21">
    <w:abstractNumId w:val="3"/>
  </w:num>
  <w:num w:numId="22">
    <w:abstractNumId w:val="11"/>
  </w:num>
  <w:num w:numId="23">
    <w:abstractNumId w:val="1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AA"/>
    <w:rsid w:val="00027D1B"/>
    <w:rsid w:val="002C35D3"/>
    <w:rsid w:val="003C3B6C"/>
    <w:rsid w:val="003F7467"/>
    <w:rsid w:val="00445E85"/>
    <w:rsid w:val="004F5984"/>
    <w:rsid w:val="005E5AAA"/>
    <w:rsid w:val="008360A8"/>
    <w:rsid w:val="00893E25"/>
    <w:rsid w:val="008A6D7E"/>
    <w:rsid w:val="00B00594"/>
    <w:rsid w:val="00DF5707"/>
    <w:rsid w:val="00F9381F"/>
    <w:rsid w:val="00FA5F2B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8B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drewsali/shinycssloaders" TargetMode="External"/><Relationship Id="rId7" Type="http://schemas.openxmlformats.org/officeDocument/2006/relationships/hyperlink" Target="https://deanattali.com/blog/shinyalert-package/" TargetMode="External"/><Relationship Id="rId8" Type="http://schemas.openxmlformats.org/officeDocument/2006/relationships/hyperlink" Target="http://shiny.rstudio.com/gallery/superzip-example.html" TargetMode="External"/><Relationship Id="rId9" Type="http://schemas.openxmlformats.org/officeDocument/2006/relationships/hyperlink" Target="https://shiny.rstudio.com/gallery/plot-interaction-selecting-point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812</Words>
  <Characters>3517</Characters>
  <Application>Microsoft Macintosh Word</Application>
  <DocSecurity>0</DocSecurity>
  <Lines>71</Lines>
  <Paragraphs>17</Paragraphs>
  <ScaleCrop>false</ScaleCrop>
  <Company>Macquarie University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Duursma</dc:creator>
  <cp:keywords/>
  <dc:description/>
  <cp:lastModifiedBy>Daisy Duursma</cp:lastModifiedBy>
  <cp:revision>4</cp:revision>
  <dcterms:created xsi:type="dcterms:W3CDTF">2018-02-26T01:37:00Z</dcterms:created>
  <dcterms:modified xsi:type="dcterms:W3CDTF">2018-03-08T00:21:00Z</dcterms:modified>
</cp:coreProperties>
</file>