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FB8F2" w14:textId="5236CB6B" w:rsidR="008A759A" w:rsidRDefault="008A759A" w:rsidP="00917D10">
      <w:pPr>
        <w:spacing w:line="360" w:lineRule="auto"/>
      </w:pPr>
      <w:r>
        <w:t>INTRODUCTION</w:t>
      </w:r>
    </w:p>
    <w:p w14:paraId="2F3686DA" w14:textId="46CA0000" w:rsidR="006C0AA7" w:rsidRDefault="006C0AA7" w:rsidP="00917D10">
      <w:pPr>
        <w:spacing w:line="360" w:lineRule="auto"/>
      </w:pPr>
      <w:r>
        <w:t>Riparian ecosystems are</w:t>
      </w:r>
      <w:r w:rsidR="00097DCF">
        <w:t xml:space="preserve"> highly bio</w:t>
      </w:r>
      <w:r>
        <w:t>diverse</w:t>
      </w:r>
      <w:r w:rsidR="00097DCF">
        <w:t>,</w:t>
      </w:r>
      <w:r>
        <w:t xml:space="preserve"> provide important ecosystem services</w:t>
      </w:r>
      <w:r w:rsidR="00097DCF">
        <w:t xml:space="preserve">, and </w:t>
      </w:r>
      <w:r w:rsidR="0080710F">
        <w:t>receive</w:t>
      </w:r>
      <w:r w:rsidR="00097DCF">
        <w:t xml:space="preserve"> substantial management effort</w:t>
      </w:r>
      <w:r w:rsidR="00F718DA">
        <w:t xml:space="preserve"> worldwide</w:t>
      </w:r>
      <w:r w:rsidR="009B577B">
        <w:t xml:space="preserve"> </w:t>
      </w:r>
      <w:r w:rsidR="009B577B">
        <w:fldChar w:fldCharType="begin" w:fldLock="1"/>
      </w:r>
      <w:r w:rsidR="00B71733">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"10.1007/s00267-009-9329-1", "ISSN" : "1432-1009", "PMID" : "19597873", "abstract" : "Rivers provide a special suite of goods and services valued highly by the public that are inextricably linked to their flow dynamics and the interaction of flow with the landscape. Yet most rivers are within watersheds that are stressed to some extent by human activities including development, dams, or extractive uses. Climate change will add to and magnify risks that are already present through its potential to alter rainfall, temperature, runoff patterns, and to disrupt biological communities and sever ecological linkages. We provide an overview of the predicted impacts based on published studies to date, discuss both reactive and proactive management responses, and outline six categories of management actions that will contribute substantially to the protection of valuable river assets. To be effective, management must be place-based focusing on local watershed scales that are most relevant to management scales. The first priority should be enhancing environmental monitoring of changes and river responses coupled with the development of local scenario-building exercises that take land use and water use into account. Protection of a greater number of rivers and riparian corridors is essential, as is conjunctive groundwater/surface water management. This will require collaborations among multiple partners in the respective river basins and wise land use planning to minimize additional development in watersheds with valued rivers. Ensuring environmental flows by purchasing or leasing water rights and/or altering reservoir release patterns will be needed for many rivers. Implementing restoration projects proactively can be used to protect existing resources so that expensive reactive restoration to repair damage associated with a changing climate is minimized. Special attention should be given to diversifying and replicating habitats of special importance and to monitoring populations at high risk or of special value so that management interventions can occur if the risks to habitats or species increase significantly over time.", "author" : [ { "dropping-particle" : "", "family" : "Palmer", "given" : "Margaret a", "non-dropping-particle" : "", "parse-names" : false, "suffix" : "" }, { "dropping-particle" : "", "family" : "Lettenmaier", "given" : "Dennis P", "non-dropping-particle" : "", "parse-names" : false, "suffix" : "" }, { "dropping-particle" : "", "family" : "Poff", "given" : "N Leroy", "non-dropping-particle" : "", "parse-names" : false, "suffix" : "" }, { "dropping-particle" : "", "family" : "Postel", "given" : "Sandra L", "non-dropping-particle" : "", "parse-names" : false, "suffix" : "" }, { "dropping-particle" : "", "family" : "Richter", "given" : "Brian", "non-dropping-particle" : "", "parse-names" : false, "suffix" : "" }, { "dropping-particle" : "", "family" : "Warner", "given" : "Richard", "non-dropping-particle" : "", "parse-names" : false, "suffix" : "" } ], "container-title" : "Environmental management", "id" : "ITEM-2", "issue" : "6", "issued" : { "date-parts" : [ [ "2009", "12" ] ] }, "page" : "1053-68", "title" : "Climate change and river ecosystems: protection and adaptation options.", "type" : "article-journal", "volume" : "44" }, "uris" : [ "http://www.mendeley.com/documents/?uuid=1181b10d-8243-447e-9df2-70de5874a13e" ] } ], "mendeley" : { "formattedCitation" : "(Naiman, Decamps &amp; Pollock 1993; Palmer &lt;i&gt;et al.&lt;/i&gt; 2009)", "plainTextFormattedCitation" : "(Naiman, Decamps &amp; Pollock 1993; Palmer et al. 2009)", "previouslyFormattedCitation" : "(Naiman, Decamps &amp; Pollock 1993; Palmer &lt;i&gt;et al.&lt;/i&gt; 2009)" }, "properties" : { "noteIndex" : 0 }, "schema" : "https://github.com/citation-style-language/schema/raw/master/csl-citation.json" }</w:instrText>
      </w:r>
      <w:r w:rsidR="009B577B">
        <w:fldChar w:fldCharType="separate"/>
      </w:r>
      <w:r w:rsidR="00B71733" w:rsidRPr="00B71733">
        <w:rPr>
          <w:noProof/>
        </w:rPr>
        <w:t xml:space="preserve">(Naiman, Decamps &amp; Pollock 1993; Palmer </w:t>
      </w:r>
      <w:r w:rsidR="00B71733" w:rsidRPr="00B71733">
        <w:rPr>
          <w:i/>
          <w:noProof/>
        </w:rPr>
        <w:t>et al.</w:t>
      </w:r>
      <w:r w:rsidR="00B71733" w:rsidRPr="00B71733">
        <w:rPr>
          <w:noProof/>
        </w:rPr>
        <w:t xml:space="preserve"> 2009)</w:t>
      </w:r>
      <w:r w:rsidR="009B577B">
        <w:fldChar w:fldCharType="end"/>
      </w:r>
      <w:r w:rsidR="00097DCF">
        <w:t xml:space="preserve">. </w:t>
      </w:r>
      <w:r w:rsidR="005E28ED">
        <w:t>R</w:t>
      </w:r>
      <w:r>
        <w:t xml:space="preserve">apid development of catchments has </w:t>
      </w:r>
      <w:r w:rsidR="00F718DA">
        <w:t xml:space="preserve">changed </w:t>
      </w:r>
      <w:r>
        <w:t>fundamental processes which create and maintain biodiversity within riparian landscapes</w:t>
      </w:r>
      <w:r w:rsidR="009B577B">
        <w:t xml:space="preserve"> </w:t>
      </w:r>
      <w:r w:rsidR="009B577B">
        <w:fldChar w:fldCharType="begin" w:fldLock="1"/>
      </w:r>
      <w:r w:rsidR="00B71733">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009B577B">
        <w:fldChar w:fldCharType="separate"/>
      </w:r>
      <w:r w:rsidR="00B71733" w:rsidRPr="00B71733">
        <w:rPr>
          <w:noProof/>
        </w:rPr>
        <w:t>(Nilsson &amp; Svedmark 2002)</w:t>
      </w:r>
      <w:r w:rsidR="009B577B">
        <w:fldChar w:fldCharType="end"/>
      </w:r>
      <w:r w:rsidR="00097DCF">
        <w:t>. As such, riparian management often</w:t>
      </w:r>
      <w:r w:rsidR="002C0648">
        <w:t xml:space="preserve"> takes place within this</w:t>
      </w:r>
      <w:r w:rsidR="00097DCF">
        <w:t xml:space="preserve"> context</w:t>
      </w:r>
      <w:r w:rsidR="002C0648">
        <w:t xml:space="preserve"> of </w:t>
      </w:r>
      <w:r w:rsidR="00F718DA">
        <w:t>catchment modification</w:t>
      </w:r>
      <w:r w:rsidR="002C0648">
        <w:t>: wholesale vegetation clearing notwithstanding, regulation of river flow regimes, catchment land-use change and invasion by exotic plant species are considered key drivers of ecological change</w:t>
      </w:r>
      <w:r w:rsidR="009B577B">
        <w:t xml:space="preserve"> </w:t>
      </w:r>
      <w:r w:rsidR="009B577B">
        <w:fldChar w:fldCharType="begin" w:fldLock="1"/>
      </w:r>
      <w:r w:rsidR="00B71733">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"10.1111/j.1466-8238.2007.00297.x", "ISBN" : "1466-822X\\n1466-8238", "ISSN" : "1466822X", "abstract" : "Aim To test the hypothesis that anthropogenic alteration of stream-flow regimes is a key driver of compositional shifts from native to introduced riparian plant species. Location The arid south-western United States; 24 river reaches in the Gila and Lower Colorado drainage basins of Arizona. Methods We compared the abundance of three dominant woody riparian taxa (native Populus fremontii and Salix gooddingii , and introduced Tamarix ) between river reaches that varied in stream-flow permanence (perennial vs. intermittent), presence or absence of an upstream flow-regulating dam, and presence or absence of municipal effluent as a stream water source. Results Populus and Salix were the dominant pioneer trees along the reaches with perennial flow and a natural flood regime. In contrast, Tamarix had high abundance (patch area and basal area) along reaches with intermittent stream flows (caused by natural and cultural factors), as well as those with dam-regulated flows. Main conclusions Stream-flow regimes are strong determinants of riparian vegetation structure, and hydrological alterations can drive dominance shifts to introduced species that have an adaptive suite of traits. Deep alluvial groundwater on intermittent rivers favours the deep-rooted, stress-adapted Tamarix over the shallower-rooted and more competitive Populus and Salix . On flow-regulated rivers, shifts in flood timing favour the reproductively opportunistic Tamarix over Populus and Salix , both of which have narrow germination windows . The prevailing hydro- logical conditions thus favour a new dominant pioneer species in the riparian corridors of the American Southwest. These results reaffirm the importance of reinstating stream-flow regimes (inclusive of groundwater flows) for re-establishing the native pioneer trees as the dominant forest type.", "author" : [ { "dropping-particle" : "", "family" : "Stromberg", "given" : "Juliet C.", "non-dropping-particle" : "", "parse-names" : false, "suffix" : "" }, { "dropping-particle" : "", "family" : "Lite", "given" : "Sharon J.", "non-dropping-particle" : "", "parse-names" : false, "suffix" : "" }, { "dropping-particle" : "", "family" : "Marler", "given" : "Roy", "non-dropping-particle" : "", "parse-names" : false, "suffix" : "" }, { "dropping-particle" : "", "family" : "Paradzick", "given" : "Charles", "non-dropping-particle" : "", "parse-names" : false, "suffix" : "" }, { "dropping-particle" : "", "family" : "Shafroth", "given" : "Patrick B.", "non-dropping-particle" : "", "parse-names" : false, "suffix" : "" }, { "dropping-particle" : "", "family" : "Shorrock", "given" : "Donna", "non-dropping-particle" : "", "parse-names" : false, "suffix" : "" }, { "dropping-particle" : "", "family" : "White", "given" : "Jacqueline M.", "non-dropping-particle" : "", "parse-names" : false, "suffix" : "" }, { "dropping-particle" : "", "family" : "White", "given" : "Margaret S.", "non-dropping-particle" : "", "parse-names" : false, "suffix" : "" } ], "container-title" : "Global Ecology and Biogeography", "id" : "ITEM-2", "issue" : "3", "issued" : { "date-parts" : [ [ "2007" ] ] }, "page" : "381-393", "title" : "Altered stream-flow regimes and invasive plant species: the Tamarix case", "type" : "article-journal", "volume" : "16" }, "uris" : [ "http://www.mendeley.com/documents/?uuid=0d93fd46-b78e-46cd-85f8-9602449b1519" ] }, { "id" : "ITEM-3", "itemData" : { "DOI" : "10.1007/s10750-012-1333-4", "ISSN" : "00188158", "abstract" : "We reviewed the literature on the effects of land use changes on mediterranean river ecosystems (med-rivers) to provide a foundation and directions for future research on catchment management during times of rapid human population growth and climate change. Seasonal human demand for water in mediterranean climate regions (med-regions) is high, leading to intense competition for water with riverine communities often containing many endemic species. The responses of river communities to human alterations of land use, vegetation, hydrological, and hydrochemical conditions are similar in mediterranean and other climatic regions. High variation in hydrological regimes in med-regions, however, tends to exacerbate the magnitude of these responses. For example, land use changes promote longer dry season flows, concentrating contaminants, allowing the accumulation of detritus, algae, and plants, and fostering higher temperatures and lower dissolved oxygen levels, all of which may extirpate sensitive native species. Exotic species often thrive in med-rivers altered by human activity, further homogenizing river communities worldwide. We recommend that future research rigorously evaluate the effects of management and restoration practices on river ecosystems, delineate the cause\u2013effect pathways leading from human perturbations to stream biological communities, and incorporate analyses of the effects of scale, land use heterogeneity, and high temporal hydrological variability on stream communities.", "author" : [ { "dropping-particle" : "", "family" : "Cooper", "given" : "Scott D.", "non-dropping-particle" : "", "parse-names" : false, "suffix" : "" }, { "dropping-particle" : "", "family" : "Lake", "given" : "P. Sam", "non-dropping-particle" : "", "parse-names" : false, "suffix" : "" }, { "dropping-particle" : "", "family" : "Sabater", "given" : "Sergi", "non-dropping-particle" : "", "parse-names" : false, "suffix" : "" }, { "dropping-particle" : "", "family" : "Melack", "given" : "John M.", "non-dropping-particle" : "", "parse-names" : false, "suffix" : "" }, { "dropping-particle" : "", "family" : "Sabo", "given" : "John L.", "non-dropping-particle" : "", "parse-names" : false, "suffix" : "" } ], "container-title" : "Hydrobiologia", "id" : "ITEM-3", "issue" : "1", "issued" : { "date-parts" : [ [ "2013" ] ] }, "page" : "383-425", "title" : "The effects of land use changes on streams and rivers in mediterranean climates", "type" : "article-journal", "volume" : "719" }, "uris" : [ "http://www.mendeley.com/documents/?uuid=6d8078c9-d572-402b-af06-f4f6c95fd560" ] } ], "mendeley" : { "formattedCitation" : "(Nilsson &amp; Berggren 2000; Stromberg &lt;i&gt;et al.&lt;/i&gt; 2007; Cooper &lt;i&gt;et al.&lt;/i&gt; 2013)", "plainTextFormattedCitation" : "(Nilsson &amp; Berggren 2000; Stromberg et al. 2007; Cooper et al. 2013)", "previouslyFormattedCitation" : "(Nilsson &amp; Berggren 2000; Stromberg &lt;i&gt;et al.&lt;/i&gt; 2007; Cooper &lt;i&gt;et al.&lt;/i&gt; 2013)" }, "properties" : { "noteIndex" : 0 }, "schema" : "https://github.com/citation-style-language/schema/raw/master/csl-citation.json" }</w:instrText>
      </w:r>
      <w:r w:rsidR="009B577B">
        <w:fldChar w:fldCharType="separate"/>
      </w:r>
      <w:r w:rsidR="00B71733" w:rsidRPr="00B71733">
        <w:rPr>
          <w:noProof/>
        </w:rPr>
        <w:t xml:space="preserve">(Nilsson &amp; Berggren 2000; Stromberg </w:t>
      </w:r>
      <w:r w:rsidR="00B71733" w:rsidRPr="00B71733">
        <w:rPr>
          <w:i/>
          <w:noProof/>
        </w:rPr>
        <w:t>et al.</w:t>
      </w:r>
      <w:r w:rsidR="00B71733" w:rsidRPr="00B71733">
        <w:rPr>
          <w:noProof/>
        </w:rPr>
        <w:t xml:space="preserve"> 2007; Cooper </w:t>
      </w:r>
      <w:r w:rsidR="00B71733" w:rsidRPr="00B71733">
        <w:rPr>
          <w:i/>
          <w:noProof/>
        </w:rPr>
        <w:t>et al.</w:t>
      </w:r>
      <w:r w:rsidR="00B71733" w:rsidRPr="00B71733">
        <w:rPr>
          <w:noProof/>
        </w:rPr>
        <w:t xml:space="preserve"> 2013)</w:t>
      </w:r>
      <w:r w:rsidR="009B577B">
        <w:fldChar w:fldCharType="end"/>
      </w:r>
      <w:r w:rsidR="002C0648">
        <w:t>.</w:t>
      </w:r>
      <w:r w:rsidR="00094D4E">
        <w:t xml:space="preserve"> </w:t>
      </w:r>
      <w:r w:rsidR="00097DCF">
        <w:t>Maintaining indigenous</w:t>
      </w:r>
      <w:r w:rsidR="00E91BE1">
        <w:t xml:space="preserve"> plant</w:t>
      </w:r>
      <w:r w:rsidR="00097DCF">
        <w:t xml:space="preserve"> assemblages and their associated ecosystem functions, and controlling invasive species are central goals in river rehabilitation and riparian conservation.</w:t>
      </w:r>
    </w:p>
    <w:p w14:paraId="0A15700F" w14:textId="7C42C53C" w:rsidR="008736DA" w:rsidRDefault="002E7763" w:rsidP="00917D10">
      <w:pPr>
        <w:spacing w:line="360" w:lineRule="auto"/>
      </w:pPr>
      <w:r>
        <w:t xml:space="preserve">Environmental heterogeneity </w:t>
      </w:r>
      <w:r w:rsidR="005E605B">
        <w:t xml:space="preserve">is </w:t>
      </w:r>
      <w:r>
        <w:t xml:space="preserve">one of the major factors influencing spatial patterns of </w:t>
      </w:r>
      <w:r w:rsidR="00BD07EB">
        <w:t xml:space="preserve">species </w:t>
      </w:r>
      <w:r>
        <w:t>diversity</w:t>
      </w:r>
      <w:r w:rsidR="002A2892">
        <w:t xml:space="preserve"> </w:t>
      </w:r>
      <w:r w:rsidR="002A2892">
        <w:fldChar w:fldCharType="begin" w:fldLock="1"/>
      </w:r>
      <w:r w:rsidR="00B71733">
        <w:instrText>ADDIN CSL_CITATION { "citationItems" : [ { "id" : "ITEM-1",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"ITEM-1", "issue" : "7", "issued" : { "date-parts" : [ [ "2014" ] ] }, "page" : "866-880", "title" : "Environmental heterogeneity as a universal driver of species richness across taxa, biomes and spatial scales", "type" : "article-journal", "volume" : "17" }, "uris" : [ "http://www.mendeley.com/documents/?uuid=fe612883-40a8-4063-982e-77aef6b13aee" ] }, { "id" : "ITEM-2", "itemData" : { "DOI" : "10.1007/s10980-011-9613-3", "ISBN" : "0921-2973", "ISSN" : "09212973", "abstract" : "Ecological theory predicts a positive influence of local-, landscape-, and regional-scale spatial environmental heterogeneity on local species richness. Therefore, knowing how heterogeneity measured at a variety of scales relates to local species richness has important implications for conservation of biological diversity. We took a statistical modeling approach to determine which metrics of heterogeneity measured at which scales were useful predictors of local species richness, and whether the heterogeneity-local richness relationship was always positive. Local plant species richness data came from 400-m2 vegetation plots in North and South Carolina, USA. At each of four scales from within plots to across regions, we used either GIS or field data to calculate measures of heterogeneity from abiotic environmental variables, vegetation productivity data, and land cover classifications. Among all predictors at all scales, we found that no measure of heterogeneity was a better predictor of local richness than mean pH within plots. However, at scales larger than within plots, measures of heterogeneity were correlated most strongly with local richness, and each of the three classes of variables we used had a distinct scale at which it performed better than the others. These results highlight the fact that ecological processes occurring across multiple scales influence local species richness differently. In addition, relationships between heterogeneity and richness were usually, though not always, positive, underscoring the importance of processes that occur at a variety of scales to local biodiversity conservation and management.", "author" : [ { "dropping-particle" : "", "family" : "Costanza", "given" : "Jennifer K.", "non-dropping-particle" : "", "parse-names" : false, "suffix" : "" }, { "dropping-particle" : "", "family" : "Moody", "given" : "Aaron", "non-dropping-particle" : "", "parse-names" : false, "suffix" : "" }, { "dropping-particle" : "", "family" : "Peet", "given" : "Robert K.", "non-dropping-particle" : "", "parse-names" : false, "suffix" : "" } ], "container-title" : "Landscape Ecology", "id" : "ITEM-2", "issue" : "6", "issued" : { "date-parts" : [ [ "2011" ] ] }, "page" : "851-864", "title" : "Multi-scale environmental heterogeneity as a predictor of plant species richness", "type" : "article-journal", "volume" : "26" }, "uris" : [ "http://www.mendeley.com/documents/?uuid=e8c6f280-5125-43e1-9b0e-6445a5ecec10" ] } ], "mendeley" : { "formattedCitation" : "(Costanza, Moody &amp; Peet 2011; Stein, Gerstner &amp; Kreft 2014)", "plainTextFormattedCitation" : "(Costanza, Moody &amp; Peet 2011; Stein, Gerstner &amp; Kreft 2014)", "previouslyFormattedCitation" : "(Costanza, Moody &amp; Peet 2011; Stein, Gerstner &amp; Kreft 2014)" }, "properties" : { "noteIndex" : 0 }, "schema" : "https://github.com/citation-style-language/schema/raw/master/csl-citation.json" }</w:instrText>
      </w:r>
      <w:r w:rsidR="002A2892">
        <w:fldChar w:fldCharType="separate"/>
      </w:r>
      <w:r w:rsidR="00B71733" w:rsidRPr="00B71733">
        <w:rPr>
          <w:noProof/>
        </w:rPr>
        <w:t>(Costanza, Moody &amp; Peet 2011; Stein, Gerstner &amp; Kreft 2014)</w:t>
      </w:r>
      <w:r w:rsidR="002A2892">
        <w:fldChar w:fldCharType="end"/>
      </w:r>
      <w:r>
        <w:t>.</w:t>
      </w:r>
      <w:r w:rsidR="00C979B6">
        <w:t xml:space="preserve"> </w:t>
      </w:r>
      <w:r w:rsidR="002A2892">
        <w:t>According to</w:t>
      </w:r>
      <w:r w:rsidR="0013701D">
        <w:t xml:space="preserve"> classical</w:t>
      </w:r>
      <w:r w:rsidR="005E605B">
        <w:t xml:space="preserve"> niche-</w:t>
      </w:r>
      <w:r w:rsidR="002A2892">
        <w:t>based</w:t>
      </w:r>
      <w:r w:rsidR="005E605B">
        <w:t xml:space="preserve"> </w:t>
      </w:r>
      <w:r w:rsidR="002A2892">
        <w:t xml:space="preserve">theories </w:t>
      </w:r>
      <w:r w:rsidR="005E605B">
        <w:t xml:space="preserve">of species co-existence </w:t>
      </w:r>
      <w:r w:rsidR="005E605B">
        <w:fldChar w:fldCharType="begin" w:fldLock="1"/>
      </w:r>
      <w:r w:rsidR="00595229">
        <w:instrText>ADDIN CSL_CITATION { "citationItems" : [ { "id" : "ITEM-1", "itemData" : { "DOI" : "10.1146/annurev.ecolsys.31.1.343", "ISBN" : "00664162", "ISSN" : "0066-4162", "PMID" : "10966460", "abstract" : "The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 "author" : [ { "dropping-particle" : "", "family" : "Chesson", "given" : "Peter", "non-dropping-particle" : "", "parse-names" : false, "suffix" : "" } ], "container-title" : "Annual Review of Ecology and Systematics", "id" : "ITEM-1", "issue" : "1", "issued" : { "date-parts" : [ [ "2000" ] ] }, "page" : "343-366", "title" : "Mechanisms of maintenance of species diversity", "type" : "article-journal", "volume" : "31" }, "uris" : [ "http://www.mendeley.com/documents/?uuid=f90f1e5e-0ac5-4dc0-9675-5a0a1f635939" ] } ], "mendeley" : { "formattedCitation" : "(Chesson 2000)", "plainTextFormattedCitation" : "(Chesson 2000)", "previouslyFormattedCitation" : "(Chesson 2000)" }, "properties" : { "noteIndex" : 0 }, "schema" : "https://github.com/citation-style-language/schema/raw/master/csl-citation.json" }</w:instrText>
      </w:r>
      <w:r w:rsidR="005E605B">
        <w:fldChar w:fldCharType="separate"/>
      </w:r>
      <w:r w:rsidR="005E605B" w:rsidRPr="005E605B">
        <w:rPr>
          <w:noProof/>
        </w:rPr>
        <w:t>(Chesson 2000)</w:t>
      </w:r>
      <w:r w:rsidR="005E605B">
        <w:fldChar w:fldCharType="end"/>
      </w:r>
      <w:r w:rsidR="00474253">
        <w:t>, where each niche is associated with an optimal ecological strategy</w:t>
      </w:r>
      <w:r w:rsidR="005E605B">
        <w:t>, s</w:t>
      </w:r>
      <w:r w:rsidR="00C979B6">
        <w:t>tr</w:t>
      </w:r>
      <w:r w:rsidR="000D3A3C">
        <w:t xml:space="preserve">uctural complexity and steep </w:t>
      </w:r>
      <w:r w:rsidR="00C979B6">
        <w:t>resource and energy gradients between patches</w:t>
      </w:r>
      <w:r w:rsidR="002A2892">
        <w:t xml:space="preserve"> </w:t>
      </w:r>
      <w:r w:rsidR="000D3A3C">
        <w:t>promote</w:t>
      </w:r>
      <w:r w:rsidR="002A2892">
        <w:t xml:space="preserve"> </w:t>
      </w:r>
      <w:r w:rsidR="005E605B">
        <w:t>diversity</w:t>
      </w:r>
      <w:r w:rsidR="000D3A3C">
        <w:t xml:space="preserve"> by </w:t>
      </w:r>
      <w:r w:rsidR="005E3EC0">
        <w:t xml:space="preserve">extending niche space and </w:t>
      </w:r>
      <w:r w:rsidR="002A2892">
        <w:t xml:space="preserve">reducing </w:t>
      </w:r>
      <w:r w:rsidR="005E3EC0">
        <w:t xml:space="preserve">niche </w:t>
      </w:r>
      <w:r w:rsidR="002A2892">
        <w:t>overlap.</w:t>
      </w:r>
      <w:r w:rsidR="00595229">
        <w:t xml:space="preserve"> </w:t>
      </w:r>
      <w:r w:rsidR="005F720B">
        <w:t>More recently,</w:t>
      </w:r>
      <w:r w:rsidR="000B6C13">
        <w:t xml:space="preserve"> niches have been characterised in </w:t>
      </w:r>
      <w:proofErr w:type="spellStart"/>
      <w:r w:rsidR="000B6C13">
        <w:t>traitspace</w:t>
      </w:r>
      <w:proofErr w:type="spellEnd"/>
      <w:r w:rsidR="000B6C13">
        <w:t xml:space="preserve">: </w:t>
      </w:r>
      <w:r w:rsidR="00C560D7">
        <w:t xml:space="preserve">niches and their interrelationships are </w:t>
      </w:r>
      <w:r w:rsidR="000B6C13">
        <w:t xml:space="preserve">described by </w:t>
      </w:r>
      <w:r w:rsidR="00C560D7">
        <w:t xml:space="preserve">patterns of </w:t>
      </w:r>
      <w:r w:rsidR="000B6C13">
        <w:t>clustering of functional traits</w:t>
      </w:r>
      <w:r w:rsidR="008736DA">
        <w:t xml:space="preserve"> </w:t>
      </w:r>
      <w:r w:rsidR="00383E00">
        <w:t xml:space="preserve">- </w:t>
      </w:r>
      <w:r w:rsidR="008736DA">
        <w:t xml:space="preserve">any morphological, physiological or </w:t>
      </w:r>
      <w:proofErr w:type="spellStart"/>
      <w:r w:rsidR="008736DA">
        <w:t>phenological</w:t>
      </w:r>
      <w:proofErr w:type="spellEnd"/>
      <w:r w:rsidR="008736DA">
        <w:t xml:space="preserve"> feature measurable at the individual level (</w:t>
      </w:r>
      <w:proofErr w:type="spellStart"/>
      <w:r w:rsidR="008736DA">
        <w:t>Violle</w:t>
      </w:r>
      <w:proofErr w:type="spellEnd"/>
      <w:r w:rsidR="008736DA">
        <w:t xml:space="preserve"> et al. 2007)</w:t>
      </w:r>
      <w:r w:rsidR="000B6C13">
        <w:t xml:space="preserve">, the values of which are optimised </w:t>
      </w:r>
      <w:r w:rsidR="00474253">
        <w:t>to a</w:t>
      </w:r>
      <w:r w:rsidR="000B6C13">
        <w:t xml:space="preserve"> given set of environmental conditions </w:t>
      </w:r>
      <w:r w:rsidR="000B6C13">
        <w:fldChar w:fldCharType="begin" w:fldLock="1"/>
      </w:r>
      <w:r w:rsidR="00B71733">
        <w:instrText>ADDIN CSL_CITATION { "citationItems" : [ { "id" : "ITEM-1", "itemData" : { "DOI" : "10.1111/ele.12157", "ISBN" : "1461-0248", "ISSN" : "1461023X", "PMID" : "23910482", "abstract" : "Recent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 "author" : [ { "dropping-particle" : "", "family" : "Adler", "given" : "Peter B.", "non-dropping-particle" : "", "parse-names" : false, "suffix" : "" }, { "dropping-particle" : "", "family" : "Fajardo", "given" : "Alex", "non-dropping-particle" : "", "parse-names" : false, "suffix" : "" }, { "dropping-particle" : "", "family" : "Kleinhesselink", "given" : "Andrew R.", "non-dropping-particle" : "", "parse-names" : false, "suffix" : "" }, { "dropping-particle" : "", "family" : "Kraft", "given" : "Nathan J B", "non-dropping-particle" : "", "parse-names" : false, "suffix" : "" } ], "container-title" : "Ecology Letters", "id" : "ITEM-1", "issue" : "10", "issued" : { "date-parts" : [ [ "2013" ] ] }, "page" : "1294-1306", "title" : "Trait-based tests of coexistence mechanisms", "type" : "article-journal", "volume" : "16" }, "uris" : [ "http://www.mendeley.com/documents/?uuid=922a12cf-3063-4fef-9dc9-5af3616e4ce5" ] } ], "mendeley" : { "formattedCitation" : "(Adler &lt;i&gt;et al.&lt;/i&gt; 2013)", "plainTextFormattedCitation" : "(Adler et al. 2013)", "previouslyFormattedCitation" : "(Adler &lt;i&gt;et al.&lt;/i&gt; 2013)" }, "properties" : { "noteIndex" : 0 }, "schema" : "https://github.com/citation-style-language/schema/raw/master/csl-citation.json" }</w:instrText>
      </w:r>
      <w:r w:rsidR="000B6C13">
        <w:fldChar w:fldCharType="separate"/>
      </w:r>
      <w:r w:rsidR="00B71733" w:rsidRPr="00B71733">
        <w:rPr>
          <w:noProof/>
        </w:rPr>
        <w:t xml:space="preserve">(Adler </w:t>
      </w:r>
      <w:r w:rsidR="00B71733" w:rsidRPr="00B71733">
        <w:rPr>
          <w:i/>
          <w:noProof/>
        </w:rPr>
        <w:t>et al.</w:t>
      </w:r>
      <w:r w:rsidR="00B71733" w:rsidRPr="00B71733">
        <w:rPr>
          <w:noProof/>
        </w:rPr>
        <w:t xml:space="preserve"> 2013)</w:t>
      </w:r>
      <w:r w:rsidR="000B6C13">
        <w:fldChar w:fldCharType="end"/>
      </w:r>
      <w:r w:rsidR="000B6C13">
        <w:t>.</w:t>
      </w:r>
      <w:r w:rsidR="00C560D7">
        <w:t xml:space="preserve"> Thus</w:t>
      </w:r>
      <w:r w:rsidR="000B6C13">
        <w:t xml:space="preserve"> </w:t>
      </w:r>
      <w:r w:rsidR="00C560D7">
        <w:t>t</w:t>
      </w:r>
      <w:r w:rsidR="00227DDB">
        <w:t>he</w:t>
      </w:r>
      <w:r w:rsidR="000B6C13">
        <w:t xml:space="preserve"> distribution</w:t>
      </w:r>
      <w:r w:rsidR="00C560D7">
        <w:t xml:space="preserve"> of</w:t>
      </w:r>
      <w:r w:rsidR="000B6C13">
        <w:t xml:space="preserve"> functional traits</w:t>
      </w:r>
      <w:r w:rsidR="00227DDB">
        <w:t xml:space="preserve"> within a community</w:t>
      </w:r>
      <w:r w:rsidR="00C560D7">
        <w:t xml:space="preserve"> </w:t>
      </w:r>
      <w:r w:rsidR="000B6C13">
        <w:t xml:space="preserve">can be expected to </w:t>
      </w:r>
      <w:r w:rsidR="00227DDB">
        <w:t>be</w:t>
      </w:r>
      <w:r w:rsidR="000B6C13">
        <w:t xml:space="preserve"> patterned </w:t>
      </w:r>
      <w:r w:rsidR="00227DDB">
        <w:t>by the degree of heterogeneity in environmental conditions</w:t>
      </w:r>
      <w:r w:rsidR="00474253">
        <w:t xml:space="preserve"> present.</w:t>
      </w:r>
      <w:r w:rsidR="00C560D7">
        <w:t xml:space="preserve"> </w:t>
      </w:r>
      <w:r w:rsidR="0013701D">
        <w:t>Describing</w:t>
      </w:r>
      <w:r w:rsidR="008736DA">
        <w:t xml:space="preserve"> communities </w:t>
      </w:r>
      <w:r w:rsidR="0013701D">
        <w:t xml:space="preserve">in </w:t>
      </w:r>
      <w:proofErr w:type="spellStart"/>
      <w:r w:rsidR="0013701D">
        <w:t>traitspace</w:t>
      </w:r>
      <w:proofErr w:type="spellEnd"/>
      <w:r w:rsidR="0013701D">
        <w:t xml:space="preserve"> </w:t>
      </w:r>
      <w:r w:rsidR="008736DA">
        <w:t>dissolves species distinctions and emphasises ecological strategies: what species do within their community and how they do it.</w:t>
      </w:r>
      <w:r w:rsidR="008736DA" w:rsidRPr="001748CE">
        <w:t xml:space="preserve"> Metrics of functional diversity derived from community functional trait data provide a useful complement to </w:t>
      </w:r>
      <w:r w:rsidR="001748CE" w:rsidRPr="001748CE">
        <w:t>taxonomic</w:t>
      </w:r>
      <w:r w:rsidR="008736DA" w:rsidRPr="001748CE">
        <w:t xml:space="preserve"> diversity metrics in conservation, as they allow a mechanistic characterisation of biodiversity-ecosystem functioning relationships </w:t>
      </w:r>
      <w:r w:rsidR="008736DA" w:rsidRPr="001748CE">
        <w:fldChar w:fldCharType="begin" w:fldLock="1"/>
      </w:r>
      <w:r w:rsidR="00B71733">
        <w:instrText>ADDIN CSL_CITATION { "citationItems" : [ { "id" : "ITEM-1", "itemData" : { "DOI" : "10.1111/j.1461-0248.2009.01388.x", "ISBN" : "1461-0248", "ISSN" : "1461023X", "PMID" : "19849711", "abstract" : "The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 "author" : [ { "dropping-particle" : "", "family" : "Hillebrand", "given" : "Helmut", "non-dropping-particle" : "", "parse-names" : false, "suffix" : "" }, { "dropping-particle" : "", "family" : "Matthiessen", "given" : "Birte", "non-dropping-particle" : "", "parse-names" : false, "suffix" : "" } ], "container-title" : "Ecology Letters", "id" : "ITEM-1", "issue" : "12", "issued" : { "date-parts" : [ [ "2009" ] ] }, "page" : "1405-1419", "title" : "Biodiversity in a complex world: consolidation and progress in functional biodiversity research", "type" : "article-journal", "volume" : "12" }, "uris" : [ "http://www.mendeley.com/documents/?uuid=a3ef847d-4668-49f7-ae67-9a6dd9815404" ] } ], "mendeley" : { "formattedCitation" : "(Hillebrand &amp; Matthiessen 2009)", "plainTextFormattedCitation" : "(Hillebrand &amp; Matthiessen 2009)", "previouslyFormattedCitation" : "(Hillebrand &amp; Matthiessen 2009)" }, "properties" : { "noteIndex" : 0 }, "schema" : "https://github.com/citation-style-language/schema/raw/master/csl-citation.json" }</w:instrText>
      </w:r>
      <w:r w:rsidR="008736DA" w:rsidRPr="001748CE">
        <w:fldChar w:fldCharType="separate"/>
      </w:r>
      <w:r w:rsidR="00B71733" w:rsidRPr="00B71733">
        <w:rPr>
          <w:noProof/>
        </w:rPr>
        <w:t>(Hillebrand &amp; Matthiessen 2009)</w:t>
      </w:r>
      <w:r w:rsidR="008736DA" w:rsidRPr="001748CE">
        <w:fldChar w:fldCharType="end"/>
      </w:r>
      <w:r w:rsidR="008736DA" w:rsidRPr="001748CE">
        <w:t>.</w:t>
      </w:r>
      <w:r w:rsidR="008736DA">
        <w:t xml:space="preserve"> </w:t>
      </w:r>
    </w:p>
    <w:p w14:paraId="59E01A75" w14:textId="578C307C" w:rsidR="00E91BE1" w:rsidRDefault="006C0AA7" w:rsidP="00917D10">
      <w:pPr>
        <w:spacing w:line="360" w:lineRule="auto"/>
      </w:pPr>
      <w:r>
        <w:t xml:space="preserve">Much of the riparian ecology literature </w:t>
      </w:r>
      <w:r w:rsidR="0080710F">
        <w:t>identifies</w:t>
      </w:r>
      <w:r>
        <w:t xml:space="preserve"> fluvial hydrology as the dominant abiotic force structuring riparian ecosystems</w:t>
      </w:r>
      <w:r w:rsidR="001E0B78">
        <w:t xml:space="preserve"> </w:t>
      </w:r>
      <w:r w:rsidR="001E0B78">
        <w:fldChar w:fldCharType="begin" w:fldLock="1"/>
      </w:r>
      <w:r w:rsidR="00B71733">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"formattedCitation" : "(Poff, Allan &amp; Bain 1997)", "plainTextFormattedCitation" : "(Poff, Allan &amp; Bain 1997)", "previouslyFormattedCitation" : "(Poff, Allan &amp; Bain 1997)" }, "properties" : { "noteIndex" : 0 }, "schema" : "https://github.com/citation-style-language/schema/raw/master/csl-citation.json" }</w:instrText>
      </w:r>
      <w:r w:rsidR="001E0B78">
        <w:fldChar w:fldCharType="separate"/>
      </w:r>
      <w:r w:rsidR="00B71733" w:rsidRPr="00B71733">
        <w:rPr>
          <w:noProof/>
        </w:rPr>
        <w:t>(Poff, Allan &amp; Bain 1997)</w:t>
      </w:r>
      <w:r w:rsidR="001E0B78">
        <w:fldChar w:fldCharType="end"/>
      </w:r>
      <w:r>
        <w:t xml:space="preserve">. </w:t>
      </w:r>
      <w:r w:rsidR="00E91BE1">
        <w:t xml:space="preserve">The spatial and temporal </w:t>
      </w:r>
      <w:r w:rsidR="001748CE">
        <w:t>heterogeneity</w:t>
      </w:r>
      <w:r w:rsidR="00E91BE1">
        <w:t xml:space="preserve"> </w:t>
      </w:r>
      <w:r w:rsidR="0080710F">
        <w:t xml:space="preserve">inherent </w:t>
      </w:r>
      <w:r w:rsidR="00E91BE1">
        <w:t xml:space="preserve">in fluvial </w:t>
      </w:r>
      <w:r w:rsidR="001748CE">
        <w:t>processes</w:t>
      </w:r>
      <w:r w:rsidR="00E91BE1">
        <w:t xml:space="preserve"> is </w:t>
      </w:r>
      <w:r w:rsidR="001748CE">
        <w:t>considered</w:t>
      </w:r>
      <w:r w:rsidR="00776DEE">
        <w:t xml:space="preserve"> </w:t>
      </w:r>
      <w:r w:rsidR="00E91BE1">
        <w:t xml:space="preserve">largely responsible for the complex </w:t>
      </w:r>
      <w:proofErr w:type="spellStart"/>
      <w:r w:rsidR="00E91BE1">
        <w:t>biogeomorphology</w:t>
      </w:r>
      <w:proofErr w:type="spellEnd"/>
      <w:r w:rsidR="00E91BE1">
        <w:t xml:space="preserve"> of riparian environments</w:t>
      </w:r>
      <w:r w:rsidR="001E0B78">
        <w:t xml:space="preserve"> </w:t>
      </w:r>
      <w:r w:rsidR="001E0B78">
        <w:fldChar w:fldCharType="begin" w:fldLock="1"/>
      </w:r>
      <w:r w:rsidR="00B71733">
        <w:instrText>ADDIN CSL_CITATION { "citationItems" : [ { "id" : "ITEM-1",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"ITEM-1",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"ITEM-2",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"ITEM-2", "issued" : { "date-parts" : [ [ "2005" ] ] }, "page" : "279-309", "title" : "Origins, patterns, and importance of heterogeneity in riparian systems", "type" : "article-journal" }, "uris" : [ "http://www.mendeley.com/documents/?uuid=40c4d560-ee04-4269-b3e6-c6484c9e80bd" ] } ], "mendeley" : { "formattedCitation" : "(Naiman &lt;i&gt;et al.&lt;/i&gt; 2005; Corenblit &lt;i&gt;et al.&lt;/i&gt; 2007)", "plainTextFormattedCitation" : "(Naiman et al. 2005; Corenblit et al. 2007)", "previouslyFormattedCitation" : "(Naiman &lt;i&gt;et al.&lt;/i&gt; 2005; Corenblit &lt;i&gt;et al.&lt;/i&gt; 2007)" }, "properties" : { "noteIndex" : 0 }, "schema" : "https://github.com/citation-style-language/schema/raw/master/csl-citation.json" }</w:instrText>
      </w:r>
      <w:r w:rsidR="001E0B78">
        <w:fldChar w:fldCharType="separate"/>
      </w:r>
      <w:r w:rsidR="00B71733" w:rsidRPr="00B71733">
        <w:rPr>
          <w:noProof/>
        </w:rPr>
        <w:t xml:space="preserve">(Naiman </w:t>
      </w:r>
      <w:r w:rsidR="00B71733" w:rsidRPr="00B71733">
        <w:rPr>
          <w:i/>
          <w:noProof/>
        </w:rPr>
        <w:t>et al.</w:t>
      </w:r>
      <w:r w:rsidR="00B71733" w:rsidRPr="00B71733">
        <w:rPr>
          <w:noProof/>
        </w:rPr>
        <w:t xml:space="preserve"> 2005; Corenblit </w:t>
      </w:r>
      <w:r w:rsidR="00B71733" w:rsidRPr="00B71733">
        <w:rPr>
          <w:i/>
          <w:noProof/>
        </w:rPr>
        <w:t>et al.</w:t>
      </w:r>
      <w:r w:rsidR="00B71733" w:rsidRPr="00B71733">
        <w:rPr>
          <w:noProof/>
        </w:rPr>
        <w:t xml:space="preserve"> 2007)</w:t>
      </w:r>
      <w:r w:rsidR="001E0B78">
        <w:fldChar w:fldCharType="end"/>
      </w:r>
      <w:r w:rsidR="00E91BE1">
        <w:t xml:space="preserve">. Sediments are scoured and deposited, some plants are washed away while others are watered; woody debris moves through the system and propagules are dispersed. The spatial </w:t>
      </w:r>
      <w:r w:rsidR="0080710F">
        <w:t>distribution</w:t>
      </w:r>
      <w:r w:rsidR="00E91BE1">
        <w:t xml:space="preserve"> of this process within the</w:t>
      </w:r>
      <w:r w:rsidR="0080710F">
        <w:t xml:space="preserve"> fluvial</w:t>
      </w:r>
      <w:r w:rsidR="00E91BE1">
        <w:t xml:space="preserve"> </w:t>
      </w:r>
      <w:r w:rsidR="00E91BE1">
        <w:lastRenderedPageBreak/>
        <w:t>landscape is contingent on the characteristics of fluvial landforms present and the magnitude of the flow event</w:t>
      </w:r>
      <w:r w:rsidR="001748CE">
        <w:t xml:space="preserve"> </w:t>
      </w:r>
      <w:r w:rsidR="001748CE">
        <w:fldChar w:fldCharType="begin" w:fldLock="1"/>
      </w:r>
      <w:r w:rsidR="001748CE">
        <w:instrText>ADDIN CSL_CITATION { "citationItems" : [ { "id" : "ITEM-1", "itemData" : { "DOI" : "10.1177/030913339702100402", "ISSN" : "0309-1333", "author" : [ { "dropping-particle" : "", "family" : "Hughes", "given" : "F. M.R.", "non-dropping-particle" : "", "parse-names" : false, "suffix" : "" } ], "container-title" : "Progress in Physical Geography", "id" : "ITEM-1", "issue" : "4", "issued" : { "date-parts" : [ [ "1997", "12", "1" ] ] }, "page" : "501-529", "title" : "Floodplain biogeomorphology", "type" : "article-journal", "volume" : "21" }, "uris" : [ "http://www.mendeley.com/documents/?uuid=187d936e-edaa-4f07-b8d4-349f0a9aa03a" ] } ], "mendeley" : { "formattedCitation" : "(Hughes 1997)", "plainTextFormattedCitation" : "(Hughes 1997)", "previouslyFormattedCitation" : "(Hughes 1997)" }, "properties" : { "noteIndex" : 0 }, "schema" : "https://github.com/citation-style-language/schema/raw/master/csl-citation.json" }</w:instrText>
      </w:r>
      <w:r w:rsidR="001748CE">
        <w:fldChar w:fldCharType="separate"/>
      </w:r>
      <w:r w:rsidR="001748CE" w:rsidRPr="001748CE">
        <w:rPr>
          <w:noProof/>
        </w:rPr>
        <w:t>(Hughes 1997)</w:t>
      </w:r>
      <w:r w:rsidR="001748CE">
        <w:fldChar w:fldCharType="end"/>
      </w:r>
      <w:r w:rsidR="00E91BE1">
        <w:t>. Temporal variability in flooding</w:t>
      </w:r>
      <w:r w:rsidR="0080710F">
        <w:t xml:space="preserve"> then</w:t>
      </w:r>
      <w:r w:rsidR="00E91BE1">
        <w:t xml:space="preserve"> add</w:t>
      </w:r>
      <w:r w:rsidR="0080710F">
        <w:t>s</w:t>
      </w:r>
      <w:r w:rsidR="00E91BE1">
        <w:t xml:space="preserve"> a further layer of complexity by influencing the success of plant ecological strategies for a given patch: more frequently flooded patches are likely to support </w:t>
      </w:r>
      <w:proofErr w:type="spellStart"/>
      <w:r w:rsidR="00E91BE1">
        <w:t>graminoids</w:t>
      </w:r>
      <w:proofErr w:type="spellEnd"/>
      <w:r w:rsidR="00E91BE1">
        <w:t xml:space="preserve"> and </w:t>
      </w:r>
      <w:proofErr w:type="spellStart"/>
      <w:r w:rsidR="00E91BE1">
        <w:t>rheophytes</w:t>
      </w:r>
      <w:proofErr w:type="spellEnd"/>
      <w:r w:rsidR="00E91BE1">
        <w:t>, while succession is likely to proceed further on patches which are not so frequently disturbed</w:t>
      </w:r>
      <w:r w:rsidR="001E0B78">
        <w:t xml:space="preserve"> </w:t>
      </w:r>
      <w:r w:rsidR="001E0B78">
        <w:fldChar w:fldCharType="begin" w:fldLock="1"/>
      </w:r>
      <w:r w:rsidR="00B71733">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001E0B78">
        <w:fldChar w:fldCharType="separate"/>
      </w:r>
      <w:r w:rsidR="00B71733" w:rsidRPr="00B71733">
        <w:rPr>
          <w:noProof/>
        </w:rPr>
        <w:t xml:space="preserve">(Corenblit </w:t>
      </w:r>
      <w:r w:rsidR="00B71733" w:rsidRPr="00B71733">
        <w:rPr>
          <w:i/>
          <w:noProof/>
        </w:rPr>
        <w:t>et al.</w:t>
      </w:r>
      <w:r w:rsidR="00B71733" w:rsidRPr="00B71733">
        <w:rPr>
          <w:noProof/>
        </w:rPr>
        <w:t xml:space="preserve"> 2009)</w:t>
      </w:r>
      <w:r w:rsidR="001E0B78">
        <w:fldChar w:fldCharType="end"/>
      </w:r>
      <w:r w:rsidR="00E91BE1">
        <w:t xml:space="preserve">. Soil moisture </w:t>
      </w:r>
      <w:r w:rsidR="009D750E">
        <w:t>conditions</w:t>
      </w:r>
      <w:r w:rsidR="00E91BE1">
        <w:t xml:space="preserve"> </w:t>
      </w:r>
      <w:r w:rsidR="009D750E">
        <w:t>are</w:t>
      </w:r>
      <w:r w:rsidR="00E91BE1">
        <w:t xml:space="preserve"> also strongly driven by fluvial hydrology in riparian environments</w:t>
      </w:r>
      <w:r w:rsidR="009D750E">
        <w:t xml:space="preserve">, with further implications for plant </w:t>
      </w:r>
      <w:r w:rsidR="009E275F">
        <w:t>community assembly</w:t>
      </w:r>
      <w:r w:rsidR="001748CE">
        <w:t xml:space="preserve"> </w:t>
      </w:r>
      <w:r w:rsidR="001748CE">
        <w:fldChar w:fldCharType="begin" w:fldLock="1"/>
      </w:r>
      <w:r w:rsidR="00B71733">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001748CE">
        <w:fldChar w:fldCharType="separate"/>
      </w:r>
      <w:r w:rsidR="00B71733" w:rsidRPr="00B71733">
        <w:rPr>
          <w:noProof/>
        </w:rPr>
        <w:t>(Nilsson &amp; Svedmark 2002)</w:t>
      </w:r>
      <w:r w:rsidR="001748CE">
        <w:fldChar w:fldCharType="end"/>
      </w:r>
      <w:r w:rsidR="00E91BE1">
        <w:t>.</w:t>
      </w:r>
      <w:r w:rsidR="009D750E">
        <w:t xml:space="preserve"> </w:t>
      </w:r>
      <w:r w:rsidR="009E275F">
        <w:t xml:space="preserve">Intermediate disturbance-type </w:t>
      </w:r>
      <w:r w:rsidR="0078486A">
        <w:t>unimodal</w:t>
      </w:r>
      <w:r w:rsidR="009E275F">
        <w:t xml:space="preserve"> relationships between fluvial disturbance and species richness are common</w:t>
      </w:r>
      <w:r w:rsidR="00303022">
        <w:t xml:space="preserve">ly described </w:t>
      </w:r>
      <w:r w:rsidR="00303022" w:rsidRPr="00B73AF2">
        <w:rPr>
          <w:noProof/>
        </w:rPr>
        <w:t>(</w:t>
      </w:r>
      <w:r w:rsidR="00303022">
        <w:rPr>
          <w:noProof/>
        </w:rPr>
        <w:t xml:space="preserve">e.g. </w:t>
      </w:r>
      <w:r w:rsidR="00303022" w:rsidRPr="00B73AF2">
        <w:rPr>
          <w:noProof/>
        </w:rPr>
        <w:t xml:space="preserve">Bendix 1997; Bendix &amp; Hupp 2000; Lite, Bagstad &amp; Stromberg 2005; Corenblit </w:t>
      </w:r>
      <w:r w:rsidR="00303022" w:rsidRPr="00B73AF2">
        <w:rPr>
          <w:i/>
          <w:noProof/>
        </w:rPr>
        <w:t>et al.</w:t>
      </w:r>
      <w:r w:rsidR="00303022" w:rsidRPr="00B73AF2">
        <w:rPr>
          <w:noProof/>
        </w:rPr>
        <w:t xml:space="preserve"> 2007</w:t>
      </w:r>
      <w:r w:rsidR="00303022">
        <w:rPr>
          <w:noProof/>
        </w:rPr>
        <w:t>)</w:t>
      </w:r>
      <w:r w:rsidR="0078486A">
        <w:rPr>
          <w:noProof/>
        </w:rPr>
        <w:t xml:space="preserve">. Unimodal relationships between environmental heterogeneity and diversity are also hypothesised to occur as a result of ‘microfragmentation’ at high levels of heterogeneity </w:t>
      </w:r>
      <w:r w:rsidR="0078486A">
        <w:rPr>
          <w:noProof/>
        </w:rPr>
        <w:fldChar w:fldCharType="begin" w:fldLock="1"/>
      </w:r>
      <w:r w:rsidR="00B71733">
        <w:rPr>
          <w:noProof/>
        </w:rPr>
        <w:instrText>ADDIN CSL_CITATION { "citationItems" : [ { "id" : "ITEM-1", "itemData" : { "DOI" : "10.1111/j.1654-1103.2010.01185.x", "ISBN" : "1100923316541103", "ISSN" : "11009233", "abstract" : "The positive relationship between spatial environmental heterogeneity and species diversity is a widely accepted concept, generally associated with niche limitation. However, niche limitation cannot account for negative heterogeneity-diversity relationships (HDR) revealed in several case studies. Here we explore how HDR varies at different spatial scales and provide novel theories for small-scale species co-existence that explain both positive and negative HDR. At large spatial scales of heterogeneity (e.g. landscape level), different communities co-exist, promoting large regional species pool size and resulting in positive HDR. At smaller scales within communities, species co-existence can be enhanced by increasing the number of different patches, as predicted by the niche limitation theory, or alternatively, restrained by heterogeneity. We conducted meta-regressions for experimental and observational HDR studies, and found that negative HDRs are significantly more common at smaller spatial scales. We propose three theories to account for niche limitation at small spatial scales. (1) Microfragmentation theory: with increasing spatial heterogeneity, large homogeneous patches lose area and become isolated, which in turn restrains the establishment of new plant individuals and populations, thus reducing species richness. (2) Heterogeneity confounded by mean: when heterogeneity occurs at spatial scales smaller than the size of individual plants, which forage through the patches, species diversity can be either positively or negatively affected by a change in the mean of an environmental factor. (3) Heterogeneity as a separate niche axis: the ability of species to tolerate heterogeneity at spatial scales smaller than plant size varies, affecting HDR. We conclude that processes other than niche limitation can affect the relationship between heterogeneity and diversity.", "author" : [ { "dropping-particle" : "", "family" : "Tamme", "given" : "Riin", "non-dropping-particle" : "", "parse-names" : false, "suffix" : "" }, { "dropping-particle" : "", "family" : "Hiiesalu", "given" : "Inga", "non-dropping-particle" : "", "parse-names" : false, "suffix" : "" }, { "dropping-particle" : "", "family" : "Laanisto", "given" : "Lauri", "non-dropping-particle" : "", "parse-names" : false, "suffix" : "" }, { "dropping-particle" : "", "family" : "Szava-Kovats", "given" : "Robert", "non-dropping-particle" : "", "parse-names" : false, "suffix" : "" }, { "dropping-particle" : "", "family" : "P\u00e4rtel", "given" : "Meelis", "non-dropping-particle" : "", "parse-names" : false, "suffix" : "" } ], "container-title" : "Journal of Vegetation Science", "id" : "ITEM-1", "issue" : "4", "issued" : { "date-parts" : [ [ "2010" ] ] }, "page" : "796-801", "title" : "Environmental heterogeneity, species diversity and co-existence at different spatial scales", "type" : "article-journal", "volume" : "21" }, "uris" : [ "http://www.mendeley.com/documents/?uuid=4abed785-e4d5-49c1-80ac-24c7064f84cb" ] } ], "mendeley" : { "formattedCitation" : "(Tamme &lt;i&gt;et al.&lt;/i&gt; 2010)", "plainTextFormattedCitation" : "(Tamme et al. 2010)", "previouslyFormattedCitation" : "(Tamme &lt;i&gt;et al.&lt;/i&gt; 2010)" }, "properties" : { "noteIndex" : 0 }, "schema" : "https://github.com/citation-style-language/schema/raw/master/csl-citation.json" }</w:instrText>
      </w:r>
      <w:r w:rsidR="0078486A">
        <w:rPr>
          <w:noProof/>
        </w:rPr>
        <w:fldChar w:fldCharType="separate"/>
      </w:r>
      <w:r w:rsidR="00B71733" w:rsidRPr="00B71733">
        <w:rPr>
          <w:noProof/>
        </w:rPr>
        <w:t xml:space="preserve">(Tamme </w:t>
      </w:r>
      <w:r w:rsidR="00B71733" w:rsidRPr="00B71733">
        <w:rPr>
          <w:i/>
          <w:noProof/>
        </w:rPr>
        <w:t>et al.</w:t>
      </w:r>
      <w:r w:rsidR="00B71733" w:rsidRPr="00B71733">
        <w:rPr>
          <w:noProof/>
        </w:rPr>
        <w:t xml:space="preserve"> 2010)</w:t>
      </w:r>
      <w:r w:rsidR="0078486A">
        <w:rPr>
          <w:noProof/>
        </w:rPr>
        <w:fldChar w:fldCharType="end"/>
      </w:r>
      <w:r w:rsidR="008221DC">
        <w:t xml:space="preserve">. Previous work on riparian plant communities has shown strong links between functional trait diversity and flow heterogeneity </w:t>
      </w:r>
      <w:r w:rsidR="00E91BE1">
        <w:t xml:space="preserve">(Lawson et al. </w:t>
      </w:r>
      <w:r w:rsidR="00E91BE1" w:rsidRPr="00E91BE1">
        <w:rPr>
          <w:i/>
        </w:rPr>
        <w:t>in press</w:t>
      </w:r>
      <w:r w:rsidR="00E91BE1">
        <w:t>)</w:t>
      </w:r>
      <w:r w:rsidR="0078486A">
        <w:t xml:space="preserve">: </w:t>
      </w:r>
      <w:r w:rsidR="00110C0C">
        <w:t xml:space="preserve">relationships between functional dispersion and metrics of flow variability were mostly monotonic, with the exception of </w:t>
      </w:r>
      <w:proofErr w:type="spellStart"/>
      <w:r w:rsidR="00110C0C">
        <w:t>interannual</w:t>
      </w:r>
      <w:proofErr w:type="spellEnd"/>
      <w:r w:rsidR="00110C0C">
        <w:t xml:space="preserve"> variability in summertime flows, which showed a unimodal relationship.</w:t>
      </w:r>
    </w:p>
    <w:p w14:paraId="1170CB5B" w14:textId="0443CB2A" w:rsidR="00303022" w:rsidRDefault="00D12017" w:rsidP="00917D10">
      <w:pPr>
        <w:spacing w:line="360" w:lineRule="auto"/>
      </w:pPr>
      <w:r>
        <w:t xml:space="preserve">Over half the world’s large river systems </w:t>
      </w:r>
      <w:r w:rsidR="008570D4">
        <w:t xml:space="preserve">and countless smaller watercourses are affected by dams, weirs and diversions </w:t>
      </w:r>
      <w:r w:rsidR="008570D4">
        <w:fldChar w:fldCharType="begin" w:fldLock="1"/>
      </w:r>
      <w:r w:rsidR="00B71733">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"10.1126/science.1107887", "ISBN" : "0036-8075", "ISSN" : "0036-8075", "PMID" : "15831757", "abstract" : "A global overview of dam-based impacts on large river systems shows that over half (172 out of 292) are affected by dams, including the eight most biogeographically diverse. Dam-impacted catchments experience higher irrigation pressure and about 25 times more economic activity per unit of water than do unaffected catchments. In view of projected changes in climate and water resource use, these findings can be used to identify ecological risks associated with further impacts on large river systems.", "author" : [ { "dropping-particle" : "", "family" : "Nilsson", "given" : "Christer", "non-dropping-particle" : "", "parse-names" : false, "suffix" : "" }, { "dropping-particle" : "", "family" : "Reidy", "given" : "Catherine a", "non-dropping-particle" : "", "parse-names" : false, "suffix" : "" }, { "dropping-particle" : "", "family" : "Dynesius", "given" : "Mats", "non-dropping-particle" : "", "parse-names" : false, "suffix" : "" }, { "dropping-particle" : "", "family" : "Revenga", "given" : "Carmen", "non-dropping-particle" : "", "parse-names" : false, "suffix" : "" } ], "container-title" : "Science (New York, N.Y.)", "id" : "ITEM-2", "issue" : "5720", "issued" : { "date-parts" : [ [ "2005" ] ] }, "page" : "405-408", "title" : "Fragmentation and flow regulation of the world's large river systems.", "type" : "article-journal", "volume" : "308" }, "uris" : [ "http://www.mendeley.com/documents/?uuid=e7938810-ad2c-466f-ae05-0ed42845a657" ] } ], "mendeley" : { "formattedCitation" : "(Nilsson &amp; Berggren 2000; Nilsson &lt;i&gt;et al.&lt;/i&gt; 2005)", "plainTextFormattedCitation" : "(Nilsson &amp; Berggren 2000; Nilsson et al. 2005)", "previouslyFormattedCitation" : "(Nilsson &amp; Berggren 2000; Nilsson &lt;i&gt;et al.&lt;/i&gt; 2005)" }, "properties" : { "noteIndex" : 0 }, "schema" : "https://github.com/citation-style-language/schema/raw/master/csl-citation.json" }</w:instrText>
      </w:r>
      <w:r w:rsidR="008570D4">
        <w:fldChar w:fldCharType="separate"/>
      </w:r>
      <w:r w:rsidR="00B71733" w:rsidRPr="00B71733">
        <w:rPr>
          <w:noProof/>
        </w:rPr>
        <w:t xml:space="preserve">(Nilsson &amp; Berggren 2000; Nilsson </w:t>
      </w:r>
      <w:r w:rsidR="00B71733" w:rsidRPr="00B71733">
        <w:rPr>
          <w:i/>
          <w:noProof/>
        </w:rPr>
        <w:t>et al.</w:t>
      </w:r>
      <w:r w:rsidR="00B71733" w:rsidRPr="00B71733">
        <w:rPr>
          <w:noProof/>
        </w:rPr>
        <w:t xml:space="preserve"> 2005)</w:t>
      </w:r>
      <w:r w:rsidR="008570D4">
        <w:fldChar w:fldCharType="end"/>
      </w:r>
      <w:r w:rsidR="008570D4">
        <w:t xml:space="preserve">. While the effects of individual dams tend to be idiosyncratic </w:t>
      </w:r>
      <w:r w:rsidR="008570D4">
        <w:fldChar w:fldCharType="begin" w:fldLock="1"/>
      </w:r>
      <w:r w:rsidR="00B71733">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"plainTextFormattedCitation" : "(Mackay, Arthington &amp; James 2014)", "previouslyFormattedCitation" : "(Mackay, Arthington &amp; James 2014)" }, "properties" : { "noteIndex" : 0 }, "schema" : "https://github.com/citation-style-language/schema/raw/master/csl-citation.json" }</w:instrText>
      </w:r>
      <w:r w:rsidR="008570D4">
        <w:fldChar w:fldCharType="separate"/>
      </w:r>
      <w:r w:rsidR="00B71733" w:rsidRPr="00B71733">
        <w:rPr>
          <w:noProof/>
        </w:rPr>
        <w:t>(Mackay, Arthington &amp; James 2014)</w:t>
      </w:r>
      <w:r w:rsidR="008570D4">
        <w:fldChar w:fldCharType="end"/>
      </w:r>
      <w:r w:rsidR="008570D4">
        <w:t xml:space="preserve">, flow regulation typically homogenises hydrographs by reducing flood peaks, altering seasonality and increasing predictability of flows </w:t>
      </w:r>
      <w:r w:rsidR="008570D4">
        <w:fldChar w:fldCharType="begin" w:fldLock="1"/>
      </w:r>
      <w:r w:rsidR="008570D4">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008570D4">
        <w:fldChar w:fldCharType="separate"/>
      </w:r>
      <w:r w:rsidR="008570D4" w:rsidRPr="008570D4">
        <w:rPr>
          <w:noProof/>
        </w:rPr>
        <w:t>(Graf 2006; Singer 2007)</w:t>
      </w:r>
      <w:r w:rsidR="008570D4">
        <w:fldChar w:fldCharType="end"/>
      </w:r>
      <w:r w:rsidR="000E7B1A">
        <w:t xml:space="preserve">. According to the magnitude and character of the change, flow modification may result in reduced niche complexity in downstream riparian zones </w:t>
      </w:r>
      <w:r w:rsidR="000E7B1A">
        <w:fldChar w:fldCharType="begin" w:fldLock="1"/>
      </w:r>
      <w:r w:rsidR="00B71733">
        <w:instrText>ADDIN CSL_CITATION { "citationItems" : [ { "id" : "ITEM-1", "itemData" : { "abstract" : "Many large rivers throughout the world are subjected to some form of water resource development, resulting in river regulation and altered flow regimes. The widespread concern about the environmental effects of river regulation is based on the logical assumption that the biota and ecological functioning of river systems depend on the volume and timing of flows and the longitudinal, lateral and vertical connections they facilitate. This report reviews a subset of refereed and unrefereed Australian and international literature to assess the evidence for ecological responses to flow modifications in rivers. The studies we examined produce overwhelming evidence that both river ecology and river geomorphology change in response to flow modification. Specifically, \u2022 87% of the studies reviewed demonstrate an ecological and/or geomorphological effect(s) of flow modification \u2022 83% of variables demonstrate an ecological and/or geomorphological effect(s) of flow modification \u2022 all the studies in which the change to flow was measured or could be determined from gauge data (n = 30) demonstrated an ecological and/or geomorphological effect(s) of flow modification \u2022 all of the 9 studies investigating geomorphological responses to flow modification recorded geomorphological changes, and \u2022 56 of 65 (86%) studies investigating ecological responses to flow modification recorded ecological changes. Despite the unequivocal evidence for ecological responses to flow change, the relationship between these two measures was not simple. Small flow changes could produce large ecological responses and no simple thresholds were detected. However, only a few studies provided quantified information on flow change and ecological response that could be compared between studies and included in analyses of relationships and thresholds. A larger dataset is required before the nature of the relationship between flow change and ecological response can be properly described and used for prediction. Clear directions for future research are highlighted from this review: 1. To be able to compare regions and river types, floodplains and wetlands, we need a consistent characterisation of flow change. 2. Much of the data generated in the studies reviewed needs to be re-analysed, to provide robust and comparable measures of ecological change. To improve our understanding of the geographic and time scales of hydrological and ecological changes we will need a better conceptual framework for dealing w\u2026", "author" : [ { "dropping-particle" : "", "family" : "Lloyd", "given" : "N", "non-dropping-particle" : "", "parse-names" : false, "suffix" : "" }, { "dropping-particle" : "", "family" : "Quinn", "given" : "Gerry", "non-dropping-particle" : "", "parse-names" : false, "suffix" : "" }, { "dropping-particle" : "", "family" : "Thoms", "given" : "Martin", "non-dropping-particle" : "", "parse-names" : false, "suffix" : "" }, { "dropping-particle" : "", "family" : "Arthington", "given" : "Prof Angela", "non-dropping-particle" : "", "parse-names" : false, "suffix" : "" }, { "dropping-particle" : "", "family" : "Humphries", "given" : "Paul", "non-dropping-particle" : "", "parse-names" : false, "suffix" : "" }, { "dropping-particle" : "", "family" : "Walker", "given" : "K", "non-dropping-particle" : "", "parse-names" : false, "suffix" : "" } ], "container-title" : "A literature review from an Australian perspective. CRC for Freshwater Ecology", "id" : "ITEM-1", "issued" : { "date-parts" : [ [ "2004" ] ] }, "title" : "Does flow modification cause geomorphological and ecological response in rivers? A literature review from an Australian perspective", "type" : "article-journal", "volume" : "57" }, "uris" : [ "http://www.mendeley.com/documents/?uuid=48de831c-6ad5-4958-8320-3fadd08cf39b" ] } ], "mendeley" : { "formattedCitation" : "(Lloyd &lt;i&gt;et al.&lt;/i&gt; 2004)", "plainTextFormattedCitation" : "(Lloyd et al. 2004)", "previouslyFormattedCitation" : "(Lloyd &lt;i&gt;et al.&lt;/i&gt; 2004)" }, "properties" : { "noteIndex" : 0 }, "schema" : "https://github.com/citation-style-language/schema/raw/master/csl-citation.json" }</w:instrText>
      </w:r>
      <w:r w:rsidR="000E7B1A">
        <w:fldChar w:fldCharType="separate"/>
      </w:r>
      <w:r w:rsidR="00B71733" w:rsidRPr="00B71733">
        <w:rPr>
          <w:noProof/>
        </w:rPr>
        <w:t xml:space="preserve">(Lloyd </w:t>
      </w:r>
      <w:r w:rsidR="00B71733" w:rsidRPr="00B71733">
        <w:rPr>
          <w:i/>
          <w:noProof/>
        </w:rPr>
        <w:t>et al.</w:t>
      </w:r>
      <w:r w:rsidR="00B71733" w:rsidRPr="00B71733">
        <w:rPr>
          <w:noProof/>
        </w:rPr>
        <w:t xml:space="preserve"> 2004)</w:t>
      </w:r>
      <w:r w:rsidR="000E7B1A">
        <w:fldChar w:fldCharType="end"/>
      </w:r>
      <w:r w:rsidR="008570D4">
        <w:t>.</w:t>
      </w:r>
      <w:r w:rsidR="003B020F">
        <w:t xml:space="preserve"> </w:t>
      </w:r>
      <w:r w:rsidR="008F0FF8">
        <w:t xml:space="preserve">In a recent comprehensive review of ecological responses to flow modification, </w:t>
      </w:r>
      <w:commentRangeStart w:id="0"/>
      <w:r w:rsidR="008F0FF8">
        <w:fldChar w:fldCharType="begin" w:fldLock="1"/>
      </w:r>
      <w:r w:rsidR="00B71733">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"manualFormatting" : "Poff and Zimmerman (2010)", "plainTextFormattedCitation" : "(Poff &amp; Zimmerman 2010)", "previouslyFormattedCitation" : "(Poff &amp; Zimmerman 2010)" }, "properties" : { "noteIndex" : 0 }, "schema" : "https://github.com/citation-style-language/schema/raw/master/csl-citation.json" }</w:instrText>
      </w:r>
      <w:r w:rsidR="008F0FF8">
        <w:fldChar w:fldCharType="separate"/>
      </w:r>
      <w:r w:rsidR="008F0FF8" w:rsidRPr="008F0FF8">
        <w:rPr>
          <w:noProof/>
        </w:rPr>
        <w:t xml:space="preserve">Poff and Zimmerman </w:t>
      </w:r>
      <w:r w:rsidR="008F0FF8">
        <w:rPr>
          <w:noProof/>
        </w:rPr>
        <w:t>(</w:t>
      </w:r>
      <w:r w:rsidR="008F0FF8" w:rsidRPr="008F0FF8">
        <w:rPr>
          <w:noProof/>
        </w:rPr>
        <w:t>2010)</w:t>
      </w:r>
      <w:r w:rsidR="008F0FF8">
        <w:fldChar w:fldCharType="end"/>
      </w:r>
      <w:r w:rsidR="008F0FF8">
        <w:t xml:space="preserve"> found that 152 out of 165 reported decreased values for recorded ecological metrics. Invasion by exotic plants in response to </w:t>
      </w:r>
      <w:r w:rsidR="005C0397">
        <w:t>flood reduction</w:t>
      </w:r>
      <w:r w:rsidR="008F0FF8">
        <w:t xml:space="preserve"> </w:t>
      </w:r>
      <w:r w:rsidR="005C0397">
        <w:t>often results in</w:t>
      </w:r>
      <w:r w:rsidR="006659F3">
        <w:t xml:space="preserve"> extensive shifts </w:t>
      </w:r>
      <w:r w:rsidR="005C0397">
        <w:t xml:space="preserve">in </w:t>
      </w:r>
      <w:r w:rsidR="006659F3">
        <w:t>riparian plant assemblages</w:t>
      </w:r>
      <w:r w:rsidR="005C0397">
        <w:t xml:space="preserve"> and reduction of </w:t>
      </w:r>
      <w:r w:rsidR="00FF0872">
        <w:t xml:space="preserve">both </w:t>
      </w:r>
      <w:r w:rsidR="00FF0872" w:rsidRPr="00756430">
        <w:t>taxonomic and functional</w:t>
      </w:r>
      <w:r w:rsidR="00FF0872">
        <w:t xml:space="preserve"> </w:t>
      </w:r>
      <w:r w:rsidR="005C0397">
        <w:t>diversity</w:t>
      </w:r>
      <w:r w:rsidR="006659F3">
        <w:t xml:space="preserve"> </w:t>
      </w:r>
      <w:r w:rsidR="006659F3">
        <w:fldChar w:fldCharType="begin" w:fldLock="1"/>
      </w:r>
      <w:r w:rsidR="00B71733">
        <w:instrText>ADDIN CSL_CITATION { "citationItems" : [ { "id" : "ITEM-1", "itemData" : { "DOI" : "10.1007/s11258-007-9363-0", "ISBN" : "1385-0237", "ISSN" : "13850237", "abstract" : "Floodplain vegetation occupies disturbance prone habitats vulnerable to exotic plant invasion. Black willow (Salix nigra Marshall) is a flood-tolerant tree native to the southeastern United States and recently invasive in Australia, where it is considered detrimental to riparian environments. Effective management of S. nigra requires understanding the impacts of hydrological conditions on population dynamics at each stage of the plant's life cycle. The influence of inundation events (timing, duration, and recession rates) on S. nigra stand dynamics and relative growth rate (RGR) was quantified across a hydrological gradient on the shorelines of Blowering Dam reservoir (NSW, Australia). Successful recruitment (sexual and asexual) and establishment is highly dependent on the position of S. nigra recruits above reservoir water levels and exposure to flooding during the first few years of establishment. Recruitment was ubiquitous along the hydrological gradient but a greater number of asexual recruits were found at higher elevations where inundation events are less frequent. Juvenile mortality was highest at lower elevations, which experienced greater depth and duration of inundation. Mean RGR was greatest in S. nigra stands experiencing no inundation over the study period and declined as inundation duration increased. Flooding events inhibit adult growth, but create suitable conditions for seedling recruits, provided the depth and duration of the flood does not exceed complete submersion for more than 30 days. To investigate relative tolerance to water table decline rooted S. nigra cuttings were grown in rhizopods, controlled growth devices that allow water-table manipulation. Water-table decline rates of 0, 1, 2, 4, and 8 cm day(-1) were applied and the response of leaf abscission measured. S. nigra cuttings were not significantly impacted at water-table decline rates of between 1 and 4 cm day(-1). Spatial location of S. nigra recruits in Australian floodplains represents a trade-off among hydrological conditions that promote recruitment without inducing mortality, resulting in a narrow spatial and temporal regeneration window critical to successful establishment. Future distribution and abundance of S. nigra in Australia will be determined by propagule availability and the degree to which current and future flow regimes create suitable hydrological conditions for successful establishment.", "author" : [ { "dropping-particle" : "", "family" : "Stokes", "given" : "Kate E.", "non-dropping-particle" : "", "parse-names" : false, "suffix" : "" } ], "container-title" : "Plant Ecology", "id" : "ITEM-1", "issue" : "1", "issued" : { "date-parts" : [ [ "2008" ] ] }, "page" : "91-105", "title" : "Exotic invasive black willow (Salix nigra) in Australia: influence of hydrological regimes on population dynamics", "type" : "article-journal", "volume" : "197" }, "uris" : [ "http://www.mendeley.com/documents/?uuid=050a6bc6-34f7-4002-9323-37bf8d2c213a" ] }, { "id" : "ITEM-2", "itemData" : { "DOI" : "10.1890/08-2251.1", "ISBN" : "1051-0761", "ISSN" : "10510761", "PMID" : "20349836", "abstract" : "Tamarix ramosissima is a naturalized, nonnative plant species which has become widespread along riparian corridors throughout the western United States. We test the hypothesis that the distribution and success of Tamarix result from human modification of river-flow regimes. We conducted a natural experiment in eight ecoregions in arid and semiarid portions of the western United States, measuring Tamarix and native Populus recruitment and abundance at 64 sites along 13 perennial rivers spanning a range of altered flow regimes. We quantified biologically relevant attributes of flow alteration as an integrated measure (the index of flow modification, IFM), which was then used to explain between-site variation in abundance and recruitment of native and nonnative riparian plant species. We found the likelihood of successful recruitment of Tamarix to be highest along unregulated river reaches and to remain high across a gradient of regulated flows. Recruitment probability for Populus, in contrast, was highest under free-flowing conditions and declined abruptly under even slight flow modification (IFM &gt; 0.1). Adult Tamarix was most abundant at intermediate levels of IFM. Populus abundance declined sharply with modest flow regulation (IFM &gt; 0.2) and was not present at the most flow-regulated sites. Dominance of Tamarix was highest along rivers with the most altered flow regimes. At the 16 least regulated sites, Tamarix and Populus were equally abundant. Given observed patterns of Tamarix recruitment and abundance, we infer that Tamarix would likely have naturalized, spread, and established widely in riparian communities in the absence of dam construction, diversions, and flow regulation in western North America. However, Tamarix dominance over native species would likely be less extensive in the absence of human alteration of river-flow regimes. Restoration that combines active mechanical removal of established stands of Tamarix with a program of flow releases conducive to native species establishment and persistence is hypothesized to facilitate the codominance of Populus in reaches where it has become rare. Our findings have implications for planning flow-related stream restoration, for developing realistic expectations for yield on investment in prescribed flow releases, and for planning flow-related interventions that might be possible if control and management of invasive plant species along rivers is a goal.", "author" : [ { "dropping-particle" : "", "family" : "Merritt", "given" : "David M.", "non-dropping-particle" : "", "parse-names" : false, "suffix" : "" }, { "dropping-particle" : "", "family" : "Poff", "given" : "N. Leroy", "non-dropping-particle" : "", "parse-names" : false, "suffix" : "" } ], "container-title" : "Ecological Applications", "id" : "ITEM-2", "issue" : "1", "issued" : { "date-parts" : [ [ "2010" ] ] }, "page" : "135-152", "title" : "Shifting dominance of riparian Populus and Tamarix along gradients of flow alteration in western North American rivers", "type" : "article-journal", "volume" : "20" }, "uris" : [ "http://www.mendeley.com/documents/?uuid=ba4c3472-2af4-4bc3-8902-92a1f1c67d29" ] }, { "id" : "ITEM-3",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"ITEM-3",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"(Stokes 2008; Merritt &amp; Poff 2010; Catford &lt;i&gt;et al.&lt;/i&gt; 2011)", "plainTextFormattedCitation" : "(Stokes 2008; Merritt &amp; Poff 2010; Catford et al. 2011)", "previouslyFormattedCitation" : "(Stokes 2008; Merritt &amp; Poff 2010; Catford &lt;i&gt;et al.&lt;/i&gt; 2011)" }, "properties" : { "noteIndex" : 0 }, "schema" : "https://github.com/citation-style-language/schema/raw/master/csl-citation.json" }</w:instrText>
      </w:r>
      <w:r w:rsidR="006659F3">
        <w:fldChar w:fldCharType="separate"/>
      </w:r>
      <w:r w:rsidR="00B71733" w:rsidRPr="00B71733">
        <w:rPr>
          <w:noProof/>
        </w:rPr>
        <w:t xml:space="preserve">(Stokes 2008; Merritt &amp; Poff 2010; Catford </w:t>
      </w:r>
      <w:r w:rsidR="00B71733" w:rsidRPr="00B71733">
        <w:rPr>
          <w:i/>
          <w:noProof/>
        </w:rPr>
        <w:t>et al.</w:t>
      </w:r>
      <w:r w:rsidR="00B71733" w:rsidRPr="00B71733">
        <w:rPr>
          <w:noProof/>
        </w:rPr>
        <w:t xml:space="preserve"> 2011)</w:t>
      </w:r>
      <w:r w:rsidR="006659F3">
        <w:fldChar w:fldCharType="end"/>
      </w:r>
      <w:r w:rsidR="008F0FF8">
        <w:t>.</w:t>
      </w:r>
      <w:r w:rsidR="007C758D">
        <w:t xml:space="preserve"> </w:t>
      </w:r>
      <w:commentRangeEnd w:id="0"/>
      <w:r w:rsidR="008F20B4">
        <w:rPr>
          <w:rStyle w:val="CommentReference"/>
        </w:rPr>
        <w:commentReference w:id="0"/>
      </w:r>
    </w:p>
    <w:p w14:paraId="1028567F" w14:textId="520D70CD" w:rsidR="005628A2" w:rsidRDefault="005628A2" w:rsidP="00917D10">
      <w:pPr>
        <w:spacing w:line="360" w:lineRule="auto"/>
      </w:pPr>
      <w:r>
        <w:t xml:space="preserve">Human land use also has a profound effect on diversity and functioning in natural ecosystems. Land transformation for agricultural and silvicultural production, urbanisation and resulting habitat fragmentation have </w:t>
      </w:r>
      <w:r w:rsidR="00756430">
        <w:t>resulted in</w:t>
      </w:r>
      <w:r>
        <w:t xml:space="preserve"> extensive losses of both alpha and beta diversity </w:t>
      </w:r>
      <w:r>
        <w:fldChar w:fldCharType="begin" w:fldLock="1"/>
      </w:r>
      <w:r w:rsidR="00B71733">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&lt;i&gt;et al.&lt;/i&gt; 1997; Gerstner &lt;i&gt;et al.&lt;/i&gt; 2014)", "plainTextFormattedCitation" : "(Vitousek et al. 1997; Gerstner et al. 2014)", "previouslyFormattedCitation" : "(Vitousek &lt;i&gt;et al.&lt;/i&gt; 1997; Gerstner &lt;i&gt;et al.&lt;/i&gt; 2014)" }, "properties" : { "noteIndex" : 0 }, "schema" : "https://github.com/citation-style-language/schema/raw/master/csl-citation.json" }</w:instrText>
      </w:r>
      <w:r>
        <w:fldChar w:fldCharType="separate"/>
      </w:r>
      <w:r w:rsidR="00B71733" w:rsidRPr="00B71733">
        <w:rPr>
          <w:noProof/>
        </w:rPr>
        <w:t xml:space="preserve">(Vitousek </w:t>
      </w:r>
      <w:r w:rsidR="00B71733" w:rsidRPr="00B71733">
        <w:rPr>
          <w:i/>
          <w:noProof/>
        </w:rPr>
        <w:t>et al.</w:t>
      </w:r>
      <w:r w:rsidR="00B71733" w:rsidRPr="00B71733">
        <w:rPr>
          <w:noProof/>
        </w:rPr>
        <w:t xml:space="preserve"> 1997; Gerstner </w:t>
      </w:r>
      <w:r w:rsidR="00B71733" w:rsidRPr="00B71733">
        <w:rPr>
          <w:i/>
          <w:noProof/>
        </w:rPr>
        <w:t>et al.</w:t>
      </w:r>
      <w:r w:rsidR="00B71733" w:rsidRPr="00B71733">
        <w:rPr>
          <w:noProof/>
        </w:rPr>
        <w:t xml:space="preserve"> 2014)</w:t>
      </w:r>
      <w:r>
        <w:fldChar w:fldCharType="end"/>
      </w:r>
      <w:r>
        <w:t xml:space="preserve">. </w:t>
      </w:r>
      <w:r w:rsidR="00FF541B">
        <w:t xml:space="preserve">This effect is often exacerbated by the entourage of exotic species brought by humans into the landscapes we occupy </w:t>
      </w:r>
      <w:r w:rsidR="00FF541B">
        <w:fldChar w:fldCharType="begin" w:fldLock="1"/>
      </w:r>
      <w:r w:rsidR="00B71733">
        <w:instrText>ADDIN CSL_CITATION { "citationItems" : [ { "id" : "ITEM-1", "itemData" : { "ISBN" : "0003-0996", "ISSN" : "0003-0996", "abstract" : "Various human activities often dislocate and introduce different animal and plant species. These biological invasions have presented new challenges to existing ecosystems and threaten to initiate a major global environmental change. To reduce the risk of such a change, the international community needs to reevaluate its biological transport control mechanisms. In addition, the scientific community must intensify its efforts to educate the public on the potential risks involved in various human activities", "author" : [ { "dropping-particle" : "", "family" : "Vitousek", "given" : "P M", "non-dropping-particle" : "", "parse-names" : false, "suffix" : "" }, { "dropping-particle" : "", "family" : "DAntonio", "given" : "C M", "non-dropping-particle" : "", "parse-names" : false, "suffix" : "" }, { "dropping-particle" : "", "family" : "Loope", "given" : "L L", "non-dropping-particle" : "", "parse-names" : false, "suffix" : "" }, { "dropping-particle" : "", "family" : "Westbrooks", "given" : "R", "non-dropping-particle" : "", "parse-names" : false, "suffix" : "" }, { "dropping-particle" : "", "family" : "D'Antonio", "given" : "C M", "non-dropping-particle" : "", "parse-names" : false, "suffix" : "" } ], "container-title" : "The American Naturalist", "id" : "ITEM-1", "issue" : "5", "issued" : { "date-parts" : [ [ "1996" ] ] }, "page" : "468-478", "title" : "Biological Invasions as global environmental change", "type" : "article", "volume" : "84" }, "uris" : [ "http://www.mendeley.com/documents/?uuid=0c7a05d4-d736-4ab9-9f28-f2192e501ef5" ] } ], "mendeley" : { "formattedCitation" : "(Vitousek &lt;i&gt;et al.&lt;/i&gt; 1996)", "plainTextFormattedCitation" : "(Vitousek et al. 1996)", "previouslyFormattedCitation" : "(Vitousek &lt;i&gt;et al.&lt;/i&gt; 1996)" }, "properties" : { "noteIndex" : 0 }, "schema" : "https://github.com/citation-style-language/schema/raw/master/csl-citation.json" }</w:instrText>
      </w:r>
      <w:r w:rsidR="00FF541B">
        <w:fldChar w:fldCharType="separate"/>
      </w:r>
      <w:r w:rsidR="00B71733" w:rsidRPr="00B71733">
        <w:rPr>
          <w:noProof/>
        </w:rPr>
        <w:t xml:space="preserve">(Vitousek </w:t>
      </w:r>
      <w:r w:rsidR="00B71733" w:rsidRPr="00B71733">
        <w:rPr>
          <w:i/>
          <w:noProof/>
        </w:rPr>
        <w:t>et al.</w:t>
      </w:r>
      <w:r w:rsidR="00B71733" w:rsidRPr="00B71733">
        <w:rPr>
          <w:noProof/>
        </w:rPr>
        <w:t xml:space="preserve"> 1996)</w:t>
      </w:r>
      <w:r w:rsidR="00FF541B">
        <w:fldChar w:fldCharType="end"/>
      </w:r>
      <w:r w:rsidR="00447420">
        <w:t xml:space="preserve">, local extirpation of indigenous species </w:t>
      </w:r>
      <w:r w:rsidR="005A32C9">
        <w:fldChar w:fldCharType="begin" w:fldLock="1"/>
      </w:r>
      <w:r w:rsidR="005A32C9">
        <w:instrText>ADDIN CSL_CITATION { "citationItems" : [ { "id" : "ITEM-1", "itemData" : { "DOI" : "10.1641/0006-3568(2003)053[0481:BGDCFI]2.0.CO;2", "ISBN" : "0006-3568", "ISSN" : "0006-3568", "PMID" : "174", "abstract" : "The introduction of new predators and pathogens has caused numerous well-documented extinctions of long-term resident species, particularly in spatially restricted environments such as islands and lakes. However, there are surprisingly few instances in which extinctions of resident species can be attributed to competition from new species. This suggests either that competition-driven extinctions take longer to occur than those caused by predation or that biological invasions are much more likely to threaten species through intertrophic than through intratrophic interactions. The likely threat of introduced species to resident controphics (species in the same trophic level) can be assessed with the help of existing biodiversity and extinction data sets and of two recent theories: (1) the fluctuating resource availability hypothesis, developed to account for changes in the invasibility of communities, and (2) the unified neutral theory, proposed to account for patterns of biodiversity at the community and metacommunity levels. Taken together, theory and data suggest that, compared to intertrophic interactions and habitat loss, competition from introduced species is not likely to be a common cause of extinctions of long-term resident species at global, metacommunity, and even most community levels.", "author" : [ { "dropping-particle" : "", "family" : "Davis", "given" : "Mark a.", "non-dropping-particle" : "", "parse-names" : false, "suffix" : "" } ], "container-title" : "BioScience", "id" : "ITEM-1", "issue" : "5", "issued" : { "date-parts" : [ [ "2003" ] ] }, "page" : "481", "title" : "Biotic Globalization: Does Competition from Introduced Species Threaten Biodiversity?", "type" : "article-journal", "volume" : "53" }, "uris" : [ "http://www.mendeley.com/documents/?uuid=aafc7e37-9801-4b43-a21c-4068d54f00ec" ] } ], "mendeley" : { "formattedCitation" : "(Davis 2003)", "plainTextFormattedCitation" : "(Davis 2003)", "previouslyFormattedCitation" : "(Davis 2003)" }, "properties" : { "noteIndex" : 0 }, "schema" : "https://github.com/citation-style-language/schema/raw/master/csl-citation.json" }</w:instrText>
      </w:r>
      <w:r w:rsidR="005A32C9">
        <w:fldChar w:fldCharType="separate"/>
      </w:r>
      <w:r w:rsidR="005A32C9" w:rsidRPr="005A32C9">
        <w:rPr>
          <w:noProof/>
        </w:rPr>
        <w:t>(Davis 2003)</w:t>
      </w:r>
      <w:r w:rsidR="005A32C9">
        <w:fldChar w:fldCharType="end"/>
      </w:r>
      <w:r w:rsidR="005A32C9">
        <w:t xml:space="preserve"> </w:t>
      </w:r>
      <w:r w:rsidR="00447420">
        <w:t xml:space="preserve">and stifling of successional processes </w:t>
      </w:r>
      <w:r w:rsidR="005A32C9">
        <w:fldChar w:fldCharType="begin" w:fldLock="1"/>
      </w:r>
      <w:r w:rsidR="00B71733">
        <w:instrText>ADDIN CSL_CITATION { "citationItems" : [ { "id" : "ITEM-1", "itemData" : { "DOI" : "10.1016/j.ppees.2011.12.002", "ISSN" : "14338319", "author" : [ { "dropping-particle" : "", "family" : "Catford", "given" : "Jane a.", "non-dropping-particle" : "", "parse-names" : false, "suffix" : "" }, { "dropping-particle" : "", "family" : "Daehler", "given" : "Curtis C.", "non-dropping-particle" : "", "parse-names" : false, "suffix" : "" }, { "dropping-particle" : "", "family" : "Murphy", "given" : "Helen T.", "non-dropping-particle" : "", "parse-names" : false, "suffix" : "" }, { "dropping-particle" : "", "family" : "Sheppard", "given" : "Andy W.", "non-dropping-particle" : "", "parse-names" : false, "suffix" : "" }, { "dropping-particle" : "", "family" : "Hardesty", "given" : "Britta D.", "non-dropping-particle" : "", "parse-names" : false, "suffix" : "" }, { "dropping-particle" : "", "family" : "Westcott", "given" : "David a.", "non-dropping-particle" : "", "parse-names" : false, "suffix" : "" }, { "dropping-particle" : "", "family" : "Rejm\u00e1nek", "given" : "Marcel", "non-dropping-particle" : "", "parse-names" : false, "suffix" : "" }, { "dropping-particle" : "", "family" : "Bellingham", "given" : "Peter J.", "non-dropping-particle" : "", "parse-names" : false, "suffix" : "" }, { "dropping-particle" : "", "family" : "Pergl", "given" : "Jan", "non-dropping-particle" : "", "parse-names" : false, "suffix" : "" }, { "dropping-particle" : "", "family" : "Horvitz", "given" : "Carol C.", "non-dropping-particle" : "", "parse-names" : false, "suffix" : "" }, { "dropping-particle" : "", "family" : "Hulme", "given" : "Philip E.", "non-dropping-particle" : "", "parse-names" : false, "suffix" : "" } ], "container-title" : "Perspectives in Plant Ecology, Evolution and Systematics", "id" : "ITEM-1", "issue" : "3", "issued" : { "date-parts" : [ [ "2012", "1" ] ] }, "page" : "231-241", "publisher" : "Elsevier GmbH.", "title" : "The intermediate disturbance hypothesis and plant invasions: Implications for species richness and management", "type" : "article-journal", "volume" : "14" }, "uris" : [ "http://www.mendeley.com/documents/?uuid=ed19336e-ae5a-41e6-ba7a-1c6e7996109e" ] } ], "mendeley" : { "formattedCitation" : "(Catford &lt;i&gt;et al.&lt;/i&gt; 2012)", "plainTextFormattedCitation" : "(Catford et al. 2012)", "previouslyFormattedCitation" : "(Catford &lt;i&gt;et al.&lt;/i&gt; 2012)" }, "properties" : { "noteIndex" : 0 }, "schema" : "https://github.com/citation-style-language/schema/raw/master/csl-citation.json" }</w:instrText>
      </w:r>
      <w:r w:rsidR="005A32C9">
        <w:fldChar w:fldCharType="separate"/>
      </w:r>
      <w:r w:rsidR="00B71733" w:rsidRPr="00B71733">
        <w:rPr>
          <w:noProof/>
        </w:rPr>
        <w:t xml:space="preserve">(Catford </w:t>
      </w:r>
      <w:r w:rsidR="00B71733" w:rsidRPr="00B71733">
        <w:rPr>
          <w:i/>
          <w:noProof/>
        </w:rPr>
        <w:t>et al.</w:t>
      </w:r>
      <w:r w:rsidR="00B71733" w:rsidRPr="00B71733">
        <w:rPr>
          <w:noProof/>
        </w:rPr>
        <w:t xml:space="preserve"> 2012)</w:t>
      </w:r>
      <w:r w:rsidR="005A32C9">
        <w:fldChar w:fldCharType="end"/>
      </w:r>
      <w:r w:rsidR="005A32C9">
        <w:t xml:space="preserve"> </w:t>
      </w:r>
      <w:r w:rsidR="00447420">
        <w:t>being common outcomes of plant invasion</w:t>
      </w:r>
      <w:r w:rsidR="00FF541B">
        <w:t xml:space="preserve">. </w:t>
      </w:r>
      <w:r w:rsidR="00574756">
        <w:t xml:space="preserve">A recent international meta-analysis linked land-use </w:t>
      </w:r>
      <w:r w:rsidR="00574756">
        <w:lastRenderedPageBreak/>
        <w:t xml:space="preserve">intensification </w:t>
      </w:r>
      <w:r w:rsidR="00BD4BF5">
        <w:t>to</w:t>
      </w:r>
      <w:r w:rsidR="00574756">
        <w:t xml:space="preserve"> </w:t>
      </w:r>
      <w:r w:rsidR="00BD4BF5">
        <w:t>diminished</w:t>
      </w:r>
      <w:r w:rsidR="00574756">
        <w:t xml:space="preserve"> functional redundancy and ability to respond to disturbance </w:t>
      </w:r>
      <w:r w:rsidR="00574756">
        <w:fldChar w:fldCharType="begin" w:fldLock="1"/>
      </w:r>
      <w:r w:rsidR="00B71733">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574756">
        <w:fldChar w:fldCharType="separate"/>
      </w:r>
      <w:r w:rsidR="00B71733" w:rsidRPr="00B71733">
        <w:rPr>
          <w:noProof/>
        </w:rPr>
        <w:t xml:space="preserve">(Laliberté </w:t>
      </w:r>
      <w:r w:rsidR="00B71733" w:rsidRPr="00B71733">
        <w:rPr>
          <w:i/>
          <w:noProof/>
        </w:rPr>
        <w:t>et al.</w:t>
      </w:r>
      <w:r w:rsidR="00B71733" w:rsidRPr="00B71733">
        <w:rPr>
          <w:noProof/>
        </w:rPr>
        <w:t xml:space="preserve"> 2010)</w:t>
      </w:r>
      <w:r w:rsidR="00574756">
        <w:fldChar w:fldCharType="end"/>
      </w:r>
      <w:r w:rsidR="00574756">
        <w:t xml:space="preserve">.  </w:t>
      </w:r>
    </w:p>
    <w:p w14:paraId="2CBCBD29" w14:textId="5F3CC497" w:rsidR="00185380" w:rsidRDefault="00447420" w:rsidP="00917D10">
      <w:pPr>
        <w:spacing w:line="360" w:lineRule="auto"/>
      </w:pPr>
      <w:r>
        <w:t xml:space="preserve">Environmental homogenisation of riparian landscapes ecosystems by this triad of flow modification, land-use change and exotic invasion therefore has profound implications for </w:t>
      </w:r>
      <w:r w:rsidR="003B020F">
        <w:t xml:space="preserve">riparian </w:t>
      </w:r>
      <w:r>
        <w:t>biodiversity</w:t>
      </w:r>
      <w:r w:rsidR="003B020F">
        <w:t xml:space="preserve">. The environmental flows </w:t>
      </w:r>
      <w:r w:rsidR="00BD4BF5">
        <w:t>concept</w:t>
      </w:r>
      <w:r w:rsidR="003B020F">
        <w:t xml:space="preserve"> posits that </w:t>
      </w:r>
      <w:r w:rsidR="003B020F" w:rsidRPr="003B020F">
        <w:t xml:space="preserve">given a solid understanding of the </w:t>
      </w:r>
      <w:proofErr w:type="spellStart"/>
      <w:r w:rsidR="003B020F" w:rsidRPr="003B020F">
        <w:t>hydroecology</w:t>
      </w:r>
      <w:proofErr w:type="spellEnd"/>
      <w:r w:rsidR="003B020F" w:rsidRPr="003B020F">
        <w:t xml:space="preserve"> of a given riparian assemblage,</w:t>
      </w:r>
      <w:r w:rsidR="003B020F">
        <w:t xml:space="preserve"> restoration of riparian ecosystems on regulated rivers can be facilitated by</w:t>
      </w:r>
      <w:r w:rsidR="00BD4BF5">
        <w:t xml:space="preserve"> releasing</w:t>
      </w:r>
      <w:r w:rsidR="003B020F">
        <w:t xml:space="preserve"> </w:t>
      </w:r>
      <w:r w:rsidR="00BD4BF5">
        <w:t>engineered</w:t>
      </w:r>
      <w:r w:rsidR="003B020F">
        <w:t xml:space="preserve"> flows which support the indigenous ecology </w:t>
      </w:r>
      <w:r w:rsidR="003B020F">
        <w:fldChar w:fldCharType="begin" w:fldLock="1"/>
      </w:r>
      <w:r w:rsidR="00B71733">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"plainTextFormattedCitation" : "(Poff et al. 2010)", "previouslyFormattedCitation" : "(Poff &lt;i&gt;et al.&lt;/i&gt; 2010)" }, "properties" : { "noteIndex" : 0 }, "schema" : "https://github.com/citation-style-language/schema/raw/master/csl-citation.json" }</w:instrText>
      </w:r>
      <w:r w:rsidR="003B020F">
        <w:fldChar w:fldCharType="separate"/>
      </w:r>
      <w:r w:rsidR="00B71733" w:rsidRPr="00B71733">
        <w:rPr>
          <w:noProof/>
        </w:rPr>
        <w:t xml:space="preserve">(Poff </w:t>
      </w:r>
      <w:r w:rsidR="00B71733" w:rsidRPr="00B71733">
        <w:rPr>
          <w:i/>
          <w:noProof/>
        </w:rPr>
        <w:t>et al.</w:t>
      </w:r>
      <w:r w:rsidR="00B71733" w:rsidRPr="00B71733">
        <w:rPr>
          <w:noProof/>
        </w:rPr>
        <w:t xml:space="preserve"> 2010)</w:t>
      </w:r>
      <w:r w:rsidR="003B020F">
        <w:fldChar w:fldCharType="end"/>
      </w:r>
      <w:r w:rsidR="003B020F">
        <w:t xml:space="preserve">. </w:t>
      </w:r>
      <w:r w:rsidR="00DA0496" w:rsidRPr="00DA0496">
        <w:t xml:space="preserve">The success of such endeavours in modified landscapes, however, is likely to be contingent on the relative contribution of flow modification and other pressures on riparian </w:t>
      </w:r>
      <w:r w:rsidR="00185380">
        <w:t>ecosystems</w:t>
      </w:r>
      <w:r w:rsidR="00DA0496" w:rsidRPr="00DA0496">
        <w:t xml:space="preserve">. </w:t>
      </w:r>
      <w:r w:rsidR="00185380">
        <w:t xml:space="preserve">Functional trait approaches to characterising diversity provide the means to investigate the independent and combined effects of these pressures on the functional structure of riparian plant assemblages. </w:t>
      </w:r>
    </w:p>
    <w:p w14:paraId="605E92C1" w14:textId="1CEBE211" w:rsidR="004604F8" w:rsidRDefault="008D6A38" w:rsidP="00917D10">
      <w:pPr>
        <w:spacing w:line="360" w:lineRule="auto"/>
      </w:pPr>
      <w:r>
        <w:t>To this end</w:t>
      </w:r>
      <w:r w:rsidR="00185380">
        <w:t>,</w:t>
      </w:r>
      <w:r w:rsidR="006A0E29">
        <w:t xml:space="preserve"> we use</w:t>
      </w:r>
      <w:r w:rsidR="00756430">
        <w:t>d</w:t>
      </w:r>
      <w:r w:rsidR="006A0E29">
        <w:t xml:space="preserve"> a functional trait diversity approach to extend a previous study of </w:t>
      </w:r>
      <w:r w:rsidR="00185380">
        <w:t>vegetation</w:t>
      </w:r>
      <w:r w:rsidR="006A0E29">
        <w:t xml:space="preserve"> responses to </w:t>
      </w:r>
      <w:r w:rsidR="00185380">
        <w:t>hydrological alteration</w:t>
      </w:r>
      <w:r w:rsidR="006A0E29">
        <w:t xml:space="preserve"> in </w:t>
      </w:r>
      <w:r w:rsidR="00185380">
        <w:t xml:space="preserve">a modified landscape in </w:t>
      </w:r>
      <w:r w:rsidR="006A0E29">
        <w:t>south-east Queensland, Australia</w:t>
      </w:r>
      <w:r w:rsidR="00185380">
        <w:t xml:space="preserve"> </w:t>
      </w:r>
      <w:r w:rsidR="00185380">
        <w:fldChar w:fldCharType="begin" w:fldLock="1"/>
      </w:r>
      <w:r w:rsidR="00B71733">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185380">
        <w:fldChar w:fldCharType="separate"/>
      </w:r>
      <w:r w:rsidR="00B71733" w:rsidRPr="00B71733">
        <w:rPr>
          <w:noProof/>
        </w:rPr>
        <w:t xml:space="preserve">(Arthington </w:t>
      </w:r>
      <w:r w:rsidR="00B71733" w:rsidRPr="00B71733">
        <w:rPr>
          <w:i/>
          <w:noProof/>
        </w:rPr>
        <w:t>et al.</w:t>
      </w:r>
      <w:r w:rsidR="00B71733" w:rsidRPr="00B71733">
        <w:rPr>
          <w:noProof/>
        </w:rPr>
        <w:t xml:space="preserve"> 2012)</w:t>
      </w:r>
      <w:r w:rsidR="00185380">
        <w:fldChar w:fldCharType="end"/>
      </w:r>
      <w:r w:rsidR="006A0E29">
        <w:t xml:space="preserve">. </w:t>
      </w:r>
      <w:r w:rsidR="00706DBF">
        <w:t>Our aim was to tease apart the environmental factors associated with taxonomic and functional diversity and the abundance of exotic species in riparian plant communities.</w:t>
      </w:r>
      <w:r w:rsidR="00397D54">
        <w:t xml:space="preserve"> A set of hypotheses about environmental heterogeneity – diversity relationships </w:t>
      </w:r>
      <w:r w:rsidR="00E842F5">
        <w:t>guided</w:t>
      </w:r>
      <w:r w:rsidR="00397D54">
        <w:t xml:space="preserve"> our approach: </w:t>
      </w:r>
      <w:r w:rsidR="004604F8">
        <w:t xml:space="preserve"> 1a.) </w:t>
      </w:r>
      <w:proofErr w:type="gramStart"/>
      <w:r w:rsidR="004604F8">
        <w:t>species</w:t>
      </w:r>
      <w:proofErr w:type="gramEnd"/>
      <w:r w:rsidR="004604F8">
        <w:t xml:space="preserve"> richness and functional diversity increase and abundance of exotic species decreases monotonically with increasing hydrological heterogeneity; 1b.)</w:t>
      </w:r>
      <w:r w:rsidR="004604F8" w:rsidRPr="004604F8">
        <w:t xml:space="preserve"> </w:t>
      </w:r>
      <w:proofErr w:type="gramStart"/>
      <w:r w:rsidR="004604F8">
        <w:t>species</w:t>
      </w:r>
      <w:proofErr w:type="gramEnd"/>
      <w:r w:rsidR="004604F8">
        <w:t xml:space="preserve"> richness, functional diversity and abundance of exotic species show unimodal relationships with hydrological heterogeneity; 2.) </w:t>
      </w:r>
      <w:proofErr w:type="gramStart"/>
      <w:r w:rsidR="004604F8">
        <w:t>species</w:t>
      </w:r>
      <w:proofErr w:type="gramEnd"/>
      <w:r w:rsidR="004604F8">
        <w:t xml:space="preserve"> richness and functional diversity decrease and abundance of exotic species increases along gradients of increasing flow modification and catchment land-use intensity.</w:t>
      </w:r>
    </w:p>
    <w:p w14:paraId="0DA6422C" w14:textId="77777777" w:rsidR="00416E4A" w:rsidRDefault="00416E4A" w:rsidP="00917D10">
      <w:pPr>
        <w:spacing w:line="360" w:lineRule="auto"/>
      </w:pPr>
    </w:p>
    <w:p w14:paraId="392F6F44" w14:textId="4F8305C6" w:rsidR="00B71733" w:rsidRPr="00B71733" w:rsidRDefault="00B71733">
      <w:pPr>
        <w:pStyle w:val="NormalWeb"/>
        <w:ind w:left="480" w:hanging="480"/>
        <w:divId w:val="541863491"/>
        <w:rPr>
          <w:rFonts w:ascii="Calibri" w:hAnsi="Calibri"/>
          <w:noProof/>
          <w:sz w:val="22"/>
        </w:rPr>
      </w:pPr>
      <w:r>
        <w:fldChar w:fldCharType="begin" w:fldLock="1"/>
      </w:r>
      <w:r>
        <w:instrText xml:space="preserve">ADDIN Mendeley Bibliography CSL_BIBLIOGRAPHY </w:instrText>
      </w:r>
      <w:r>
        <w:fldChar w:fldCharType="separate"/>
      </w:r>
      <w:r w:rsidRPr="00B71733">
        <w:rPr>
          <w:rFonts w:ascii="Calibri" w:hAnsi="Calibri"/>
          <w:noProof/>
          <w:sz w:val="22"/>
        </w:rPr>
        <w:t xml:space="preserve">Adler, P.B., Fajardo, A., Kleinhesselink, A.R. &amp; Kraft, N.J.B. (2013) Trait-based tests of coexistence mechanisms. </w:t>
      </w:r>
      <w:r w:rsidRPr="00B71733">
        <w:rPr>
          <w:rFonts w:ascii="Calibri" w:hAnsi="Calibri"/>
          <w:i/>
          <w:iCs/>
          <w:noProof/>
          <w:sz w:val="22"/>
        </w:rPr>
        <w:t>Ecology Letters</w:t>
      </w:r>
      <w:r w:rsidRPr="00B71733">
        <w:rPr>
          <w:rFonts w:ascii="Calibri" w:hAnsi="Calibri"/>
          <w:noProof/>
          <w:sz w:val="22"/>
        </w:rPr>
        <w:t xml:space="preserve">, </w:t>
      </w:r>
      <w:r w:rsidRPr="00B71733">
        <w:rPr>
          <w:rFonts w:ascii="Calibri" w:hAnsi="Calibri"/>
          <w:b/>
          <w:bCs/>
          <w:noProof/>
          <w:sz w:val="22"/>
        </w:rPr>
        <w:t>16</w:t>
      </w:r>
      <w:r w:rsidRPr="00B71733">
        <w:rPr>
          <w:rFonts w:ascii="Calibri" w:hAnsi="Calibri"/>
          <w:noProof/>
          <w:sz w:val="22"/>
        </w:rPr>
        <w:t>, 1294–1306.</w:t>
      </w:r>
    </w:p>
    <w:p w14:paraId="6BCC4D6E"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Arthington, A., Mackay, S., James, C., Rolls, R., Sternberg, D., Barnes, A. &amp; Capon, S. (2012) Ecological limits of hydrologic alteration: a test of the ELoHA framework in south-east Queensland. Waterlines Report Series No. 75. </w:t>
      </w:r>
      <w:r w:rsidRPr="00B71733">
        <w:rPr>
          <w:rFonts w:ascii="Calibri" w:hAnsi="Calibri"/>
          <w:i/>
          <w:iCs/>
          <w:noProof/>
          <w:sz w:val="22"/>
        </w:rPr>
        <w:t>National Water Commission, Canberra, Australia</w:t>
      </w:r>
      <w:r w:rsidRPr="00B71733">
        <w:rPr>
          <w:rFonts w:ascii="Calibri" w:hAnsi="Calibri"/>
          <w:noProof/>
          <w:sz w:val="22"/>
        </w:rPr>
        <w:t>.</w:t>
      </w:r>
    </w:p>
    <w:p w14:paraId="17C36AFA"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Catford, J. a., Daehler, C.C., Murphy, H.T., Sheppard, A.W., Hardesty, B.D., Westcott, D. a., Rejmánek, M., Bellingham, P.J., Pergl, J., Horvitz, C.C. &amp; Hulme, P.E. (2012) The intermediate disturbance hypothesis and plant invasions: Implications for species richness and management. </w:t>
      </w:r>
      <w:r w:rsidRPr="00B71733">
        <w:rPr>
          <w:rFonts w:ascii="Calibri" w:hAnsi="Calibri"/>
          <w:i/>
          <w:iCs/>
          <w:noProof/>
          <w:sz w:val="22"/>
        </w:rPr>
        <w:t>Perspectives in Plant Ecology, Evolution and Systematics</w:t>
      </w:r>
      <w:r w:rsidRPr="00B71733">
        <w:rPr>
          <w:rFonts w:ascii="Calibri" w:hAnsi="Calibri"/>
          <w:noProof/>
          <w:sz w:val="22"/>
        </w:rPr>
        <w:t xml:space="preserve">, </w:t>
      </w:r>
      <w:r w:rsidRPr="00B71733">
        <w:rPr>
          <w:rFonts w:ascii="Calibri" w:hAnsi="Calibri"/>
          <w:b/>
          <w:bCs/>
          <w:noProof/>
          <w:sz w:val="22"/>
        </w:rPr>
        <w:t>14</w:t>
      </w:r>
      <w:r w:rsidRPr="00B71733">
        <w:rPr>
          <w:rFonts w:ascii="Calibri" w:hAnsi="Calibri"/>
          <w:noProof/>
          <w:sz w:val="22"/>
        </w:rPr>
        <w:t>, 231–241.</w:t>
      </w:r>
    </w:p>
    <w:p w14:paraId="3EEBAF98"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Catford, J.A., Downes, B.J., Gippel, C.J. &amp; Vesk, P.A. (2011) Flow regulation reduces native plant cover and facilitates exotic invasion in riparian wetlands. </w:t>
      </w:r>
      <w:r w:rsidRPr="00B71733">
        <w:rPr>
          <w:rFonts w:ascii="Calibri" w:hAnsi="Calibri"/>
          <w:i/>
          <w:iCs/>
          <w:noProof/>
          <w:sz w:val="22"/>
        </w:rPr>
        <w:t>Journal of Applied Ecology</w:t>
      </w:r>
      <w:r w:rsidRPr="00B71733">
        <w:rPr>
          <w:rFonts w:ascii="Calibri" w:hAnsi="Calibri"/>
          <w:noProof/>
          <w:sz w:val="22"/>
        </w:rPr>
        <w:t xml:space="preserve">, </w:t>
      </w:r>
      <w:r w:rsidRPr="00B71733">
        <w:rPr>
          <w:rFonts w:ascii="Calibri" w:hAnsi="Calibri"/>
          <w:b/>
          <w:bCs/>
          <w:noProof/>
          <w:sz w:val="22"/>
        </w:rPr>
        <w:t>48</w:t>
      </w:r>
      <w:r w:rsidRPr="00B71733">
        <w:rPr>
          <w:rFonts w:ascii="Calibri" w:hAnsi="Calibri"/>
          <w:noProof/>
          <w:sz w:val="22"/>
        </w:rPr>
        <w:t>, 432–442.</w:t>
      </w:r>
    </w:p>
    <w:p w14:paraId="72BC2B97"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lastRenderedPageBreak/>
        <w:t xml:space="preserve">Chesson, P. (2000) Mechanisms of maintenance of species diversity. </w:t>
      </w:r>
      <w:r w:rsidRPr="00B71733">
        <w:rPr>
          <w:rFonts w:ascii="Calibri" w:hAnsi="Calibri"/>
          <w:i/>
          <w:iCs/>
          <w:noProof/>
          <w:sz w:val="22"/>
        </w:rPr>
        <w:t>Annual Review of Ecology and Systematics</w:t>
      </w:r>
      <w:r w:rsidRPr="00B71733">
        <w:rPr>
          <w:rFonts w:ascii="Calibri" w:hAnsi="Calibri"/>
          <w:noProof/>
          <w:sz w:val="22"/>
        </w:rPr>
        <w:t xml:space="preserve">, </w:t>
      </w:r>
      <w:r w:rsidRPr="00B71733">
        <w:rPr>
          <w:rFonts w:ascii="Calibri" w:hAnsi="Calibri"/>
          <w:b/>
          <w:bCs/>
          <w:noProof/>
          <w:sz w:val="22"/>
        </w:rPr>
        <w:t>31</w:t>
      </w:r>
      <w:r w:rsidRPr="00B71733">
        <w:rPr>
          <w:rFonts w:ascii="Calibri" w:hAnsi="Calibri"/>
          <w:noProof/>
          <w:sz w:val="22"/>
        </w:rPr>
        <w:t>, 343–366.</w:t>
      </w:r>
    </w:p>
    <w:p w14:paraId="37E123BC"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Cooper, S.D., Lake, P.S., Sabater, S., Melack, J.M. &amp; Sabo, J.L. (2013) The effects of land use changes on streams and rivers in mediterranean climates. </w:t>
      </w:r>
      <w:r w:rsidRPr="00B71733">
        <w:rPr>
          <w:rFonts w:ascii="Calibri" w:hAnsi="Calibri"/>
          <w:i/>
          <w:iCs/>
          <w:noProof/>
          <w:sz w:val="22"/>
        </w:rPr>
        <w:t>Hydrobiologia</w:t>
      </w:r>
      <w:r w:rsidRPr="00B71733">
        <w:rPr>
          <w:rFonts w:ascii="Calibri" w:hAnsi="Calibri"/>
          <w:noProof/>
          <w:sz w:val="22"/>
        </w:rPr>
        <w:t xml:space="preserve">, </w:t>
      </w:r>
      <w:r w:rsidRPr="00B71733">
        <w:rPr>
          <w:rFonts w:ascii="Calibri" w:hAnsi="Calibri"/>
          <w:b/>
          <w:bCs/>
          <w:noProof/>
          <w:sz w:val="22"/>
        </w:rPr>
        <w:t>719</w:t>
      </w:r>
      <w:r w:rsidRPr="00B71733">
        <w:rPr>
          <w:rFonts w:ascii="Calibri" w:hAnsi="Calibri"/>
          <w:noProof/>
          <w:sz w:val="22"/>
        </w:rPr>
        <w:t>, 383–425.</w:t>
      </w:r>
    </w:p>
    <w:p w14:paraId="5324C215"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Corenblit, D., Steiger, J., Gurnell, A.M., Tabacchi, E. &amp; Roques, L. (2009) Control of sediment dynamics by vegetation as a key function driving biogeomorphic succession within fluvial corridors. </w:t>
      </w:r>
      <w:r w:rsidRPr="00B71733">
        <w:rPr>
          <w:rFonts w:ascii="Calibri" w:hAnsi="Calibri"/>
          <w:i/>
          <w:iCs/>
          <w:noProof/>
          <w:sz w:val="22"/>
        </w:rPr>
        <w:t>Earth Surface Processes and Landforms</w:t>
      </w:r>
      <w:r w:rsidRPr="00B71733">
        <w:rPr>
          <w:rFonts w:ascii="Calibri" w:hAnsi="Calibri"/>
          <w:noProof/>
          <w:sz w:val="22"/>
        </w:rPr>
        <w:t xml:space="preserve">, </w:t>
      </w:r>
      <w:r w:rsidRPr="00B71733">
        <w:rPr>
          <w:rFonts w:ascii="Calibri" w:hAnsi="Calibri"/>
          <w:b/>
          <w:bCs/>
          <w:noProof/>
          <w:sz w:val="22"/>
        </w:rPr>
        <w:t>1810</w:t>
      </w:r>
      <w:r w:rsidRPr="00B71733">
        <w:rPr>
          <w:rFonts w:ascii="Calibri" w:hAnsi="Calibri"/>
          <w:noProof/>
          <w:sz w:val="22"/>
        </w:rPr>
        <w:t>, 1790–1810.</w:t>
      </w:r>
    </w:p>
    <w:p w14:paraId="443670DA"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B71733">
        <w:rPr>
          <w:rFonts w:ascii="Calibri" w:hAnsi="Calibri"/>
          <w:i/>
          <w:iCs/>
          <w:noProof/>
          <w:sz w:val="22"/>
        </w:rPr>
        <w:t>Earth-Science Reviews</w:t>
      </w:r>
      <w:r w:rsidRPr="00B71733">
        <w:rPr>
          <w:rFonts w:ascii="Calibri" w:hAnsi="Calibri"/>
          <w:noProof/>
          <w:sz w:val="22"/>
        </w:rPr>
        <w:t xml:space="preserve">, </w:t>
      </w:r>
      <w:r w:rsidRPr="00B71733">
        <w:rPr>
          <w:rFonts w:ascii="Calibri" w:hAnsi="Calibri"/>
          <w:b/>
          <w:bCs/>
          <w:noProof/>
          <w:sz w:val="22"/>
        </w:rPr>
        <w:t>84</w:t>
      </w:r>
      <w:r w:rsidRPr="00B71733">
        <w:rPr>
          <w:rFonts w:ascii="Calibri" w:hAnsi="Calibri"/>
          <w:noProof/>
          <w:sz w:val="22"/>
        </w:rPr>
        <w:t>, 56–86.</w:t>
      </w:r>
    </w:p>
    <w:p w14:paraId="77943123"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Costanza, J.K., Moody, A. &amp; Peet, R.K. (2011) Multi-scale environmental heterogeneity as a predictor of plant species richness. </w:t>
      </w:r>
      <w:r w:rsidRPr="00B71733">
        <w:rPr>
          <w:rFonts w:ascii="Calibri" w:hAnsi="Calibri"/>
          <w:i/>
          <w:iCs/>
          <w:noProof/>
          <w:sz w:val="22"/>
        </w:rPr>
        <w:t>Landscape Ecology</w:t>
      </w:r>
      <w:r w:rsidRPr="00B71733">
        <w:rPr>
          <w:rFonts w:ascii="Calibri" w:hAnsi="Calibri"/>
          <w:noProof/>
          <w:sz w:val="22"/>
        </w:rPr>
        <w:t xml:space="preserve">, </w:t>
      </w:r>
      <w:r w:rsidRPr="00B71733">
        <w:rPr>
          <w:rFonts w:ascii="Calibri" w:hAnsi="Calibri"/>
          <w:b/>
          <w:bCs/>
          <w:noProof/>
          <w:sz w:val="22"/>
        </w:rPr>
        <w:t>26</w:t>
      </w:r>
      <w:r w:rsidRPr="00B71733">
        <w:rPr>
          <w:rFonts w:ascii="Calibri" w:hAnsi="Calibri"/>
          <w:noProof/>
          <w:sz w:val="22"/>
        </w:rPr>
        <w:t>, 851–864.</w:t>
      </w:r>
    </w:p>
    <w:p w14:paraId="0B2DF2AB"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Davis, M. a. (2003) Biotic Globalization: Does Competition from Introduced Species Threaten Biodiversity? </w:t>
      </w:r>
      <w:r w:rsidRPr="00B71733">
        <w:rPr>
          <w:rFonts w:ascii="Calibri" w:hAnsi="Calibri"/>
          <w:i/>
          <w:iCs/>
          <w:noProof/>
          <w:sz w:val="22"/>
        </w:rPr>
        <w:t>BioScience</w:t>
      </w:r>
      <w:r w:rsidRPr="00B71733">
        <w:rPr>
          <w:rFonts w:ascii="Calibri" w:hAnsi="Calibri"/>
          <w:noProof/>
          <w:sz w:val="22"/>
        </w:rPr>
        <w:t xml:space="preserve">, </w:t>
      </w:r>
      <w:r w:rsidRPr="00B71733">
        <w:rPr>
          <w:rFonts w:ascii="Calibri" w:hAnsi="Calibri"/>
          <w:b/>
          <w:bCs/>
          <w:noProof/>
          <w:sz w:val="22"/>
        </w:rPr>
        <w:t>53</w:t>
      </w:r>
      <w:r w:rsidRPr="00B71733">
        <w:rPr>
          <w:rFonts w:ascii="Calibri" w:hAnsi="Calibri"/>
          <w:noProof/>
          <w:sz w:val="22"/>
        </w:rPr>
        <w:t>, 481.</w:t>
      </w:r>
    </w:p>
    <w:p w14:paraId="7CC353C6"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Gerstner, K., Dormann, C.F., Stein, A., Manceur, A.M. &amp; Seppelt, R. (2014) Effects of land use on plant diversity - a global meta-analysis. </w:t>
      </w:r>
      <w:r w:rsidRPr="00B71733">
        <w:rPr>
          <w:rFonts w:ascii="Calibri" w:hAnsi="Calibri"/>
          <w:i/>
          <w:iCs/>
          <w:noProof/>
          <w:sz w:val="22"/>
        </w:rPr>
        <w:t>Journal of Applied Ecology</w:t>
      </w:r>
      <w:r w:rsidRPr="00B71733">
        <w:rPr>
          <w:rFonts w:ascii="Calibri" w:hAnsi="Calibri"/>
          <w:noProof/>
          <w:sz w:val="22"/>
        </w:rPr>
        <w:t xml:space="preserve">, </w:t>
      </w:r>
      <w:r w:rsidRPr="00B71733">
        <w:rPr>
          <w:rFonts w:ascii="Calibri" w:hAnsi="Calibri"/>
          <w:b/>
          <w:bCs/>
          <w:noProof/>
          <w:sz w:val="22"/>
        </w:rPr>
        <w:t>51</w:t>
      </w:r>
      <w:r w:rsidRPr="00B71733">
        <w:rPr>
          <w:rFonts w:ascii="Calibri" w:hAnsi="Calibri"/>
          <w:noProof/>
          <w:sz w:val="22"/>
        </w:rPr>
        <w:t>, 1690–1700.</w:t>
      </w:r>
    </w:p>
    <w:p w14:paraId="6C71C1F9"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Graf, W. (2006) Downstream hydrologic and geomorphic effects of large dams on American rivers. </w:t>
      </w:r>
      <w:r w:rsidRPr="00B71733">
        <w:rPr>
          <w:rFonts w:ascii="Calibri" w:hAnsi="Calibri"/>
          <w:i/>
          <w:iCs/>
          <w:noProof/>
          <w:sz w:val="22"/>
        </w:rPr>
        <w:t>Geomorphology</w:t>
      </w:r>
      <w:r w:rsidRPr="00B71733">
        <w:rPr>
          <w:rFonts w:ascii="Calibri" w:hAnsi="Calibri"/>
          <w:noProof/>
          <w:sz w:val="22"/>
        </w:rPr>
        <w:t xml:space="preserve">, </w:t>
      </w:r>
      <w:r w:rsidRPr="00B71733">
        <w:rPr>
          <w:rFonts w:ascii="Calibri" w:hAnsi="Calibri"/>
          <w:b/>
          <w:bCs/>
          <w:noProof/>
          <w:sz w:val="22"/>
        </w:rPr>
        <w:t>79</w:t>
      </w:r>
      <w:r w:rsidRPr="00B71733">
        <w:rPr>
          <w:rFonts w:ascii="Calibri" w:hAnsi="Calibri"/>
          <w:noProof/>
          <w:sz w:val="22"/>
        </w:rPr>
        <w:t>, 336–360.</w:t>
      </w:r>
    </w:p>
    <w:p w14:paraId="632B4EC9"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Hillebrand, H. &amp; Matthiessen, B. (2009) Biodiversity in a complex world: consolidation and progress in functional biodiversity research. </w:t>
      </w:r>
      <w:r w:rsidRPr="00B71733">
        <w:rPr>
          <w:rFonts w:ascii="Calibri" w:hAnsi="Calibri"/>
          <w:i/>
          <w:iCs/>
          <w:noProof/>
          <w:sz w:val="22"/>
        </w:rPr>
        <w:t>Ecology Letters</w:t>
      </w:r>
      <w:r w:rsidRPr="00B71733">
        <w:rPr>
          <w:rFonts w:ascii="Calibri" w:hAnsi="Calibri"/>
          <w:noProof/>
          <w:sz w:val="22"/>
        </w:rPr>
        <w:t xml:space="preserve">, </w:t>
      </w:r>
      <w:r w:rsidRPr="00B71733">
        <w:rPr>
          <w:rFonts w:ascii="Calibri" w:hAnsi="Calibri"/>
          <w:b/>
          <w:bCs/>
          <w:noProof/>
          <w:sz w:val="22"/>
        </w:rPr>
        <w:t>12</w:t>
      </w:r>
      <w:r w:rsidRPr="00B71733">
        <w:rPr>
          <w:rFonts w:ascii="Calibri" w:hAnsi="Calibri"/>
          <w:noProof/>
          <w:sz w:val="22"/>
        </w:rPr>
        <w:t>, 1405–1419.</w:t>
      </w:r>
    </w:p>
    <w:p w14:paraId="0F7A736D"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Hughes, F.M.R. (1997) Floodplain biogeomorphology. </w:t>
      </w:r>
      <w:r w:rsidRPr="00B71733">
        <w:rPr>
          <w:rFonts w:ascii="Calibri" w:hAnsi="Calibri"/>
          <w:i/>
          <w:iCs/>
          <w:noProof/>
          <w:sz w:val="22"/>
        </w:rPr>
        <w:t>Progress in Physical Geography</w:t>
      </w:r>
      <w:r w:rsidRPr="00B71733">
        <w:rPr>
          <w:rFonts w:ascii="Calibri" w:hAnsi="Calibri"/>
          <w:noProof/>
          <w:sz w:val="22"/>
        </w:rPr>
        <w:t xml:space="preserve">, </w:t>
      </w:r>
      <w:r w:rsidRPr="00B71733">
        <w:rPr>
          <w:rFonts w:ascii="Calibri" w:hAnsi="Calibri"/>
          <w:b/>
          <w:bCs/>
          <w:noProof/>
          <w:sz w:val="22"/>
        </w:rPr>
        <w:t>21</w:t>
      </w:r>
      <w:r w:rsidRPr="00B71733">
        <w:rPr>
          <w:rFonts w:ascii="Calibri" w:hAnsi="Calibri"/>
          <w:noProof/>
          <w:sz w:val="22"/>
        </w:rPr>
        <w:t>, 501–529.</w:t>
      </w:r>
    </w:p>
    <w:p w14:paraId="67AAE07B"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Laliberté, E., Wells, J.A., Declerck, F., Metcalfe, D.J., Catterall, C.P., Queiroz, C., Aubin, I., Bonser, S.P., Ding, Y., Fraterrigo, J.M., McNamara, S., Morgan, J.W., Merlos, D.S., Vesk, P.A. &amp; Mayfield, M.M. (2010) Land-use intensification reduces functional redundancy and response diversity in plant communities. </w:t>
      </w:r>
      <w:r w:rsidRPr="00B71733">
        <w:rPr>
          <w:rFonts w:ascii="Calibri" w:hAnsi="Calibri"/>
          <w:i/>
          <w:iCs/>
          <w:noProof/>
          <w:sz w:val="22"/>
        </w:rPr>
        <w:t>Ecology Letters</w:t>
      </w:r>
      <w:r w:rsidRPr="00B71733">
        <w:rPr>
          <w:rFonts w:ascii="Calibri" w:hAnsi="Calibri"/>
          <w:noProof/>
          <w:sz w:val="22"/>
        </w:rPr>
        <w:t xml:space="preserve">, </w:t>
      </w:r>
      <w:r w:rsidRPr="00B71733">
        <w:rPr>
          <w:rFonts w:ascii="Calibri" w:hAnsi="Calibri"/>
          <w:b/>
          <w:bCs/>
          <w:noProof/>
          <w:sz w:val="22"/>
        </w:rPr>
        <w:t>13</w:t>
      </w:r>
      <w:r w:rsidRPr="00B71733">
        <w:rPr>
          <w:rFonts w:ascii="Calibri" w:hAnsi="Calibri"/>
          <w:noProof/>
          <w:sz w:val="22"/>
        </w:rPr>
        <w:t>, 76–86.</w:t>
      </w:r>
    </w:p>
    <w:p w14:paraId="2172BE41"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Lloyd, N., Quinn, G., Thoms, M., Arthington, P.A., Humphries, P. &amp; Walker, K. (2004) Does flow modification cause geomorphological and ecological response in rivers? A literature review from an Australian perspective. </w:t>
      </w:r>
      <w:r w:rsidRPr="00B71733">
        <w:rPr>
          <w:rFonts w:ascii="Calibri" w:hAnsi="Calibri"/>
          <w:i/>
          <w:iCs/>
          <w:noProof/>
          <w:sz w:val="22"/>
        </w:rPr>
        <w:t>A literature review from an Australian perspective. CRC for Freshwater Ecology</w:t>
      </w:r>
      <w:r w:rsidRPr="00B71733">
        <w:rPr>
          <w:rFonts w:ascii="Calibri" w:hAnsi="Calibri"/>
          <w:noProof/>
          <w:sz w:val="22"/>
        </w:rPr>
        <w:t xml:space="preserve">, </w:t>
      </w:r>
      <w:r w:rsidRPr="00B71733">
        <w:rPr>
          <w:rFonts w:ascii="Calibri" w:hAnsi="Calibri"/>
          <w:b/>
          <w:bCs/>
          <w:noProof/>
          <w:sz w:val="22"/>
        </w:rPr>
        <w:t>57</w:t>
      </w:r>
      <w:r w:rsidRPr="00B71733">
        <w:rPr>
          <w:rFonts w:ascii="Calibri" w:hAnsi="Calibri"/>
          <w:noProof/>
          <w:sz w:val="22"/>
        </w:rPr>
        <w:t>.</w:t>
      </w:r>
    </w:p>
    <w:p w14:paraId="49F988D9"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Mackay, S.J., Arthington, A.H. &amp; James, C.S. (2014) Classification and comparison of natural and altered flow regimes to support an Australian trial of the Ecological Limits of Hydrologic Alteration framework. </w:t>
      </w:r>
      <w:r w:rsidRPr="00B71733">
        <w:rPr>
          <w:rFonts w:ascii="Calibri" w:hAnsi="Calibri"/>
          <w:i/>
          <w:iCs/>
          <w:noProof/>
          <w:sz w:val="22"/>
        </w:rPr>
        <w:t>Ecohydrology</w:t>
      </w:r>
      <w:r w:rsidRPr="00B71733">
        <w:rPr>
          <w:rFonts w:ascii="Calibri" w:hAnsi="Calibri"/>
          <w:noProof/>
          <w:sz w:val="22"/>
        </w:rPr>
        <w:t xml:space="preserve">, </w:t>
      </w:r>
      <w:r w:rsidRPr="00B71733">
        <w:rPr>
          <w:rFonts w:ascii="Calibri" w:hAnsi="Calibri"/>
          <w:b/>
          <w:bCs/>
          <w:noProof/>
          <w:sz w:val="22"/>
        </w:rPr>
        <w:t>1507</w:t>
      </w:r>
      <w:r w:rsidRPr="00B71733">
        <w:rPr>
          <w:rFonts w:ascii="Calibri" w:hAnsi="Calibri"/>
          <w:noProof/>
          <w:sz w:val="22"/>
        </w:rPr>
        <w:t>, 1485–1507.</w:t>
      </w:r>
    </w:p>
    <w:p w14:paraId="0503C062"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Merritt, D.M. &amp; Poff, N.L. (2010) Shifting dominance of riparian Populus and Tamarix along gradients of flow alteration in western North American rivers. </w:t>
      </w:r>
      <w:r w:rsidRPr="00B71733">
        <w:rPr>
          <w:rFonts w:ascii="Calibri" w:hAnsi="Calibri"/>
          <w:i/>
          <w:iCs/>
          <w:noProof/>
          <w:sz w:val="22"/>
        </w:rPr>
        <w:t>Ecological Applications</w:t>
      </w:r>
      <w:r w:rsidRPr="00B71733">
        <w:rPr>
          <w:rFonts w:ascii="Calibri" w:hAnsi="Calibri"/>
          <w:noProof/>
          <w:sz w:val="22"/>
        </w:rPr>
        <w:t xml:space="preserve">, </w:t>
      </w:r>
      <w:r w:rsidRPr="00B71733">
        <w:rPr>
          <w:rFonts w:ascii="Calibri" w:hAnsi="Calibri"/>
          <w:b/>
          <w:bCs/>
          <w:noProof/>
          <w:sz w:val="22"/>
        </w:rPr>
        <w:t>20</w:t>
      </w:r>
      <w:r w:rsidRPr="00B71733">
        <w:rPr>
          <w:rFonts w:ascii="Calibri" w:hAnsi="Calibri"/>
          <w:noProof/>
          <w:sz w:val="22"/>
        </w:rPr>
        <w:t>, 135–152.</w:t>
      </w:r>
    </w:p>
    <w:p w14:paraId="7BF81104"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Naiman, R.J., Bechtold, J.S., Drake, D., J.J.Latterell, O’Keefe, T.C. &amp; Balian, E. a. (2005) Origins, patterns, and importance of heterogeneity in riparian systems. </w:t>
      </w:r>
      <w:r w:rsidRPr="00B71733">
        <w:rPr>
          <w:rFonts w:ascii="Calibri" w:hAnsi="Calibri"/>
          <w:i/>
          <w:iCs/>
          <w:noProof/>
          <w:sz w:val="22"/>
        </w:rPr>
        <w:t>Ecosystem Function in Heterogeneous Landscapes</w:t>
      </w:r>
      <w:r w:rsidRPr="00B71733">
        <w:rPr>
          <w:rFonts w:ascii="Calibri" w:hAnsi="Calibri"/>
          <w:noProof/>
          <w:sz w:val="22"/>
        </w:rPr>
        <w:t>, 279–309.</w:t>
      </w:r>
    </w:p>
    <w:p w14:paraId="76B1C71A"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lastRenderedPageBreak/>
        <w:t xml:space="preserve">Naiman, R., Decamps, H. &amp; Pollock, M. (1993) The role of riparian corridors in maintaining regional biodiversity. </w:t>
      </w:r>
      <w:r w:rsidRPr="00B71733">
        <w:rPr>
          <w:rFonts w:ascii="Calibri" w:hAnsi="Calibri"/>
          <w:i/>
          <w:iCs/>
          <w:noProof/>
          <w:sz w:val="22"/>
        </w:rPr>
        <w:t>Ecological Applications</w:t>
      </w:r>
      <w:r w:rsidRPr="00B71733">
        <w:rPr>
          <w:rFonts w:ascii="Calibri" w:hAnsi="Calibri"/>
          <w:noProof/>
          <w:sz w:val="22"/>
        </w:rPr>
        <w:t xml:space="preserve">, </w:t>
      </w:r>
      <w:r w:rsidRPr="00B71733">
        <w:rPr>
          <w:rFonts w:ascii="Calibri" w:hAnsi="Calibri"/>
          <w:b/>
          <w:bCs/>
          <w:noProof/>
          <w:sz w:val="22"/>
        </w:rPr>
        <w:t>3</w:t>
      </w:r>
      <w:r w:rsidRPr="00B71733">
        <w:rPr>
          <w:rFonts w:ascii="Calibri" w:hAnsi="Calibri"/>
          <w:noProof/>
          <w:sz w:val="22"/>
        </w:rPr>
        <w:t>, 209–212.</w:t>
      </w:r>
    </w:p>
    <w:p w14:paraId="1D302C01"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Nilsson, C. &amp; Berggren, K. (2000) Alterations of Riparian Ecosystems Caused by River Regulation. </w:t>
      </w:r>
      <w:r w:rsidRPr="00B71733">
        <w:rPr>
          <w:rFonts w:ascii="Calibri" w:hAnsi="Calibri"/>
          <w:i/>
          <w:iCs/>
          <w:noProof/>
          <w:sz w:val="22"/>
        </w:rPr>
        <w:t>BioScience</w:t>
      </w:r>
      <w:r w:rsidRPr="00B71733">
        <w:rPr>
          <w:rFonts w:ascii="Calibri" w:hAnsi="Calibri"/>
          <w:noProof/>
          <w:sz w:val="22"/>
        </w:rPr>
        <w:t xml:space="preserve">, </w:t>
      </w:r>
      <w:r w:rsidRPr="00B71733">
        <w:rPr>
          <w:rFonts w:ascii="Calibri" w:hAnsi="Calibri"/>
          <w:b/>
          <w:bCs/>
          <w:noProof/>
          <w:sz w:val="22"/>
        </w:rPr>
        <w:t>50</w:t>
      </w:r>
      <w:r w:rsidRPr="00B71733">
        <w:rPr>
          <w:rFonts w:ascii="Calibri" w:hAnsi="Calibri"/>
          <w:noProof/>
          <w:sz w:val="22"/>
        </w:rPr>
        <w:t>, 783–792.</w:t>
      </w:r>
    </w:p>
    <w:p w14:paraId="5C14EA11"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Nilsson, C., Reidy, C. a, Dynesius, M. &amp; Revenga, C. (2005) Fragmentation and flow regulation of the world’s large river systems. </w:t>
      </w:r>
      <w:r w:rsidRPr="00B71733">
        <w:rPr>
          <w:rFonts w:ascii="Calibri" w:hAnsi="Calibri"/>
          <w:i/>
          <w:iCs/>
          <w:noProof/>
          <w:sz w:val="22"/>
        </w:rPr>
        <w:t>Science (New York, N.Y.)</w:t>
      </w:r>
      <w:r w:rsidRPr="00B71733">
        <w:rPr>
          <w:rFonts w:ascii="Calibri" w:hAnsi="Calibri"/>
          <w:noProof/>
          <w:sz w:val="22"/>
        </w:rPr>
        <w:t xml:space="preserve">, </w:t>
      </w:r>
      <w:r w:rsidRPr="00B71733">
        <w:rPr>
          <w:rFonts w:ascii="Calibri" w:hAnsi="Calibri"/>
          <w:b/>
          <w:bCs/>
          <w:noProof/>
          <w:sz w:val="22"/>
        </w:rPr>
        <w:t>308</w:t>
      </w:r>
      <w:r w:rsidRPr="00B71733">
        <w:rPr>
          <w:rFonts w:ascii="Calibri" w:hAnsi="Calibri"/>
          <w:noProof/>
          <w:sz w:val="22"/>
        </w:rPr>
        <w:t>, 405–408.</w:t>
      </w:r>
    </w:p>
    <w:p w14:paraId="296487DC"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Nilsson, C. &amp; Svedmark, M. (2002) Basic principles and ecological consequences of changing water regimes: riparian plant communities. </w:t>
      </w:r>
      <w:r w:rsidRPr="00B71733">
        <w:rPr>
          <w:rFonts w:ascii="Calibri" w:hAnsi="Calibri"/>
          <w:i/>
          <w:iCs/>
          <w:noProof/>
          <w:sz w:val="22"/>
        </w:rPr>
        <w:t>Environmental Management</w:t>
      </w:r>
      <w:r w:rsidRPr="00B71733">
        <w:rPr>
          <w:rFonts w:ascii="Calibri" w:hAnsi="Calibri"/>
          <w:noProof/>
          <w:sz w:val="22"/>
        </w:rPr>
        <w:t xml:space="preserve">, </w:t>
      </w:r>
      <w:r w:rsidRPr="00B71733">
        <w:rPr>
          <w:rFonts w:ascii="Calibri" w:hAnsi="Calibri"/>
          <w:b/>
          <w:bCs/>
          <w:noProof/>
          <w:sz w:val="22"/>
        </w:rPr>
        <w:t>30</w:t>
      </w:r>
      <w:r w:rsidRPr="00B71733">
        <w:rPr>
          <w:rFonts w:ascii="Calibri" w:hAnsi="Calibri"/>
          <w:noProof/>
          <w:sz w:val="22"/>
        </w:rPr>
        <w:t>, 468–480.</w:t>
      </w:r>
    </w:p>
    <w:p w14:paraId="10BCDC2A"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Palmer, M. a, Lettenmaier, D.P., Poff, N.L., Postel, S.L., Richter, B. &amp; Warner, R. (2009) Climate change and river ecosystems: protection and adaptation options. </w:t>
      </w:r>
      <w:r w:rsidRPr="00B71733">
        <w:rPr>
          <w:rFonts w:ascii="Calibri" w:hAnsi="Calibri"/>
          <w:i/>
          <w:iCs/>
          <w:noProof/>
          <w:sz w:val="22"/>
        </w:rPr>
        <w:t>Environmental management</w:t>
      </w:r>
      <w:r w:rsidRPr="00B71733">
        <w:rPr>
          <w:rFonts w:ascii="Calibri" w:hAnsi="Calibri"/>
          <w:noProof/>
          <w:sz w:val="22"/>
        </w:rPr>
        <w:t xml:space="preserve">, </w:t>
      </w:r>
      <w:r w:rsidRPr="00B71733">
        <w:rPr>
          <w:rFonts w:ascii="Calibri" w:hAnsi="Calibri"/>
          <w:b/>
          <w:bCs/>
          <w:noProof/>
          <w:sz w:val="22"/>
        </w:rPr>
        <w:t>44</w:t>
      </w:r>
      <w:r w:rsidRPr="00B71733">
        <w:rPr>
          <w:rFonts w:ascii="Calibri" w:hAnsi="Calibri"/>
          <w:noProof/>
          <w:sz w:val="22"/>
        </w:rPr>
        <w:t>, 1053–68.</w:t>
      </w:r>
    </w:p>
    <w:p w14:paraId="3856F78C"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Poff, N., Allan, J. &amp; Bain, M. (1997) The natural flow regime. </w:t>
      </w:r>
      <w:r w:rsidRPr="00B71733">
        <w:rPr>
          <w:rFonts w:ascii="Calibri" w:hAnsi="Calibri"/>
          <w:i/>
          <w:iCs/>
          <w:noProof/>
          <w:sz w:val="22"/>
        </w:rPr>
        <w:t>BioScience</w:t>
      </w:r>
      <w:r w:rsidRPr="00B71733">
        <w:rPr>
          <w:rFonts w:ascii="Calibri" w:hAnsi="Calibri"/>
          <w:noProof/>
          <w:sz w:val="22"/>
        </w:rPr>
        <w:t xml:space="preserve">, </w:t>
      </w:r>
      <w:r w:rsidRPr="00B71733">
        <w:rPr>
          <w:rFonts w:ascii="Calibri" w:hAnsi="Calibri"/>
          <w:b/>
          <w:bCs/>
          <w:noProof/>
          <w:sz w:val="22"/>
        </w:rPr>
        <w:t>47</w:t>
      </w:r>
      <w:r w:rsidRPr="00B71733">
        <w:rPr>
          <w:rFonts w:ascii="Calibri" w:hAnsi="Calibri"/>
          <w:noProof/>
          <w:sz w:val="22"/>
        </w:rPr>
        <w:t>, 769–784.</w:t>
      </w:r>
    </w:p>
    <w:p w14:paraId="7B6389DA"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Poff, N.L., Richter, B.D., Arthington, A.H., Bunn, S.E., Naiman, R.J., Kendy, E., Acreman, M., Apse, C., Bledsoe, B.P., Freeman, M.C., Henriksen, J., Jacobson, R.B., Kennen, J.G., Merritt, D.M., O’Keeffe, J.H., Olden, J.D., Rogers, K., Tharme, R.E. &amp; Warner, A. (2010) The ecological limits of hydrologic alteration (ELOHA): a new framework for developing regional environmental flow standards. </w:t>
      </w:r>
      <w:r w:rsidRPr="00B71733">
        <w:rPr>
          <w:rFonts w:ascii="Calibri" w:hAnsi="Calibri"/>
          <w:i/>
          <w:iCs/>
          <w:noProof/>
          <w:sz w:val="22"/>
        </w:rPr>
        <w:t>Freshwater Biology</w:t>
      </w:r>
      <w:r w:rsidRPr="00B71733">
        <w:rPr>
          <w:rFonts w:ascii="Calibri" w:hAnsi="Calibri"/>
          <w:noProof/>
          <w:sz w:val="22"/>
        </w:rPr>
        <w:t xml:space="preserve">, </w:t>
      </w:r>
      <w:r w:rsidRPr="00B71733">
        <w:rPr>
          <w:rFonts w:ascii="Calibri" w:hAnsi="Calibri"/>
          <w:b/>
          <w:bCs/>
          <w:noProof/>
          <w:sz w:val="22"/>
        </w:rPr>
        <w:t>55</w:t>
      </w:r>
      <w:r w:rsidRPr="00B71733">
        <w:rPr>
          <w:rFonts w:ascii="Calibri" w:hAnsi="Calibri"/>
          <w:noProof/>
          <w:sz w:val="22"/>
        </w:rPr>
        <w:t>, 147–170.</w:t>
      </w:r>
    </w:p>
    <w:p w14:paraId="34AC61CA"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Poff, N.L. &amp; Zimmerman, J.K.H. (2010) Ecological responses to altered flow regimes: a literature review to inform the science and management of environmental flows. </w:t>
      </w:r>
      <w:r w:rsidRPr="00B71733">
        <w:rPr>
          <w:rFonts w:ascii="Calibri" w:hAnsi="Calibri"/>
          <w:i/>
          <w:iCs/>
          <w:noProof/>
          <w:sz w:val="22"/>
        </w:rPr>
        <w:t>Freshwater Biology</w:t>
      </w:r>
      <w:r w:rsidRPr="00B71733">
        <w:rPr>
          <w:rFonts w:ascii="Calibri" w:hAnsi="Calibri"/>
          <w:noProof/>
          <w:sz w:val="22"/>
        </w:rPr>
        <w:t xml:space="preserve">, </w:t>
      </w:r>
      <w:r w:rsidRPr="00B71733">
        <w:rPr>
          <w:rFonts w:ascii="Calibri" w:hAnsi="Calibri"/>
          <w:b/>
          <w:bCs/>
          <w:noProof/>
          <w:sz w:val="22"/>
        </w:rPr>
        <w:t>55</w:t>
      </w:r>
      <w:r w:rsidRPr="00B71733">
        <w:rPr>
          <w:rFonts w:ascii="Calibri" w:hAnsi="Calibri"/>
          <w:noProof/>
          <w:sz w:val="22"/>
        </w:rPr>
        <w:t>, 194–205.</w:t>
      </w:r>
    </w:p>
    <w:p w14:paraId="543043F2"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Singer, M. (2007) The influence of major dams on hydrology through the drainage network of the Sacramento River basin, California. </w:t>
      </w:r>
      <w:r w:rsidRPr="00B71733">
        <w:rPr>
          <w:rFonts w:ascii="Calibri" w:hAnsi="Calibri"/>
          <w:i/>
          <w:iCs/>
          <w:noProof/>
          <w:sz w:val="22"/>
        </w:rPr>
        <w:t>River Research and Applications</w:t>
      </w:r>
      <w:r w:rsidRPr="00B71733">
        <w:rPr>
          <w:rFonts w:ascii="Calibri" w:hAnsi="Calibri"/>
          <w:noProof/>
          <w:sz w:val="22"/>
        </w:rPr>
        <w:t xml:space="preserve">, </w:t>
      </w:r>
      <w:r w:rsidRPr="00B71733">
        <w:rPr>
          <w:rFonts w:ascii="Calibri" w:hAnsi="Calibri"/>
          <w:b/>
          <w:bCs/>
          <w:noProof/>
          <w:sz w:val="22"/>
        </w:rPr>
        <w:t>72</w:t>
      </w:r>
      <w:r w:rsidRPr="00B71733">
        <w:rPr>
          <w:rFonts w:ascii="Calibri" w:hAnsi="Calibri"/>
          <w:noProof/>
          <w:sz w:val="22"/>
        </w:rPr>
        <w:t>, 55–72.</w:t>
      </w:r>
    </w:p>
    <w:p w14:paraId="5AAB7247"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Stein, A., Gerstner, K. &amp; Kreft, H. (2014) Environmental heterogeneity as a universal driver of species richness across taxa, biomes and spatial scales. </w:t>
      </w:r>
      <w:r w:rsidRPr="00B71733">
        <w:rPr>
          <w:rFonts w:ascii="Calibri" w:hAnsi="Calibri"/>
          <w:i/>
          <w:iCs/>
          <w:noProof/>
          <w:sz w:val="22"/>
        </w:rPr>
        <w:t>Ecology Letters</w:t>
      </w:r>
      <w:r w:rsidRPr="00B71733">
        <w:rPr>
          <w:rFonts w:ascii="Calibri" w:hAnsi="Calibri"/>
          <w:noProof/>
          <w:sz w:val="22"/>
        </w:rPr>
        <w:t xml:space="preserve">, </w:t>
      </w:r>
      <w:r w:rsidRPr="00B71733">
        <w:rPr>
          <w:rFonts w:ascii="Calibri" w:hAnsi="Calibri"/>
          <w:b/>
          <w:bCs/>
          <w:noProof/>
          <w:sz w:val="22"/>
        </w:rPr>
        <w:t>17</w:t>
      </w:r>
      <w:r w:rsidRPr="00B71733">
        <w:rPr>
          <w:rFonts w:ascii="Calibri" w:hAnsi="Calibri"/>
          <w:noProof/>
          <w:sz w:val="22"/>
        </w:rPr>
        <w:t>, 866–880.</w:t>
      </w:r>
    </w:p>
    <w:p w14:paraId="7E4C060D"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Stokes, K.E. (2008) Exotic invasive black willow (Salix nigra) in Australia: influence of hydrological regimes on population dynamics. </w:t>
      </w:r>
      <w:r w:rsidRPr="00B71733">
        <w:rPr>
          <w:rFonts w:ascii="Calibri" w:hAnsi="Calibri"/>
          <w:i/>
          <w:iCs/>
          <w:noProof/>
          <w:sz w:val="22"/>
        </w:rPr>
        <w:t>Plant Ecology</w:t>
      </w:r>
      <w:r w:rsidRPr="00B71733">
        <w:rPr>
          <w:rFonts w:ascii="Calibri" w:hAnsi="Calibri"/>
          <w:noProof/>
          <w:sz w:val="22"/>
        </w:rPr>
        <w:t xml:space="preserve">, </w:t>
      </w:r>
      <w:r w:rsidRPr="00B71733">
        <w:rPr>
          <w:rFonts w:ascii="Calibri" w:hAnsi="Calibri"/>
          <w:b/>
          <w:bCs/>
          <w:noProof/>
          <w:sz w:val="22"/>
        </w:rPr>
        <w:t>197</w:t>
      </w:r>
      <w:r w:rsidRPr="00B71733">
        <w:rPr>
          <w:rFonts w:ascii="Calibri" w:hAnsi="Calibri"/>
          <w:noProof/>
          <w:sz w:val="22"/>
        </w:rPr>
        <w:t>, 91–105.</w:t>
      </w:r>
    </w:p>
    <w:p w14:paraId="45910F04"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Stromberg, J.C., Lite, S.J., Marler, R., Paradzick, C., Shafroth, P.B., Shorrock, D., White, J.M. &amp; White, M.S. (2007) Altered stream-flow regimes and invasive plant species: the Tamarix case. </w:t>
      </w:r>
      <w:r w:rsidRPr="00B71733">
        <w:rPr>
          <w:rFonts w:ascii="Calibri" w:hAnsi="Calibri"/>
          <w:i/>
          <w:iCs/>
          <w:noProof/>
          <w:sz w:val="22"/>
        </w:rPr>
        <w:t>Global Ecology and Biogeography</w:t>
      </w:r>
      <w:r w:rsidRPr="00B71733">
        <w:rPr>
          <w:rFonts w:ascii="Calibri" w:hAnsi="Calibri"/>
          <w:noProof/>
          <w:sz w:val="22"/>
        </w:rPr>
        <w:t xml:space="preserve">, </w:t>
      </w:r>
      <w:r w:rsidRPr="00B71733">
        <w:rPr>
          <w:rFonts w:ascii="Calibri" w:hAnsi="Calibri"/>
          <w:b/>
          <w:bCs/>
          <w:noProof/>
          <w:sz w:val="22"/>
        </w:rPr>
        <w:t>16</w:t>
      </w:r>
      <w:r w:rsidRPr="00B71733">
        <w:rPr>
          <w:rFonts w:ascii="Calibri" w:hAnsi="Calibri"/>
          <w:noProof/>
          <w:sz w:val="22"/>
        </w:rPr>
        <w:t>, 381–393.</w:t>
      </w:r>
    </w:p>
    <w:p w14:paraId="68F9F4AD"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Tamme, R., Hiiesalu, I., Laanisto, L., Szava-Kovats, R. &amp; Pärtel, M. (2010) Environmental heterogeneity, species diversity and co-existence at different spatial scales. </w:t>
      </w:r>
      <w:r w:rsidRPr="00B71733">
        <w:rPr>
          <w:rFonts w:ascii="Calibri" w:hAnsi="Calibri"/>
          <w:i/>
          <w:iCs/>
          <w:noProof/>
          <w:sz w:val="22"/>
        </w:rPr>
        <w:t>Journal of Vegetation Science</w:t>
      </w:r>
      <w:r w:rsidRPr="00B71733">
        <w:rPr>
          <w:rFonts w:ascii="Calibri" w:hAnsi="Calibri"/>
          <w:noProof/>
          <w:sz w:val="22"/>
        </w:rPr>
        <w:t xml:space="preserve">, </w:t>
      </w:r>
      <w:r w:rsidRPr="00B71733">
        <w:rPr>
          <w:rFonts w:ascii="Calibri" w:hAnsi="Calibri"/>
          <w:b/>
          <w:bCs/>
          <w:noProof/>
          <w:sz w:val="22"/>
        </w:rPr>
        <w:t>21</w:t>
      </w:r>
      <w:r w:rsidRPr="00B71733">
        <w:rPr>
          <w:rFonts w:ascii="Calibri" w:hAnsi="Calibri"/>
          <w:noProof/>
          <w:sz w:val="22"/>
        </w:rPr>
        <w:t>, 796–801.</w:t>
      </w:r>
    </w:p>
    <w:p w14:paraId="582C8416"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Vitousek, P.M., DAntonio, C.M., Loope, L.L., Westbrooks, R. &amp; D’Antonio, C.M. (1996) Biological Invasions as global environmental change. </w:t>
      </w:r>
      <w:r w:rsidRPr="00B71733">
        <w:rPr>
          <w:rFonts w:ascii="Calibri" w:hAnsi="Calibri"/>
          <w:i/>
          <w:iCs/>
          <w:noProof/>
          <w:sz w:val="22"/>
        </w:rPr>
        <w:t>The American Naturalist</w:t>
      </w:r>
      <w:r w:rsidRPr="00B71733">
        <w:rPr>
          <w:rFonts w:ascii="Calibri" w:hAnsi="Calibri"/>
          <w:noProof/>
          <w:sz w:val="22"/>
        </w:rPr>
        <w:t xml:space="preserve">, </w:t>
      </w:r>
      <w:r w:rsidRPr="00B71733">
        <w:rPr>
          <w:rFonts w:ascii="Calibri" w:hAnsi="Calibri"/>
          <w:b/>
          <w:bCs/>
          <w:noProof/>
          <w:sz w:val="22"/>
        </w:rPr>
        <w:t>84</w:t>
      </w:r>
      <w:r w:rsidRPr="00B71733">
        <w:rPr>
          <w:rFonts w:ascii="Calibri" w:hAnsi="Calibri"/>
          <w:noProof/>
          <w:sz w:val="22"/>
        </w:rPr>
        <w:t>, 468–478.</w:t>
      </w:r>
    </w:p>
    <w:p w14:paraId="3ED427C5" w14:textId="77777777" w:rsidR="00B71733" w:rsidRPr="00B71733" w:rsidRDefault="00B71733">
      <w:pPr>
        <w:pStyle w:val="NormalWeb"/>
        <w:ind w:left="480" w:hanging="480"/>
        <w:divId w:val="541863491"/>
        <w:rPr>
          <w:rFonts w:ascii="Calibri" w:hAnsi="Calibri"/>
          <w:noProof/>
          <w:sz w:val="22"/>
        </w:rPr>
      </w:pPr>
      <w:r w:rsidRPr="00B71733">
        <w:rPr>
          <w:rFonts w:ascii="Calibri" w:hAnsi="Calibri"/>
          <w:noProof/>
          <w:sz w:val="22"/>
        </w:rPr>
        <w:t xml:space="preserve">Vitousek, P.M., Mooney, H. a, Lubchenco, J. &amp; Melillo, J.M. (1997) Human domination of Earth’s ecosystems. </w:t>
      </w:r>
      <w:r w:rsidRPr="00B71733">
        <w:rPr>
          <w:rFonts w:ascii="Calibri" w:hAnsi="Calibri"/>
          <w:i/>
          <w:iCs/>
          <w:noProof/>
          <w:sz w:val="22"/>
        </w:rPr>
        <w:t>Science</w:t>
      </w:r>
      <w:r w:rsidRPr="00B71733">
        <w:rPr>
          <w:rFonts w:ascii="Calibri" w:hAnsi="Calibri"/>
          <w:noProof/>
          <w:sz w:val="22"/>
        </w:rPr>
        <w:t xml:space="preserve">, </w:t>
      </w:r>
      <w:r w:rsidRPr="00B71733">
        <w:rPr>
          <w:rFonts w:ascii="Calibri" w:hAnsi="Calibri"/>
          <w:b/>
          <w:bCs/>
          <w:noProof/>
          <w:sz w:val="22"/>
        </w:rPr>
        <w:t>277</w:t>
      </w:r>
      <w:r w:rsidRPr="00B71733">
        <w:rPr>
          <w:rFonts w:ascii="Calibri" w:hAnsi="Calibri"/>
          <w:noProof/>
          <w:sz w:val="22"/>
        </w:rPr>
        <w:t>, 494–499.</w:t>
      </w:r>
    </w:p>
    <w:p w14:paraId="2F56C0E7" w14:textId="6C0679FE" w:rsidR="00B71733" w:rsidRDefault="00B71733" w:rsidP="00917D10">
      <w:pPr>
        <w:spacing w:line="360" w:lineRule="auto"/>
      </w:pPr>
      <w:r>
        <w:lastRenderedPageBreak/>
        <w:fldChar w:fldCharType="end"/>
      </w:r>
    </w:p>
    <w:p w14:paraId="3E454563" w14:textId="77777777" w:rsidR="00416E4A" w:rsidRDefault="00416E4A" w:rsidP="00917D10">
      <w:pPr>
        <w:spacing w:line="360" w:lineRule="auto"/>
      </w:pPr>
    </w:p>
    <w:p w14:paraId="3781D6AC" w14:textId="5F670135" w:rsidR="003B020F" w:rsidRDefault="00397D54" w:rsidP="00917D10">
      <w:pPr>
        <w:spacing w:line="360" w:lineRule="auto"/>
      </w:pPr>
      <w:r>
        <w:t xml:space="preserve"> </w:t>
      </w:r>
      <w:proofErr w:type="gramStart"/>
      <w:r>
        <w:t>flow</w:t>
      </w:r>
      <w:proofErr w:type="gramEnd"/>
      <w:r>
        <w:t xml:space="preserve"> modification and land use intensification (homogenising disturbances) reduce species richness and functional diversity, </w:t>
      </w:r>
      <w:commentRangeStart w:id="1"/>
      <w:r>
        <w:t xml:space="preserve">while increasing </w:t>
      </w:r>
      <w:r w:rsidR="00CC500C">
        <w:t>the abundance of exotic species.</w:t>
      </w:r>
      <w:r>
        <w:t xml:space="preserve"> </w:t>
      </w:r>
      <w:commentRangeEnd w:id="1"/>
      <w:r w:rsidR="00882984">
        <w:rPr>
          <w:rStyle w:val="CommentReference"/>
        </w:rPr>
        <w:commentReference w:id="1"/>
      </w:r>
      <w:r>
        <w:t>2</w:t>
      </w:r>
      <w:r w:rsidR="00CC500C">
        <w:t>a</w:t>
      </w:r>
      <w:r>
        <w:t xml:space="preserve">.) </w:t>
      </w:r>
      <w:r w:rsidRPr="00A40A3B">
        <w:rPr>
          <w:highlight w:val="yellow"/>
        </w:rPr>
        <w:t xml:space="preserve">more </w:t>
      </w:r>
      <w:r w:rsidR="0078486A">
        <w:rPr>
          <w:highlight w:val="yellow"/>
        </w:rPr>
        <w:t>heterogeneous</w:t>
      </w:r>
      <w:r w:rsidRPr="00A40A3B">
        <w:rPr>
          <w:highlight w:val="yellow"/>
        </w:rPr>
        <w:t xml:space="preserve"> flow </w:t>
      </w:r>
      <w:commentRangeStart w:id="2"/>
      <w:r w:rsidRPr="00A40A3B">
        <w:rPr>
          <w:highlight w:val="yellow"/>
        </w:rPr>
        <w:t>regimes</w:t>
      </w:r>
      <w:commentRangeEnd w:id="2"/>
      <w:r w:rsidR="00A40A3B">
        <w:rPr>
          <w:rStyle w:val="CommentReference"/>
        </w:rPr>
        <w:commentReference w:id="2"/>
      </w:r>
      <w:r>
        <w:t xml:space="preserve"> are </w:t>
      </w:r>
      <w:r w:rsidR="00416E4A">
        <w:t xml:space="preserve">monotonically </w:t>
      </w:r>
      <w:r>
        <w:t>associated with greater species richness and functional diversity</w:t>
      </w:r>
      <w:r w:rsidR="0078486A">
        <w:t>,</w:t>
      </w:r>
      <w:r w:rsidR="00593E76">
        <w:t xml:space="preserve"> and reduced exotic abundance</w:t>
      </w:r>
      <w:r w:rsidR="00CC500C">
        <w:t xml:space="preserve">; </w:t>
      </w:r>
      <w:r w:rsidR="0078486A">
        <w:t xml:space="preserve">2b.) </w:t>
      </w:r>
      <w:proofErr w:type="gramStart"/>
      <w:r w:rsidR="00416E4A" w:rsidRPr="00A40A3B">
        <w:rPr>
          <w:highlight w:val="yellow"/>
        </w:rPr>
        <w:t>more</w:t>
      </w:r>
      <w:proofErr w:type="gramEnd"/>
      <w:r w:rsidR="00416E4A" w:rsidRPr="00A40A3B">
        <w:rPr>
          <w:highlight w:val="yellow"/>
        </w:rPr>
        <w:t xml:space="preserve"> </w:t>
      </w:r>
      <w:r w:rsidR="00416E4A">
        <w:rPr>
          <w:highlight w:val="yellow"/>
        </w:rPr>
        <w:t>heterogeneous</w:t>
      </w:r>
      <w:r w:rsidR="00416E4A" w:rsidRPr="00A40A3B">
        <w:rPr>
          <w:highlight w:val="yellow"/>
        </w:rPr>
        <w:t xml:space="preserve"> flow </w:t>
      </w:r>
      <w:commentRangeStart w:id="3"/>
      <w:r w:rsidR="00416E4A" w:rsidRPr="00A40A3B">
        <w:rPr>
          <w:highlight w:val="yellow"/>
        </w:rPr>
        <w:t>regimes</w:t>
      </w:r>
      <w:commentRangeEnd w:id="3"/>
      <w:r w:rsidR="00416E4A">
        <w:rPr>
          <w:rStyle w:val="CommentReference"/>
        </w:rPr>
        <w:commentReference w:id="3"/>
      </w:r>
      <w:r w:rsidR="00416E4A">
        <w:t xml:space="preserve"> are </w:t>
      </w:r>
      <w:proofErr w:type="spellStart"/>
      <w:r w:rsidR="00416E4A">
        <w:t>unimodally</w:t>
      </w:r>
      <w:proofErr w:type="spellEnd"/>
      <w:r w:rsidR="00416E4A">
        <w:t xml:space="preserve"> associated with species richness and functional diversity, and exotic abundance.</w:t>
      </w:r>
      <w:r w:rsidR="000E51C8">
        <w:rPr>
          <w:rStyle w:val="CommentReference"/>
        </w:rPr>
        <w:commentReference w:id="4"/>
      </w:r>
    </w:p>
    <w:p w14:paraId="51C4D5BF" w14:textId="26376DF3" w:rsidR="00447420" w:rsidRDefault="00447420" w:rsidP="002E25E9">
      <w:pPr>
        <w:spacing w:line="360" w:lineRule="auto"/>
      </w:pPr>
    </w:p>
    <w:p w14:paraId="1E30CD00" w14:textId="34928AA9" w:rsidR="00776DEE" w:rsidRPr="00BE1622" w:rsidRDefault="00776DEE" w:rsidP="002E25E9">
      <w:pPr>
        <w:spacing w:line="360" w:lineRule="auto"/>
      </w:pPr>
    </w:p>
    <w:p w14:paraId="1946388B" w14:textId="77777777" w:rsidR="00984920" w:rsidRDefault="00984920" w:rsidP="002E25E9">
      <w:pPr>
        <w:spacing w:line="360" w:lineRule="auto"/>
      </w:pPr>
    </w:p>
    <w:p w14:paraId="35F3ED9C" w14:textId="77777777" w:rsidR="00984920" w:rsidRDefault="00984920" w:rsidP="002E25E9">
      <w:pPr>
        <w:spacing w:line="360" w:lineRule="auto"/>
      </w:pPr>
    </w:p>
    <w:p w14:paraId="69EF4D97" w14:textId="77777777" w:rsidR="00984920" w:rsidRDefault="00984920" w:rsidP="002E25E9">
      <w:pPr>
        <w:spacing w:line="360" w:lineRule="auto"/>
      </w:pPr>
    </w:p>
    <w:p w14:paraId="1C80847B" w14:textId="77777777" w:rsidR="00984920" w:rsidRDefault="00984920" w:rsidP="002E25E9">
      <w:pPr>
        <w:spacing w:line="360" w:lineRule="auto"/>
      </w:pPr>
    </w:p>
    <w:p w14:paraId="0967285F" w14:textId="77777777" w:rsidR="00984920" w:rsidRDefault="00984920" w:rsidP="002E25E9">
      <w:pPr>
        <w:spacing w:line="360" w:lineRule="auto"/>
      </w:pPr>
    </w:p>
    <w:p w14:paraId="55847524" w14:textId="77777777" w:rsidR="00984920" w:rsidRDefault="00984920" w:rsidP="002E25E9">
      <w:pPr>
        <w:spacing w:line="360" w:lineRule="auto"/>
      </w:pPr>
    </w:p>
    <w:p w14:paraId="558EBB7F" w14:textId="77777777" w:rsidR="00984920" w:rsidRDefault="00984920" w:rsidP="002E25E9">
      <w:pPr>
        <w:spacing w:line="360" w:lineRule="auto"/>
      </w:pPr>
    </w:p>
    <w:p w14:paraId="5FBBD3AC" w14:textId="77777777" w:rsidR="00984920" w:rsidRDefault="00984920" w:rsidP="002E25E9">
      <w:pPr>
        <w:spacing w:line="360" w:lineRule="auto"/>
      </w:pPr>
    </w:p>
    <w:p w14:paraId="43B453D6" w14:textId="77777777" w:rsidR="00984920" w:rsidRDefault="00984920" w:rsidP="002E25E9">
      <w:pPr>
        <w:spacing w:line="360" w:lineRule="auto"/>
      </w:pPr>
    </w:p>
    <w:p w14:paraId="78011739" w14:textId="77777777" w:rsidR="00984920" w:rsidRDefault="00984920" w:rsidP="002E25E9">
      <w:pPr>
        <w:spacing w:line="360" w:lineRule="auto"/>
      </w:pPr>
    </w:p>
    <w:p w14:paraId="5CE4E7C8" w14:textId="77777777" w:rsidR="00984920" w:rsidRDefault="00984920" w:rsidP="002E25E9">
      <w:pPr>
        <w:spacing w:line="360" w:lineRule="auto"/>
      </w:pPr>
    </w:p>
    <w:sectPr w:rsidR="009849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07-20T13:42:00Z" w:initials="FoS">
    <w:p w14:paraId="042A1EF1" w14:textId="61556EF7" w:rsidR="008F20B4" w:rsidRDefault="008F20B4">
      <w:pPr>
        <w:pStyle w:val="CommentText"/>
      </w:pPr>
      <w:r>
        <w:rPr>
          <w:rStyle w:val="CommentReference"/>
        </w:rPr>
        <w:annotationRef/>
      </w:r>
      <w:r>
        <w:t>“</w:t>
      </w:r>
      <w:proofErr w:type="gramStart"/>
      <w:r>
        <w:t>niche</w:t>
      </w:r>
      <w:proofErr w:type="gramEnd"/>
      <w:r>
        <w:t xml:space="preserve"> opening” (for exotic species)</w:t>
      </w:r>
    </w:p>
  </w:comment>
  <w:comment w:id="1" w:author="Faculty of Science" w:date="2015-07-20T12:29:00Z" w:initials="FoS">
    <w:p w14:paraId="6DA4F75D" w14:textId="3E3C6361" w:rsidR="00882984" w:rsidRDefault="00882984">
      <w:pPr>
        <w:pStyle w:val="CommentText"/>
      </w:pPr>
      <w:r>
        <w:rPr>
          <w:rStyle w:val="CommentReference"/>
        </w:rPr>
        <w:annotationRef/>
      </w:r>
      <w:r>
        <w:t>Is this 1a?</w:t>
      </w:r>
    </w:p>
  </w:comment>
  <w:comment w:id="2" w:author="Faculty of Science" w:date="2015-07-16T16:05:00Z" w:initials="FoS">
    <w:p w14:paraId="5C8EFCA9" w14:textId="7AF08336" w:rsidR="00A40A3B" w:rsidRDefault="00A40A3B">
      <w:pPr>
        <w:pStyle w:val="CommentText"/>
      </w:pPr>
      <w:r>
        <w:rPr>
          <w:rStyle w:val="CommentReference"/>
        </w:rPr>
        <w:annotationRef/>
      </w:r>
      <w:r>
        <w:t>Have to define this later</w:t>
      </w:r>
      <w:r w:rsidR="00CC25F0">
        <w:t>. Also, need to be careful about how I describe all the hydro metrics – which are ‘</w:t>
      </w:r>
      <w:proofErr w:type="spellStart"/>
      <w:r w:rsidR="00CC25F0">
        <w:t>hetereogenising</w:t>
      </w:r>
      <w:proofErr w:type="spellEnd"/>
      <w:r w:rsidR="00CC25F0">
        <w:t>’, which are not, and why I included some and not others. Perhaps this isn’t actually the right term to use?</w:t>
      </w:r>
    </w:p>
  </w:comment>
  <w:comment w:id="3" w:author="Faculty of Science" w:date="2015-07-16T16:05:00Z" w:initials="FoS">
    <w:p w14:paraId="76ADCB7C" w14:textId="77777777" w:rsidR="00416E4A" w:rsidRDefault="00416E4A" w:rsidP="00416E4A">
      <w:pPr>
        <w:pStyle w:val="CommentText"/>
      </w:pPr>
      <w:r>
        <w:rPr>
          <w:rStyle w:val="CommentReference"/>
        </w:rPr>
        <w:annotationRef/>
      </w:r>
      <w:r>
        <w:t>Have to define this later. Also, need to be careful about how I describe all the hydro metrics – which are ‘</w:t>
      </w:r>
      <w:proofErr w:type="spellStart"/>
      <w:r>
        <w:t>hetereogenising</w:t>
      </w:r>
      <w:proofErr w:type="spellEnd"/>
      <w:r>
        <w:t>’, which are not, and why I included some and not others. Perhaps this isn’t actually the right term to use?</w:t>
      </w:r>
    </w:p>
  </w:comment>
  <w:comment w:id="4" w:author="Faculty of Science" w:date="2015-07-20T14:55:00Z" w:initials="FoS">
    <w:p w14:paraId="0C1CBA52" w14:textId="19AFDA8B" w:rsidR="000E51C8" w:rsidRDefault="000E51C8">
      <w:pPr>
        <w:pStyle w:val="CommentText"/>
      </w:pPr>
      <w:r>
        <w:rPr>
          <w:rStyle w:val="CommentReference"/>
        </w:rPr>
        <w:annotationRef/>
      </w:r>
      <w:r>
        <w:t>This is written shabbily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2A1EF1" w15:done="0"/>
  <w15:commentEx w15:paraId="6DA4F75D" w15:done="0"/>
  <w15:commentEx w15:paraId="5C8EFCA9" w15:done="0"/>
  <w15:commentEx w15:paraId="76ADCB7C" w15:done="0"/>
  <w15:commentEx w15:paraId="0C1CBA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A12EE"/>
    <w:multiLevelType w:val="hybridMultilevel"/>
    <w:tmpl w:val="CDA0209E"/>
    <w:lvl w:ilvl="0" w:tplc="D766F8D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554C92"/>
    <w:multiLevelType w:val="hybridMultilevel"/>
    <w:tmpl w:val="F4BED92A"/>
    <w:lvl w:ilvl="0" w:tplc="7DFCC340">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AA7"/>
    <w:rsid w:val="00094D4E"/>
    <w:rsid w:val="00097DCF"/>
    <w:rsid w:val="000B6C13"/>
    <w:rsid w:val="000D3A3C"/>
    <w:rsid w:val="000E51C8"/>
    <w:rsid w:val="000E7B1A"/>
    <w:rsid w:val="00110C0C"/>
    <w:rsid w:val="0013701D"/>
    <w:rsid w:val="001748CE"/>
    <w:rsid w:val="00185380"/>
    <w:rsid w:val="001E0B78"/>
    <w:rsid w:val="00200CF3"/>
    <w:rsid w:val="002155DE"/>
    <w:rsid w:val="00227DDB"/>
    <w:rsid w:val="00231D66"/>
    <w:rsid w:val="002A2892"/>
    <w:rsid w:val="002B1158"/>
    <w:rsid w:val="002C0648"/>
    <w:rsid w:val="002E25E9"/>
    <w:rsid w:val="002E7763"/>
    <w:rsid w:val="00303022"/>
    <w:rsid w:val="00336FB0"/>
    <w:rsid w:val="00337445"/>
    <w:rsid w:val="00374610"/>
    <w:rsid w:val="00376CE9"/>
    <w:rsid w:val="00383E00"/>
    <w:rsid w:val="00397D54"/>
    <w:rsid w:val="003B020F"/>
    <w:rsid w:val="003E3275"/>
    <w:rsid w:val="00410532"/>
    <w:rsid w:val="00416E4A"/>
    <w:rsid w:val="00435D0F"/>
    <w:rsid w:val="00447420"/>
    <w:rsid w:val="004604F8"/>
    <w:rsid w:val="00474253"/>
    <w:rsid w:val="0048406B"/>
    <w:rsid w:val="00540A34"/>
    <w:rsid w:val="005628A2"/>
    <w:rsid w:val="00574756"/>
    <w:rsid w:val="00593E76"/>
    <w:rsid w:val="00595229"/>
    <w:rsid w:val="005A32C9"/>
    <w:rsid w:val="005C0397"/>
    <w:rsid w:val="005E28ED"/>
    <w:rsid w:val="005E3EC0"/>
    <w:rsid w:val="005E605B"/>
    <w:rsid w:val="005F720B"/>
    <w:rsid w:val="00611910"/>
    <w:rsid w:val="00654900"/>
    <w:rsid w:val="006659F3"/>
    <w:rsid w:val="006777DC"/>
    <w:rsid w:val="00693BE0"/>
    <w:rsid w:val="006A0AE5"/>
    <w:rsid w:val="006A0E29"/>
    <w:rsid w:val="006C0AA7"/>
    <w:rsid w:val="006E5A3B"/>
    <w:rsid w:val="00706DBF"/>
    <w:rsid w:val="007256F5"/>
    <w:rsid w:val="00725DC2"/>
    <w:rsid w:val="00756430"/>
    <w:rsid w:val="00762040"/>
    <w:rsid w:val="00776DEE"/>
    <w:rsid w:val="0078486A"/>
    <w:rsid w:val="007C758D"/>
    <w:rsid w:val="0080710F"/>
    <w:rsid w:val="00807585"/>
    <w:rsid w:val="008221DC"/>
    <w:rsid w:val="00856872"/>
    <w:rsid w:val="008570D4"/>
    <w:rsid w:val="00860306"/>
    <w:rsid w:val="008736DA"/>
    <w:rsid w:val="008774AB"/>
    <w:rsid w:val="00882984"/>
    <w:rsid w:val="008A759A"/>
    <w:rsid w:val="008D6A38"/>
    <w:rsid w:val="008E3598"/>
    <w:rsid w:val="008F0FF8"/>
    <w:rsid w:val="008F20B4"/>
    <w:rsid w:val="00917D10"/>
    <w:rsid w:val="00925EE7"/>
    <w:rsid w:val="00960EF7"/>
    <w:rsid w:val="00984920"/>
    <w:rsid w:val="009B577B"/>
    <w:rsid w:val="009D750E"/>
    <w:rsid w:val="009E275F"/>
    <w:rsid w:val="00A40A3B"/>
    <w:rsid w:val="00A90C13"/>
    <w:rsid w:val="00AA0911"/>
    <w:rsid w:val="00AB4FE0"/>
    <w:rsid w:val="00B71733"/>
    <w:rsid w:val="00BA7E84"/>
    <w:rsid w:val="00BD07EB"/>
    <w:rsid w:val="00BD2713"/>
    <w:rsid w:val="00BD4BF5"/>
    <w:rsid w:val="00BD742D"/>
    <w:rsid w:val="00BE1622"/>
    <w:rsid w:val="00C4051F"/>
    <w:rsid w:val="00C560D7"/>
    <w:rsid w:val="00C660E0"/>
    <w:rsid w:val="00C979B6"/>
    <w:rsid w:val="00CC0B26"/>
    <w:rsid w:val="00CC25F0"/>
    <w:rsid w:val="00CC500C"/>
    <w:rsid w:val="00CE463B"/>
    <w:rsid w:val="00D12017"/>
    <w:rsid w:val="00DA0496"/>
    <w:rsid w:val="00DC6BC6"/>
    <w:rsid w:val="00E44D14"/>
    <w:rsid w:val="00E468E9"/>
    <w:rsid w:val="00E842F5"/>
    <w:rsid w:val="00E91BE1"/>
    <w:rsid w:val="00EA73A5"/>
    <w:rsid w:val="00EC0A1F"/>
    <w:rsid w:val="00F718DA"/>
    <w:rsid w:val="00F74D60"/>
    <w:rsid w:val="00FB7651"/>
    <w:rsid w:val="00FF0872"/>
    <w:rsid w:val="00FF33A6"/>
    <w:rsid w:val="00FF54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2F07"/>
  <w15:chartTrackingRefBased/>
  <w15:docId w15:val="{21899235-FABC-476F-BBE0-180C6E97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920"/>
    <w:pPr>
      <w:ind w:left="720"/>
      <w:contextualSpacing/>
    </w:pPr>
  </w:style>
  <w:style w:type="character" w:styleId="CommentReference">
    <w:name w:val="annotation reference"/>
    <w:basedOn w:val="DefaultParagraphFont"/>
    <w:uiPriority w:val="99"/>
    <w:semiHidden/>
    <w:unhideWhenUsed/>
    <w:rsid w:val="00BD2713"/>
    <w:rPr>
      <w:sz w:val="16"/>
      <w:szCs w:val="16"/>
    </w:rPr>
  </w:style>
  <w:style w:type="paragraph" w:styleId="CommentText">
    <w:name w:val="annotation text"/>
    <w:basedOn w:val="Normal"/>
    <w:link w:val="CommentTextChar"/>
    <w:uiPriority w:val="99"/>
    <w:semiHidden/>
    <w:unhideWhenUsed/>
    <w:rsid w:val="00BD2713"/>
    <w:pPr>
      <w:spacing w:line="240" w:lineRule="auto"/>
    </w:pPr>
    <w:rPr>
      <w:sz w:val="20"/>
      <w:szCs w:val="20"/>
    </w:rPr>
  </w:style>
  <w:style w:type="character" w:customStyle="1" w:styleId="CommentTextChar">
    <w:name w:val="Comment Text Char"/>
    <w:basedOn w:val="DefaultParagraphFont"/>
    <w:link w:val="CommentText"/>
    <w:uiPriority w:val="99"/>
    <w:semiHidden/>
    <w:rsid w:val="00BD2713"/>
    <w:rPr>
      <w:sz w:val="20"/>
      <w:szCs w:val="20"/>
    </w:rPr>
  </w:style>
  <w:style w:type="paragraph" w:styleId="CommentSubject">
    <w:name w:val="annotation subject"/>
    <w:basedOn w:val="CommentText"/>
    <w:next w:val="CommentText"/>
    <w:link w:val="CommentSubjectChar"/>
    <w:uiPriority w:val="99"/>
    <w:semiHidden/>
    <w:unhideWhenUsed/>
    <w:rsid w:val="00BD2713"/>
    <w:rPr>
      <w:b/>
      <w:bCs/>
    </w:rPr>
  </w:style>
  <w:style w:type="character" w:customStyle="1" w:styleId="CommentSubjectChar">
    <w:name w:val="Comment Subject Char"/>
    <w:basedOn w:val="CommentTextChar"/>
    <w:link w:val="CommentSubject"/>
    <w:uiPriority w:val="99"/>
    <w:semiHidden/>
    <w:rsid w:val="00BD2713"/>
    <w:rPr>
      <w:b/>
      <w:bCs/>
      <w:sz w:val="20"/>
      <w:szCs w:val="20"/>
    </w:rPr>
  </w:style>
  <w:style w:type="paragraph" w:styleId="BalloonText">
    <w:name w:val="Balloon Text"/>
    <w:basedOn w:val="Normal"/>
    <w:link w:val="BalloonTextChar"/>
    <w:uiPriority w:val="99"/>
    <w:semiHidden/>
    <w:unhideWhenUsed/>
    <w:rsid w:val="00BD27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713"/>
    <w:rPr>
      <w:rFonts w:ascii="Segoe UI" w:hAnsi="Segoe UI" w:cs="Segoe UI"/>
      <w:sz w:val="18"/>
      <w:szCs w:val="18"/>
    </w:rPr>
  </w:style>
  <w:style w:type="character" w:customStyle="1" w:styleId="apple-converted-space">
    <w:name w:val="apple-converted-space"/>
    <w:basedOn w:val="DefaultParagraphFont"/>
    <w:rsid w:val="00E468E9"/>
  </w:style>
  <w:style w:type="character" w:styleId="Hyperlink">
    <w:name w:val="Hyperlink"/>
    <w:basedOn w:val="DefaultParagraphFont"/>
    <w:uiPriority w:val="99"/>
    <w:semiHidden/>
    <w:unhideWhenUsed/>
    <w:rsid w:val="00E468E9"/>
    <w:rPr>
      <w:color w:val="0000FF"/>
      <w:u w:val="single"/>
    </w:rPr>
  </w:style>
  <w:style w:type="paragraph" w:styleId="NormalWeb">
    <w:name w:val="Normal (Web)"/>
    <w:basedOn w:val="Normal"/>
    <w:uiPriority w:val="99"/>
    <w:semiHidden/>
    <w:unhideWhenUsed/>
    <w:rsid w:val="00B71733"/>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863491">
      <w:bodyDiv w:val="1"/>
      <w:marLeft w:val="0"/>
      <w:marRight w:val="0"/>
      <w:marTop w:val="0"/>
      <w:marBottom w:val="0"/>
      <w:divBdr>
        <w:top w:val="none" w:sz="0" w:space="0" w:color="auto"/>
        <w:left w:val="none" w:sz="0" w:space="0" w:color="auto"/>
        <w:bottom w:val="none" w:sz="0" w:space="0" w:color="auto"/>
        <w:right w:val="none" w:sz="0" w:space="0" w:color="auto"/>
      </w:divBdr>
    </w:div>
    <w:div w:id="157142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6E5FE-D7D6-4A91-AE08-135957E3A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6441</TotalTime>
  <Pages>6</Pages>
  <Words>13777</Words>
  <Characters>78531</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92124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52</cp:revision>
  <dcterms:created xsi:type="dcterms:W3CDTF">2015-07-10T02:53:00Z</dcterms:created>
  <dcterms:modified xsi:type="dcterms:W3CDTF">2015-08-01T02:47:00Z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