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77777777" w:rsidR="00527F6A" w:rsidRPr="00DA6200" w:rsidRDefault="00527F6A" w:rsidP="00527F6A">
      <w:pPr>
        <w:spacing w:line="480" w:lineRule="auto"/>
        <w:rPr>
          <w:i/>
        </w:rPr>
      </w:pPr>
      <w:r>
        <w:rPr>
          <w:i/>
        </w:rPr>
        <w:t>Supporting information</w:t>
      </w:r>
    </w:p>
    <w:p w14:paraId="6E0FC9B8" w14:textId="77777777" w:rsidR="00527F6A" w:rsidRDefault="00527F6A" w:rsidP="00527F6A">
      <w:pPr>
        <w:pStyle w:val="Caption"/>
        <w:keepNext/>
        <w:spacing w:line="480" w:lineRule="auto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87523A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asl)</w:t>
            </w:r>
          </w:p>
        </w:tc>
      </w:tr>
      <w:tr w:rsidR="00527F6A" w:rsidRPr="004317D6" w14:paraId="4AB386D0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 River at Wadbilliga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D/S Wadbilliga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at Belowra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 River at Gibbo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 Creek at Gurranang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87523A">
            <w:pPr>
              <w:spacing w:after="0" w:line="48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/>
    <w:p w14:paraId="11AB7DC2" w14:textId="77777777" w:rsidR="00F47E19" w:rsidRDefault="00F47E19"/>
    <w:p w14:paraId="7B0423A3" w14:textId="77777777" w:rsidR="00F47E19" w:rsidRDefault="00F47E19"/>
    <w:p w14:paraId="68D80BD7" w14:textId="77777777" w:rsidR="00F47E19" w:rsidRDefault="00F47E19"/>
    <w:p w14:paraId="434B1909" w14:textId="77777777" w:rsidR="00F47E19" w:rsidRDefault="00F47E19"/>
    <w:p w14:paraId="330C579F" w14:textId="77777777" w:rsidR="00F47E19" w:rsidRDefault="00F47E19"/>
    <w:p w14:paraId="7B8A3112" w14:textId="77777777" w:rsidR="00F47E19" w:rsidRDefault="00F47E19"/>
    <w:p w14:paraId="7F897639" w14:textId="77777777" w:rsidR="00F47E19" w:rsidRDefault="00F47E19"/>
    <w:p w14:paraId="57895E1E" w14:textId="77777777" w:rsidR="00F47E19" w:rsidRDefault="00F47E19"/>
    <w:p w14:paraId="4BEC9704" w14:textId="77777777" w:rsidR="00F47E19" w:rsidRDefault="00F47E19" w:rsidP="00F47E19">
      <w:pPr>
        <w:pStyle w:val="Caption"/>
        <w:keepNext/>
        <w:spacing w:line="480" w:lineRule="auto"/>
      </w:pPr>
      <w:commentRangeStart w:id="0"/>
      <w:r>
        <w:lastRenderedPageBreak/>
        <w:t>Table 3. Summary statistics for hydrological and miscellaneous environmental variables.</w:t>
      </w:r>
      <w:commentRangeEnd w:id="0"/>
      <w:r>
        <w:rPr>
          <w:rStyle w:val="CommentReference"/>
          <w:rFonts w:eastAsia="MS Mincho"/>
          <w:i w:val="0"/>
          <w:iCs w:val="0"/>
          <w:color w:val="auto"/>
        </w:rPr>
        <w:commentReference w:id="0"/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commentRangeStart w:id="1"/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  <w:commentRangeEnd w:id="1"/>
            <w:r>
              <w:rPr>
                <w:rStyle w:val="CommentReference"/>
                <w:rFonts w:eastAsia="MS Mincho"/>
              </w:rPr>
              <w:commentReference w:id="1"/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  <w:tr w:rsidR="00F47E19" w:rsidRPr="00475278" w14:paraId="5C026F9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30ED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Latitude (</w:t>
            </w:r>
            <w:r w:rsidRPr="00AC3ABD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o</w:t>
            </w: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AAC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-28.93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1E83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-37.37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F98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-34.58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D23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-3.04</w:t>
            </w:r>
          </w:p>
        </w:tc>
      </w:tr>
      <w:tr w:rsidR="00F47E19" w:rsidRPr="00475278" w14:paraId="341FFAB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4912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Catchment area (km</w:t>
            </w:r>
            <w:r w:rsidRPr="00AC3ABD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1C3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529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C92F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372.33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EE7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255.95</w:t>
            </w:r>
          </w:p>
        </w:tc>
      </w:tr>
      <w:tr w:rsidR="00F47E19" w:rsidRPr="00475278" w14:paraId="66FE47E7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29AC" w14:textId="77777777" w:rsidR="00F47E19" w:rsidRPr="00475278" w:rsidRDefault="00F47E19" w:rsidP="0087523A">
            <w:pPr>
              <w:spacing w:after="0" w:line="48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 (m asl)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88F5D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0C180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BEF6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293.27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A964" w14:textId="77777777" w:rsidR="00F47E19" w:rsidRPr="00475278" w:rsidRDefault="00F47E19" w:rsidP="0087523A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228.05</w:t>
            </w:r>
          </w:p>
        </w:tc>
      </w:tr>
    </w:tbl>
    <w:p w14:paraId="28ABC44E" w14:textId="50021E93" w:rsidR="00FE0964" w:rsidRDefault="00FE0964" w:rsidP="00FE0964">
      <w:pPr>
        <w:pStyle w:val="Caption"/>
        <w:keepNext/>
        <w:spacing w:line="480" w:lineRule="auto"/>
      </w:pPr>
      <w:commentRangeStart w:id="2"/>
      <w:r>
        <w:lastRenderedPageBreak/>
        <w:t xml:space="preserve">Table 4. </w:t>
      </w:r>
      <w:commentRangeEnd w:id="2"/>
      <w:r>
        <w:rPr>
          <w:rStyle w:val="CommentReference"/>
          <w:rFonts w:eastAsia="MS Mincho"/>
          <w:i w:val="0"/>
          <w:iCs w:val="0"/>
          <w:color w:val="auto"/>
        </w:rPr>
        <w:commentReference w:id="2"/>
      </w:r>
      <w:r>
        <w:t xml:space="preserve">Data density information for trait dataset. </w:t>
      </w:r>
      <w:r>
        <w:t xml:space="preserve">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0"/>
        <w:gridCol w:w="1420"/>
        <w:gridCol w:w="1200"/>
        <w:gridCol w:w="1080"/>
        <w:gridCol w:w="672"/>
        <w:gridCol w:w="1680"/>
        <w:gridCol w:w="1600"/>
      </w:tblGrid>
      <w:tr w:rsidR="00FE0964" w:rsidRPr="00475278" w14:paraId="641F3D57" w14:textId="77777777" w:rsidTr="00934DDB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69B1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528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826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w</w:t>
            </w: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7B9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max.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F3C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</w:t>
            </w: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C07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1E25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A1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FE0964" w:rsidRPr="00475278" w14:paraId="6ABE0D1F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A29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B6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E6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EE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4A4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66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BA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B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FE0964" w:rsidRPr="00475278" w14:paraId="1946A274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35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3BB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6E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28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34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10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F4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200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FE0964" w:rsidRPr="00475278" w14:paraId="45B76467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8A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26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2B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23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C5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1F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5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31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F4F65C5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A39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84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EC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0F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6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39E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E69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A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FE0964" w:rsidRPr="00475278" w14:paraId="5086B6D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FC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16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67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65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B9E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D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90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4E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84FF0C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8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B4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12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33C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30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42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EA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2F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94BBE5D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50E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66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49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96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91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7AE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B7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F3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580422B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BC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D9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70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85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494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42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27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FE0964" w:rsidRPr="00475278" w14:paraId="707CC3C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EC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C6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7C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F7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20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E8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E4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E20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FE0964" w:rsidRPr="00475278" w14:paraId="4843952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FF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6D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E2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2B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E2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35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BD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66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FE0964" w:rsidRPr="00475278" w14:paraId="4273BE98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376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20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48A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7E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7E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2E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42A2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14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FE0964" w:rsidRPr="00475278" w14:paraId="346B04C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55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AA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C9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C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3A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46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30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9EA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FE0964" w:rsidRPr="00475278" w14:paraId="5FEAED5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28B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B5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9EF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2B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C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31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FD3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CDE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061492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1E91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E5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50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4AF0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A8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84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56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1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FE0964" w:rsidRPr="00475278" w14:paraId="27DC31E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305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93A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4987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B468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7D6FD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A69C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B4DF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EC6" w14:textId="77777777" w:rsidR="00FE0964" w:rsidRPr="00475278" w:rsidRDefault="00FE0964" w:rsidP="00934DDB">
            <w:pPr>
              <w:spacing w:after="0" w:line="48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14:paraId="45722016" w14:textId="77777777" w:rsidR="00FE0964" w:rsidRDefault="00FE0964" w:rsidP="00FE0964">
      <w:pPr>
        <w:spacing w:line="480" w:lineRule="auto"/>
        <w:rPr>
          <w:rFonts w:eastAsia="Times New Roman" w:cs="Arial"/>
          <w:lang w:eastAsia="en-AU"/>
        </w:rPr>
      </w:pPr>
    </w:p>
    <w:p w14:paraId="4645D14C" w14:textId="77777777" w:rsidR="00FE0964" w:rsidRDefault="00FE0964" w:rsidP="00FE0964">
      <w:pPr>
        <w:spacing w:line="480" w:lineRule="auto"/>
        <w:rPr>
          <w:rFonts w:eastAsia="Times New Roman" w:cs="Arial"/>
          <w:lang w:eastAsia="en-AU"/>
        </w:rPr>
      </w:pPr>
    </w:p>
    <w:p w14:paraId="7F7B1A43" w14:textId="77777777" w:rsidR="00FE0964" w:rsidRPr="00475278" w:rsidRDefault="00FE0964" w:rsidP="00FE0964">
      <w:pPr>
        <w:pStyle w:val="Caption"/>
        <w:keepNext/>
        <w:spacing w:line="480" w:lineRule="auto"/>
      </w:pPr>
      <w:r>
        <w:t>Table 5. Summary statistics for trait dataset.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680"/>
        <w:gridCol w:w="960"/>
        <w:gridCol w:w="960"/>
        <w:gridCol w:w="960"/>
        <w:gridCol w:w="960"/>
      </w:tblGrid>
      <w:tr w:rsidR="00FE0964" w:rsidRPr="00475278" w14:paraId="16D62ADB" w14:textId="77777777" w:rsidTr="00934DDB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B63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6FEF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FBCB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7A9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E215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E0964" w:rsidRPr="00475278" w14:paraId="419328CC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443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BB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9FD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F47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B65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FE0964" w:rsidRPr="00475278" w14:paraId="4EF6B1E9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0269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9FD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90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E7A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B4C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FE0964" w:rsidRPr="00475278" w14:paraId="7CB0BF9C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28DC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B5E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120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3249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410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FE0964" w:rsidRPr="00475278" w14:paraId="3077C0A2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D8C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lastRenderedPageBreak/>
              <w:t>Flowering period (proportion of year)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0A9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5434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1C72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4D0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FE0964" w:rsidRPr="00475278" w14:paraId="1C0A8F9D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500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Leaf narrowness (unitless ratio)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C26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E0D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72A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C91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FE0964" w:rsidRPr="00475278" w14:paraId="0F7AC53D" w14:textId="77777777" w:rsidTr="00934DDB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3F4" w14:textId="77777777" w:rsidR="00FE0964" w:rsidRPr="00475278" w:rsidRDefault="00FE0964" w:rsidP="00934DDB">
            <w:pPr>
              <w:spacing w:after="0" w:line="48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A0123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A9253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899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8561" w14:textId="77777777" w:rsidR="00FE0964" w:rsidRPr="00475278" w:rsidRDefault="00FE0964" w:rsidP="00934DDB">
            <w:pPr>
              <w:spacing w:after="0" w:line="48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14:paraId="44195C4F" w14:textId="77777777" w:rsidR="00F47E19" w:rsidRDefault="00F47E19"/>
    <w:p w14:paraId="56D6BE8F" w14:textId="77777777" w:rsidR="008A72CF" w:rsidRDefault="008A72CF"/>
    <w:p w14:paraId="07594CEE" w14:textId="24813AEE" w:rsidR="008A72CF" w:rsidRPr="008A72CF" w:rsidRDefault="008A72CF">
      <w:pPr>
        <w:rPr>
          <w:b/>
        </w:rPr>
      </w:pPr>
      <w:r w:rsidRPr="008A72CF">
        <w:rPr>
          <w:b/>
          <w:highlight w:val="yellow"/>
        </w:rPr>
        <w:t>TRAIT DATA PCA LOADINGS!</w:t>
      </w:r>
      <w:r w:rsidR="00664C4F">
        <w:rPr>
          <w:b/>
        </w:rPr>
        <w:t xml:space="preserve"> Update manuscript text when done</w:t>
      </w:r>
      <w:bookmarkStart w:id="3" w:name="_GoBack"/>
      <w:bookmarkEnd w:id="3"/>
    </w:p>
    <w:sectPr w:rsidR="008A72CF" w:rsidRPr="008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le Leishman" w:date="2014-12-18T12:49:00Z" w:initials="ML">
    <w:p w14:paraId="1EBD55E4" w14:textId="77777777" w:rsidR="00F47E19" w:rsidRDefault="00F47E19" w:rsidP="00F47E19">
      <w:pPr>
        <w:pStyle w:val="CommentText"/>
      </w:pPr>
      <w:r>
        <w:rPr>
          <w:rStyle w:val="CommentReference"/>
        </w:rPr>
        <w:annotationRef/>
      </w:r>
      <w:r>
        <w:t>Supplementary?</w:t>
      </w:r>
    </w:p>
  </w:comment>
  <w:comment w:id="1" w:author="Michelle Leishman" w:date="2014-12-18T13:06:00Z" w:initials="ML">
    <w:p w14:paraId="6094BB68" w14:textId="77777777" w:rsidR="00F47E19" w:rsidRDefault="00F47E19" w:rsidP="00F47E19">
      <w:pPr>
        <w:pStyle w:val="CommentText"/>
      </w:pPr>
      <w:r>
        <w:rPr>
          <w:rStyle w:val="CommentReference"/>
        </w:rPr>
        <w:annotationRef/>
      </w:r>
      <w:r>
        <w:t xml:space="preserve">Maybe group by type eg </w:t>
      </w:r>
      <w:r w:rsidRPr="00DA6200">
        <w:rPr>
          <w:i/>
        </w:rPr>
        <w:t>Flood frequency and magnitude</w:t>
      </w:r>
      <w:r>
        <w:rPr>
          <w:i/>
        </w:rPr>
        <w:t>?</w:t>
      </w:r>
    </w:p>
  </w:comment>
  <w:comment w:id="2" w:author="Michelle Leishman" w:date="2014-12-18T12:56:00Z" w:initials="ML">
    <w:p w14:paraId="73ED7752" w14:textId="77777777" w:rsidR="00FE0964" w:rsidRDefault="00FE0964" w:rsidP="00FE0964">
      <w:pPr>
        <w:pStyle w:val="CommentText"/>
      </w:pPr>
      <w:r>
        <w:rPr>
          <w:rStyle w:val="CommentReference"/>
        </w:rPr>
        <w:annotationRef/>
      </w:r>
      <w:r>
        <w:t>Tables 4 &amp; 5 could potentially go in supplementary and you could just have a few sentences describing the coverage and trait range if you felt it important.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BD55E4" w15:done="0"/>
  <w15:commentEx w15:paraId="6094BB68" w15:done="0"/>
  <w15:commentEx w15:paraId="73ED77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527F6A"/>
    <w:rsid w:val="00664C4F"/>
    <w:rsid w:val="00846579"/>
    <w:rsid w:val="008A72CF"/>
    <w:rsid w:val="00E22DE2"/>
    <w:rsid w:val="00F47E19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508</Words>
  <Characters>2947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5</cp:revision>
  <dcterms:created xsi:type="dcterms:W3CDTF">2014-12-23T05:56:00Z</dcterms:created>
  <dcterms:modified xsi:type="dcterms:W3CDTF">2015-01-03T06:24:00Z</dcterms:modified>
</cp:coreProperties>
</file>