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ti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393917" w14:textId="289EDD27" w:rsidR="006E2E2C" w:rsidRDefault="006E2E2C" w:rsidP="006E2E2C">
      <w:pPr>
        <w:spacing w:line="360" w:lineRule="auto"/>
      </w:pPr>
      <w:r>
        <w:t>ABSTRACT</w:t>
      </w:r>
    </w:p>
    <w:p w14:paraId="553DBAF8" w14:textId="77777777" w:rsidR="00441B1D" w:rsidRPr="00441B1D" w:rsidRDefault="00441B1D" w:rsidP="00441B1D">
      <w:pPr>
        <w:spacing w:line="360" w:lineRule="auto"/>
      </w:pPr>
      <w:commentRangeStart w:id="0"/>
      <w:r w:rsidRPr="00441B1D">
        <w:t xml:space="preserve">Riparian ecosystems are biophysically complex and highly diverse taxonomically, structurally and functionally. While many environmental factors determine the structure and function of riparian vegetation communities, hydrology is thought to be the ‘master variable’. Australia is the most hydrologically variable continent on the planet, and so offers a unique sandbox within which to test ideas about how hydrology influences diversity within vegetation communities. </w:t>
      </w:r>
    </w:p>
    <w:p w14:paraId="3C3A8DEA" w14:textId="53E1F5D6" w:rsidR="00441B1D" w:rsidRPr="00441B1D" w:rsidRDefault="00441B1D" w:rsidP="00441B1D">
      <w:pPr>
        <w:spacing w:line="360" w:lineRule="auto"/>
      </w:pPr>
      <w:r w:rsidRPr="00441B1D">
        <w:t>To this end, we collected data on species abundance, quantitative plant functional traits and hydrology from 15</w:t>
      </w:r>
      <w:r w:rsidR="00453E87">
        <w:t xml:space="preserve"> sites distributed across south-</w:t>
      </w:r>
      <w:r w:rsidRPr="00441B1D">
        <w:t>eastern Australia. This study asked two questions: 1.) is functional diversity related to frequency and magnitude of flooding disturbance, and 2.) is functional diversity related to variability in seasonal water availability within the riparian zone?</w:t>
      </w:r>
    </w:p>
    <w:p w14:paraId="2D633156" w14:textId="7201C882" w:rsidR="00441B1D" w:rsidRPr="00441B1D" w:rsidRDefault="00441B1D" w:rsidP="00441B1D">
      <w:pPr>
        <w:spacing w:line="360" w:lineRule="auto"/>
      </w:pPr>
      <w:r w:rsidRPr="00441B1D">
        <w:t>We were able to confirm that metrics describing both flooding disturbance and patterns of water availability exhibit strong relationships with functional diversity within riparian vegetation communities of south</w:t>
      </w:r>
      <w:r w:rsidR="00453E87">
        <w:t>-</w:t>
      </w:r>
      <w:r w:rsidRPr="00441B1D">
        <w:t>eastern Australia. The key finding of this study is functional heterogeneity in these systems tends to be associated with variability in hydrological conditions</w:t>
      </w:r>
      <w:r>
        <w:t xml:space="preserve"> and </w:t>
      </w:r>
      <w:r w:rsidR="00A80E93" w:rsidRPr="00441B1D">
        <w:t xml:space="preserve">the intensity of </w:t>
      </w:r>
      <w:r>
        <w:t xml:space="preserve">rare, </w:t>
      </w:r>
      <w:r w:rsidRPr="00441B1D">
        <w:t xml:space="preserve">high magnitude flooding events, rather than </w:t>
      </w:r>
      <w:r w:rsidR="002C33DF">
        <w:t>normal</w:t>
      </w:r>
      <w:r w:rsidRPr="00441B1D">
        <w:t xml:space="preserve"> patterns of flow.</w:t>
      </w:r>
    </w:p>
    <w:p w14:paraId="51687639" w14:textId="66806F82" w:rsidR="00441B1D" w:rsidRPr="00441B1D" w:rsidRDefault="00441B1D" w:rsidP="00441B1D">
      <w:pPr>
        <w:spacing w:line="360" w:lineRule="auto"/>
      </w:pPr>
      <w:r w:rsidRPr="00441B1D">
        <w:t>Our study highlights the importance of extreme flooding events and patterns of water availability as determinants of community composition in riparian vegetation. These ecohyd</w:t>
      </w:r>
      <w:r>
        <w:t>r</w:t>
      </w:r>
      <w:r w:rsidRPr="00441B1D">
        <w:t xml:space="preserve">ological relationships may have significant consequences for plant communities experiencing alterations to hydrology caused by anthropogenic flow modification and the changing climate. </w:t>
      </w:r>
      <w:commentRangeEnd w:id="0"/>
      <w:r>
        <w:rPr>
          <w:rStyle w:val="CommentReference"/>
          <w:rFonts w:eastAsia="MS Mincho"/>
        </w:rPr>
        <w:commentReference w:id="0"/>
      </w:r>
    </w:p>
    <w:p w14:paraId="7F5A5D36" w14:textId="77777777" w:rsidR="00441B1D" w:rsidRDefault="00441B1D" w:rsidP="006E2E2C">
      <w:pPr>
        <w:spacing w:line="360" w:lineRule="auto"/>
      </w:pPr>
    </w:p>
    <w:p w14:paraId="7BA465E3" w14:textId="77777777" w:rsidR="006E2E2C" w:rsidRDefault="006E2E2C" w:rsidP="006E2E2C">
      <w:pPr>
        <w:spacing w:line="360" w:lineRule="auto"/>
      </w:pPr>
    </w:p>
    <w:p w14:paraId="16E6CEDD" w14:textId="77777777" w:rsidR="00441B1D" w:rsidRDefault="00441B1D" w:rsidP="006E2E2C">
      <w:pPr>
        <w:spacing w:line="360" w:lineRule="auto"/>
      </w:pPr>
    </w:p>
    <w:p w14:paraId="138CCBCB" w14:textId="77777777" w:rsidR="006E2E2C" w:rsidRDefault="006E2E2C" w:rsidP="006E2E2C">
      <w:pPr>
        <w:spacing w:line="360" w:lineRule="auto"/>
      </w:pPr>
    </w:p>
    <w:p w14:paraId="3E3B74C9" w14:textId="77777777" w:rsidR="006E2E2C" w:rsidRDefault="006E2E2C" w:rsidP="0017691C">
      <w:pPr>
        <w:spacing w:line="360" w:lineRule="auto"/>
      </w:pPr>
    </w:p>
    <w:p w14:paraId="28F3E441" w14:textId="77777777" w:rsidR="006E2E2C" w:rsidRDefault="006E2E2C" w:rsidP="0017691C">
      <w:pPr>
        <w:spacing w:line="360" w:lineRule="auto"/>
      </w:pPr>
    </w:p>
    <w:p w14:paraId="536C6A50" w14:textId="77777777" w:rsidR="006E2E2C" w:rsidRDefault="006E2E2C" w:rsidP="0017691C">
      <w:pPr>
        <w:spacing w:line="360" w:lineRule="auto"/>
      </w:pPr>
    </w:p>
    <w:p w14:paraId="1A153B61" w14:textId="77777777" w:rsidR="006E2E2C" w:rsidRDefault="006E2E2C" w:rsidP="0017691C">
      <w:pPr>
        <w:spacing w:line="360" w:lineRule="auto"/>
      </w:pPr>
    </w:p>
    <w:p w14:paraId="2D252A91" w14:textId="77777777" w:rsidR="006E2E2C" w:rsidRDefault="006E2E2C" w:rsidP="0017691C">
      <w:pPr>
        <w:spacing w:line="360" w:lineRule="auto"/>
      </w:pPr>
    </w:p>
    <w:p w14:paraId="0BF20BA4" w14:textId="77777777" w:rsidR="006E2E2C" w:rsidRDefault="006E2E2C" w:rsidP="0017691C">
      <w:pPr>
        <w:spacing w:line="360" w:lineRule="auto"/>
      </w:pPr>
    </w:p>
    <w:p w14:paraId="0A646D3E" w14:textId="77777777" w:rsidR="0017691C" w:rsidRDefault="0017691C" w:rsidP="0017691C">
      <w:pPr>
        <w:spacing w:line="360" w:lineRule="auto"/>
      </w:pPr>
      <w:r>
        <w:lastRenderedPageBreak/>
        <w:t>INTRODUCTION</w:t>
      </w:r>
    </w:p>
    <w:p w14:paraId="49BF96A0" w14:textId="47816E3C" w:rsidR="0017691C" w:rsidRDefault="0017691C" w:rsidP="001149F4">
      <w:pPr>
        <w:spacing w:line="360" w:lineRule="auto"/>
        <w:jc w:val="both"/>
      </w:pPr>
      <w:r>
        <w:t xml:space="preserve">Riparian ecosystems are biophysically complex and highly diverse taxonomically, structurally and functionally </w:t>
      </w:r>
      <w:r>
        <w:fldChar w:fldCharType="begin" w:fldLock="1"/>
      </w:r>
      <w:r w:rsidR="00170ECA">
        <w:instrText>ADDIN CSL_CITATION { "citationItems" : [ { "id" : "ITEM-1", "itemData" : { "DOI" : "10.1007/s00267-002-2735-2", "ISSN" : "0364-152X", "author" : [ { "dropping-particle" : "", "family" : "Nilsson", "given" : "Christer", "non-dropping-particle" : "", "parse-names" : false, "suffix" : "" }, { "dropping-particle" : "", "family" : "Svedmark", "given" : "Magnus", "non-dropping-particle" : "", "parse-names" : false, "suffix" : "" } ], "container-title" : "Environmental Management", "id" : "ITEM-1", "issue" : "4", "issued" : { "date-parts" : [ [ "2002", "10", "1" ] ] }, "page" : "468-480", "title" : "Basic Principles and Ecological Consequences of Changing Water Regimes: Riparian Plant Communities", "type" : "article-journal", "volume" : "30" }, "uris" : [ "http://www.mendeley.com/documents/?uuid=ba9e63fa-5de2-47a3-9081-746420588c4e" ] }, { "id" : "ITEM-2", "itemData" : { "DOI" : "10.1098/rsta.2002.1012", "ISSN" : "1364-503X", "PMID" : "12804262", "abstract" : "River channels and their flood plains are among the most naturally dynamic ecosystems on earth, in large part due to periodic flooding. The components of a river's natural flood regime (magnitude, frequency, duration and timing of peak flows) interact to maintain great habitat heterogeneity and to promote high species diversity and ecosystem productivity. Flood regimes vary within and among rivers, depending on catchment size, geology and regional hydroclimatology. Geographic variation in contemporary flood regimes results in river-to-river variation in ecosystem structure, and therefore in potential river ecosystem response to increased future flooding. The greater the deviation in flood regime from contemporary or recent historical conditions, the greater the expected ecological alteration. Ecological response will also depend on how extensively humans have altered natural river dynamics through land-use practices. Examples of human-caused changes in flood regime (e.g. urbanization, agricultural practices) provide analogues to explore the ecological implications of region-specific climate change. In many settings where humans have severely modified rivers (e.g. through leveeing), more frequent larger floods will work to re-establish connections with severed flood-plain and riparian wetlands in human-dominated river valleys. Developing and implementing non-structural flood-management policies based on ecological principles can benefit river ecosystems, as well as human society.", "author" : [ { "dropping-particle" : "", "family" : "Poff", "given" : "N LeRoy", "non-dropping-particle" : "", "parse-names" : false, "suffix" : "" } ], "container-title" : "Philosophical transactions. Series A, Mathematical, physical, and engineering sciences", "id" : "ITEM-2", "issue" : "1796", "issued" : { "date-parts" : [ [ "2002", "7", "15" ] ] }, "page" : "1497-510", "title" : "Ecological response to and management of increased flooding caused by climate change.", "type" : "article-journal", "volume" : "360" }, "uris" : [ "http://www.mendeley.com/documents/?uuid=2ef8ccf7-7d25-4801-9225-8ea4df9d73d7" ] }, { "id" : "ITEM-3", "itemData" : { "author" : [ { "dropping-particle" : "", "family" : "Naiman", "given" : "RJ", "non-dropping-particle" : "", "parse-names" : false, "suffix" : "" }, { "dropping-particle" : "", "family" : "Decamps", "given" : "H", "non-dropping-particle" : "", "parse-names" : false, "suffix" : "" }, { "dropping-particle" : "", "family" : "Pollock", "given" : "M", "non-dropping-particle" : "", "parse-names" : false, "suffix" : "" } ], "container-title" : "Ecological Applications", "id" : "ITEM-3", "issue" : "2", "issued" : { "date-parts" : [ [ "1993" ] ] }, "page" : "209-212", "title" : "The role of riparian corridors in maintaining regional biodiversity", "type" : "article-journal", "volume" : "3" }, "uris" : [ "http://www.mendeley.com/documents/?uuid=e1b9b727-9a45-4f0d-9cc9-d25981a05b92" ] } ], "mendeley" : { "previouslyFormattedCitation" : "(Naiman, Decamps &amp; Pollock 1993; Poff 2002; Nilsson &amp; Svedmark 2002)" }, "properties" : { "noteIndex" : 0 }, "schema" : "https://github.com/citation-style-language/schema/raw/master/csl-citation.json" }</w:instrText>
      </w:r>
      <w:r>
        <w:fldChar w:fldCharType="separate"/>
      </w:r>
      <w:r w:rsidRPr="00214E4B">
        <w:rPr>
          <w:noProof/>
        </w:rPr>
        <w:t>(Naiman, Decamps &amp; Pollock 1993; Poff 2002; Nilsson &amp; Svedmark 2002)</w:t>
      </w:r>
      <w:r>
        <w:fldChar w:fldCharType="end"/>
      </w:r>
      <w:r>
        <w:t xml:space="preserve">. They provide a disproportionate amount of ecosystem goods and services compared with the fraction of the landscape which they occupy </w:t>
      </w:r>
      <w:r>
        <w:fldChar w:fldCharType="begin" w:fldLock="1"/>
      </w:r>
      <w:r w:rsidR="00170ECA">
        <w:instrText>ADDIN CSL_CITATION { "citationItems" : [ { "id" : "ITEM-1", "itemData" : { "DOI" : "10.1007/s10021-013-9656-1", "ISSN" : "1432-9840", "author" : [ { "dropping-particle" : "", "family" : "Capon", "given" : "Samantha J.", "non-dropping-particle" : "", "parse-names" : false, "suffix" : "" }, { "dropping-particle" : "", "family" : "Chambers", "given" : "Lynda E.", "non-dropping-particle" : "", "parse-names" : false, "suffix" : "" }, { "dropping-particle" : "", "family" : "Nally", "given" : "Ralph", "non-dropping-particle" : "Mac", "parse-names" : false, "suffix" : "" }, { "dropping-particle" : "", "family" : "Naiman", "given" : "Robert J.", "non-dropping-particle" : "", "parse-names" : false, "suffix" : "" }, { "dropping-particle" : "", "family" : "Davies", "given" : "Peter", "non-dropping-particle" : "", "parse-names" : false, "suffix" : "" }, { "dropping-particle" : "", "family" : "Marshall", "given" : "Nadine", "non-dropping-particle" : "", "parse-names" : false, "suffix" : "" }, { "dropping-particle" : "", "family" : "Pittock", "given" : "Jamie", "non-dropping-particle" : "", "parse-names" : false, "suffix" : "" }, { "dropping-particle" : "", "family" : "Reid", "given" : "Michael", "non-dropping-particle" : "", "parse-names" : false, "suffix" : "" }, { "dropping-particle" : "", "family" : "Capon", "given" : "Timothy", "non-dropping-particle" : "", "parse-names" : false, "suffix" : "" }, { "dropping-particle" : "", "family" : "Douglas", "given" : "Michael", "non-dropping-particle" : "", "parse-names" : false, "suffix" : "" }, { "dropping-particle" : "", "family" : "Catford", "given" : "Jane", "non-dropping-particle" : "", "parse-names" : false, "suffix" : "" }, { "dropping-particle" : "", "family" : "Baldwin", "given" : "Darren S.", "non-dropping-particle" : "", "parse-names" : false, "suffix" : "" }, { "dropping-particle" : "", "family" : "Stewardson", "given" : "Michael", "non-dropping-particle" : "", "parse-names" : false, "suffix" : "" }, { "dropping-particle" : "", "family" : "Roberts", "given" : "Jane", "non-dropping-particle" : "", "parse-names" : false, "suffix" : "" }, { "dropping-particle" : "", "family" : "Parsons", "given" : "Meg", "non-dropping-particle" : "", "parse-names" : false, "suffix" : "" }, { "dropping-particle" : "", "family" : "Williams", "given" : "Stephen E.", "non-dropping-particle" : "", "parse-names" : false, "suffix" : "" } ], "container-title" : "Ecosystems", "id" : "ITEM-1", "issue" : "3", "issued" : { "date-parts" : [ [ "2013", "3", "13" ] ] }, "page" : "359-381", "title" : "Riparian Ecosystems in the 21st Century: Hotspots for Climate Change Adaptation?", "type" : "article-journal", "volume" : "16" }, "uris" : [ "http://www.mendeley.com/documents/?uuid=c2efa84e-b391-4142-8b5b-40ea62972431" ] } ], "mendeley" : { "previouslyFormattedCitation" : "(Capon &lt;i&gt;et al.&lt;/i&gt; 2013)" }, "properties" : { "noteIndex" : 0 }, "schema" : "https://github.com/citation-style-language/schema/raw/master/csl-citation.json" }</w:instrText>
      </w:r>
      <w:r>
        <w:fldChar w:fldCharType="separate"/>
      </w:r>
      <w:r w:rsidR="00170ECA" w:rsidRPr="00170ECA">
        <w:rPr>
          <w:noProof/>
        </w:rPr>
        <w:t xml:space="preserve">(Capon </w:t>
      </w:r>
      <w:r w:rsidR="00170ECA" w:rsidRPr="00170ECA">
        <w:rPr>
          <w:i/>
          <w:noProof/>
        </w:rPr>
        <w:t>et al.</w:t>
      </w:r>
      <w:r w:rsidR="00170ECA" w:rsidRPr="00170ECA">
        <w:rPr>
          <w:noProof/>
        </w:rPr>
        <w:t xml:space="preserve"> 2013)</w:t>
      </w:r>
      <w:r>
        <w:fldChar w:fldCharType="end"/>
      </w:r>
      <w:r>
        <w:t xml:space="preserve">, and play a critical role in maintaining regional biodiversity </w:t>
      </w:r>
      <w:r>
        <w:fldChar w:fldCharType="begin" w:fldLock="1"/>
      </w:r>
      <w:r w:rsidR="00170ECA">
        <w:instrText>ADDIN CSL_CITATION { "citationItems" : [ { "id" : "ITEM-1", "itemData" : { "author" : [ { "dropping-particle" : "", "family" : "Naiman", "given" : "RJ", "non-dropping-particle" : "", "parse-names" : false, "suffix" : "" }, { "dropping-particle" : "", "family" : "Decamps", "given" : "H", "non-dropping-particle" : "", "parse-names" : false, "suffix" : "" }, { "dropping-particle" : "", "family" : "Pollock", "given" : "M", "non-dropping-particle" : "", "parse-names" : false, "suffix" : "" } ], "container-title" : "Ecological Applications", "id" : "ITEM-1", "issue" : "2", "issued" : { "date-parts" : [ [ "1993" ] ] }, "page" : "209-212", "title" : "The role of riparian corridors in maintaining regional biodiversity", "type" : "article-journal", "volume" : "3" }, "uris" : [ "http://www.mendeley.com/documents/?uuid=e1b9b727-9a45-4f0d-9cc9-d25981a05b92" ] } ], "mendeley" : { "previouslyFormattedCitation" : "(Naiman &lt;i&gt;et al.&lt;/i&gt; 1993)" }, "properties" : { "noteIndex" : 0 }, "schema" : "https://github.com/citation-style-language/schema/raw/master/csl-citation.json" }</w:instrText>
      </w:r>
      <w:r>
        <w:fldChar w:fldCharType="separate"/>
      </w:r>
      <w:r w:rsidR="00170ECA" w:rsidRPr="00170ECA">
        <w:rPr>
          <w:noProof/>
        </w:rPr>
        <w:t xml:space="preserve">(Naiman </w:t>
      </w:r>
      <w:r w:rsidR="00170ECA" w:rsidRPr="00170ECA">
        <w:rPr>
          <w:i/>
          <w:noProof/>
        </w:rPr>
        <w:t>et al.</w:t>
      </w:r>
      <w:r w:rsidR="00170ECA" w:rsidRPr="00170ECA">
        <w:rPr>
          <w:noProof/>
        </w:rPr>
        <w:t xml:space="preserve"> 1993)</w:t>
      </w:r>
      <w:r>
        <w:fldChar w:fldCharType="end"/>
      </w:r>
      <w:r>
        <w:t>. Riparian landscapes have be</w:t>
      </w:r>
      <w:r w:rsidR="00136701">
        <w:t xml:space="preserve">en heavily modified by humans; </w:t>
      </w:r>
      <w:r>
        <w:t xml:space="preserve">in the New World, this modification has taken place rapidly and has resulted in significant habitat degradation and biodiversity loss. Impoundment and flow regulation has altered the hydrology of river systems globally, resulting in reductions to total discharge, reduced flow variability, dampening of flood peaks and changes to seasonality of flows </w:t>
      </w:r>
      <w:r>
        <w:fldChar w:fldCharType="begin" w:fldLock="1"/>
      </w:r>
      <w:r w:rsidR="00170ECA">
        <w:instrText>ADDIN CSL_CITATION { "citationItems" : [ { "id" : "ITEM-1", "itemData" : { "author" : [ { "dropping-particle" : "", "family" : "Nilsson", "given" : "C", "non-dropping-particle" : "", "parse-names" : false, "suffix" : "" }, { "dropping-particle" : "", "family" : "Berggren", "given" : "K", "non-dropping-particle" : "", "parse-names" : false, "suffix" : "" } ], "container-title" : "BioScience", "id" : "ITEM-1", "issue" : "9", "issued" : { "date-parts" : [ [ "2000" ] ] }, "page" : "783-792", "title" : "Alterations of Riparian Ecosystems Caused by River Regulation", "type" : "article-journal", "volume" : "50" }, "uris" : [ "http://www.mendeley.com/documents/?uuid=4054059a-ae14-42b0-b5a2-f89adf664189" ] } ], "mendeley" : { "previouslyFormattedCitation" : "(Nilsson &amp; Berggren 2000)" }, "properties" : { "noteIndex" : 0 }, "schema" : "https://github.com/citation-style-language/schema/raw/master/csl-citation.json" }</w:instrText>
      </w:r>
      <w:r>
        <w:fldChar w:fldCharType="separate"/>
      </w:r>
      <w:r w:rsidRPr="00214E4B">
        <w:rPr>
          <w:noProof/>
        </w:rPr>
        <w:t>(Nilsson &amp; Berggren 2000)</w:t>
      </w:r>
      <w:r>
        <w:fldChar w:fldCharType="end"/>
      </w:r>
      <w:r>
        <w:t xml:space="preserve">. As demand for water increases with growing human populations, river systems are likely to become increasingly modified. Changing climatic conditions over the next century are also expected to cause shifts in hydrological patterns </w:t>
      </w:r>
      <w:r>
        <w:fldChar w:fldCharType="begin" w:fldLock="1"/>
      </w:r>
      <w:r w:rsidR="00170ECA">
        <w:instrText>ADDIN CSL_CITATION { "citationItems" : [ { "id" : "ITEM-1", "itemData" : { "author" : [ { "dropping-particle" : "", "family" : "Stocker", "given" : "Thomas F", "non-dropping-particle" : "", "parse-names" : false, "suffix" : "" }, { "dropping-particle" : "", "family" : "Qin", "given" : "Dahe", "non-dropping-particle" : "", "parse-names" : false, "suffix" : "" }, { "dropping-particle" : "", "family" : "Plattner", "given" : "Gian-Kasper", "non-dropping-particle" : "", "parse-names" : false, "suffix" : "" }, { "dropping-particle" : "", "family" : "Tignor", "given" : "Melinda", "non-dropping-particle" : "", "parse-names" : false, "suffix" : "" }, { "dropping-particle" : "", "family" : "Allen", "given" : "Simon K", "non-dropping-particle" : "", "parse-names" : false, "suffix" : "" }, { "dropping-particle" : "", "family" : "Boschung", "given" : "Judith", "non-dropping-particle" : "", "parse-names" : false, "suffix" : "" }, { "dropping-particle" : "", "family" : "Nauels", "given" : "Alexander", "non-dropping-particle" : "", "parse-names" : false, "suffix" : "" }, { "dropping-particle" : "", "family" : "Xia", "given" : "Yu", "non-dropping-particle" : "", "parse-names" : false, "suffix" : "" }, { "dropping-particle" : "", "family" : "Bex", "given" : "Vincent", "non-dropping-particle" : "", "parse-names" : false, "suffix" : "" }, { "dropping-particle" : "", "family" : "Midgley", "given" : "Pauline M", "non-dropping-particle" : "", "parse-names" : false, "suffix" : "" }, { "dropping-particle" : "", "family" : "others", "given" : "", "non-dropping-particle" : "", "parse-names" : false, "suffix" : "" } ], "id" : "ITEM-1", "issued" : { "date-parts" : [ [ "2013" ] ] }, "title" : "Climate Change 2013. The Physical Science Basis. Working Group I Contribution to the Fifth Assessment Report of the Intergovernmental Panel on Climate Change-Abstract for decision-makers", "type" : "report" }, "uris" : [ "http://www.mendeley.com/documents/?uuid=e1da547d-0a32-4613-b40e-2bab8d2afa4b" ] } ], "mendeley" : { "previouslyFormattedCitation" : "(Stocker &lt;i&gt;et al.&lt;/i&gt; 2013)" }, "properties" : { "noteIndex" : 0 }, "schema" : "https://github.com/citation-style-language/schema/raw/master/csl-citation.json" }</w:instrText>
      </w:r>
      <w:r>
        <w:fldChar w:fldCharType="separate"/>
      </w:r>
      <w:r w:rsidR="00170ECA" w:rsidRPr="00170ECA">
        <w:rPr>
          <w:noProof/>
        </w:rPr>
        <w:t xml:space="preserve">(Stocker </w:t>
      </w:r>
      <w:r w:rsidR="00170ECA" w:rsidRPr="00170ECA">
        <w:rPr>
          <w:i/>
          <w:noProof/>
        </w:rPr>
        <w:t>et al.</w:t>
      </w:r>
      <w:r w:rsidR="00170ECA" w:rsidRPr="00170ECA">
        <w:rPr>
          <w:noProof/>
        </w:rPr>
        <w:t xml:space="preserve"> 2013)</w:t>
      </w:r>
      <w:r>
        <w:fldChar w:fldCharType="end"/>
      </w:r>
      <w:r>
        <w:t>. Predictions are regionally specific, but similarly include changes to total discharge, flow seasonality and flow variability. In regions with projected increases in climatic variability, changes to the</w:t>
      </w:r>
      <w:r w:rsidR="00136701">
        <w:t xml:space="preserve"> </w:t>
      </w:r>
      <w:r>
        <w:t>prevalence</w:t>
      </w:r>
      <w:r w:rsidR="00136701">
        <w:t>,</w:t>
      </w:r>
      <w:r>
        <w:t xml:space="preserve"> intensity</w:t>
      </w:r>
      <w:r w:rsidR="00136701">
        <w:t xml:space="preserve"> and timing</w:t>
      </w:r>
      <w:r>
        <w:t xml:space="preserve"> of extreme flooding or drought events can be expected </w:t>
      </w:r>
      <w:r>
        <w:fldChar w:fldCharType="begin" w:fldLock="1"/>
      </w:r>
      <w:r w:rsidR="00170ECA">
        <w:instrText>ADDIN CSL_CITATION { "citationItems" : [ { "id" : "ITEM-1", "itemData" : { "author" : [ { "dropping-particle" : "", "family" : "Hennessy", "given" : "K", "non-dropping-particle" : "", "parse-names" : false, "suffix" : "" }, { "dropping-particle" : "", "family" : "Fawcett", "given" : "R", "non-dropping-particle" : "", "parse-names" : false, "suffix" : "" }, { "dropping-particle" : "", "family" : "Kirono", "given" : "D", "non-dropping-particle" : "", "parse-names" : false, "suffix" : "" }, { "dropping-particle" : "", "family" : "Mpelasoka", "given" : "M", "non-dropping-particle" : "", "parse-names" : false, "suffix" : "" }, { "dropping-particle" : "", "family" : "Jones", "given" : "D", "non-dropping-particle" : "", "parse-names" : false, "suffix" : "" }, { "dropping-particle" : "", "family" : "Bathols", "given" : "J", "non-dropping-particle" : "", "parse-names" : false, "suffix" : "" }, { "dropping-particle" : "", "family" : "Whetton", "given" : "P", "non-dropping-particle" : "", "parse-names" : false, "suffix" : "" }, { "dropping-particle" : "", "family" : "Stafford Smith", "given" : "M", "non-dropping-particle" : "", "parse-names" : false, "suffix" : "" }, { "dropping-particle" : "", "family" : "Howden", "given" : "M", "non-dropping-particle" : "", "parse-names" : false, "suffix" : "" }, { "dropping-particle" : "", "family" : "Mitchell", "given" : "C", "non-dropping-particle" : "", "parse-names" : false, "suffix" : "" }, { "dropping-particle" : "", "family" : "Plummer", "given" : "N", "non-dropping-particle" : "", "parse-names" : false, "suffix" : "" } ], "id" : "ITEM-1", "issued" : { "date-parts" : [ [ "2008" ] ] }, "publisher" : "Department of Agriculture, Fisheries and Forestry, 2008.", "publisher-place" : "Canberra, Australia", "title" : "An assessment of the impact of climate change on the nature and frequency of exceptional climatic events. Australian Government, Bureau of Meterology", "type" : "report" }, "uris" : [ "http://www.mendeley.com/documents/?uuid=d82702ef-8091-4ec0-a03d-4493d84e1a06" ] } ], "mendeley" : { "previouslyFormattedCitation" : "(Hennessy &lt;i&gt;et al.&lt;/i&gt; 2008)" }, "properties" : { "noteIndex" : 0 }, "schema" : "https://github.com/citation-style-language/schema/raw/master/csl-citation.json" }</w:instrText>
      </w:r>
      <w:r>
        <w:fldChar w:fldCharType="separate"/>
      </w:r>
      <w:r w:rsidR="00170ECA" w:rsidRPr="00170ECA">
        <w:rPr>
          <w:noProof/>
        </w:rPr>
        <w:t xml:space="preserve">(Hennessy </w:t>
      </w:r>
      <w:r w:rsidR="00170ECA" w:rsidRPr="00170ECA">
        <w:rPr>
          <w:i/>
          <w:noProof/>
        </w:rPr>
        <w:t>et al.</w:t>
      </w:r>
      <w:r w:rsidR="00170ECA" w:rsidRPr="00170ECA">
        <w:rPr>
          <w:noProof/>
        </w:rPr>
        <w:t xml:space="preserve"> 2008)</w:t>
      </w:r>
      <w:r>
        <w:fldChar w:fldCharType="end"/>
      </w:r>
      <w:r w:rsidR="008B1C9A">
        <w:t>. This</w:t>
      </w:r>
      <w:r>
        <w:t xml:space="preserve"> combination of flow regulation and alterations to baseline discharges may well produce dramatically different future hydrologies, with significant consequences for the diversity and functional composition of riparian assemblages. An understanding of the processes that generate patterns of diversity and drive ecosystem functioning in riparian ecosystems must therefore inform future riverine conservation and rehabilitation efforts.</w:t>
      </w:r>
    </w:p>
    <w:p w14:paraId="56024D51" w14:textId="7E3B2184" w:rsidR="0017691C" w:rsidRDefault="0017691C" w:rsidP="001149F4">
      <w:pPr>
        <w:spacing w:line="360" w:lineRule="auto"/>
        <w:jc w:val="both"/>
      </w:pPr>
      <w:r>
        <w:t>Conservation and ecological restoration activities increasingly aim to preserve the ecosystem functions associated with biodiversity</w:t>
      </w:r>
      <w:r w:rsidR="008B1C9A">
        <w:t xml:space="preserve"> </w:t>
      </w:r>
      <w:r w:rsidR="008B1C9A">
        <w:fldChar w:fldCharType="begin" w:fldLock="1"/>
      </w:r>
      <w:r w:rsidR="00170ECA">
        <w:instrText>ADDIN CSL_CITATION { "citationItems" : [ { "id" : "ITEM-1", "itemData" : { "DOI" : "10.1111/j.1365-2664.2011.02048.x", "ISSN" : "00218901", "author" : [ { "dropping-particle" : "", "family" : "Cadotte", "given" : "Marc W.", "non-dropping-particle" : "", "parse-names" : false, "suffix" : "" }, { "dropping-particle" : "", "family" : "Carscadden", "given" : "Kelly", "non-dropping-particle" : "", "parse-names" : false, "suffix" : "" }, { "dropping-particle" : "", "family" : "Mirotchnick", "given" : "Nicholas", "non-dropping-particle" : "", "parse-names" : false, "suffix" : "" } ], "container-title" : "Journal of Applied Ecology", "id" : "ITEM-1", "issue" : "5", "issued" : { "date-parts" : [ [ "2011", "10", "19" ] ] }, "page" : "1079-1087", "title" : "Beyond species: functional diversity and the maintenance of ecological processes and services", "type" : "article-journal", "volume" : "48" }, "uris" : [ "http://www.mendeley.com/documents/?uuid=15bed812-aac7-4814-9a81-be934d9b37a7" ] }, { "id" : "ITEM-2", "itemData" : { "DOI" : "10.1186/1472-6785-11-29", "ISSN" : "1472-6785", "PMID" : "22115365", "abstract" : "Globally, forests cover nearly one third of the land area and they contain over 80% of terrestrial biodiversity. Both the extent and quality of forest habitat continue to decrease and the associated loss of biodiversity jeopardizes forest ecosystem functioning and the ability of forests to provide ecosystem services. In the light of the increasing population pressure, it is of major importance not only to conserve, but also to restore forest ecosystems. Ecological restoration has recently started to adopt insights from the biodiversity-ecosystem functioning (BEF) perspective. Central is the focus on restoring the relation between biodiversity and ecosystem functioning. Here we provide an overview of important considerations related to forest restoration that can be inferred from this BEF-perspective. Restoring multiple forest functions requires multiple species. It is highly unlikely that species-poor plantations, which may be optimal for above-ground biomass production, will outperform species diverse assemblages for a combination of functions, including overall carbon storage and control over water and nutrient flows. Restoring stable forest functions also requires multiple species. In particular in the light of global climatic change scenarios, which predict more frequent extreme disturbances and climatic events, it is important to incorporate insights from the relation between biodiversity and stability of ecosystem functioning into forest restoration projects. Rather than focussing on species per se, focussing on functional diversity of tree species assemblages seems appropriate when selecting tree species for restoration. Finally, also plant genetic diversity and above - below-ground linkages should be considered during the restoration process, as these likely have prominent but until now poorly understood effects at the level of the ecosystem. The BEF-approach provides a useful framework to evaluate forest restoration in an ecosystem functioning context, but it also highlights that much remains to be understood, especially regarding the relation between forest functioning on the one side and genetic diversity and above-ground-below-ground species associations on the other. The strong emphasis of the BEF-approach on functional rather than taxonomic diversity may also be the beginning of a paradigm shift in restoration ecology, increasing the tolerance towards allochthonous species.", "author" : [ { "dropping-particle" : "", "family" : "Aerts", "given" : "Raf", "non-dropping-particle" : "", "parse-names" : false, "suffix" : "" }, { "dropping-particle" : "", "family" : "Honnay", "given" : "Olivier", "non-dropping-particle" : "", "parse-names" : false, "suffix" : "" } ], "container-title" : "BMC Ecology", "id" : "ITEM-2", "issue" : "1", "issued" : { "date-parts" : [ [ "2011", "1" ] ] }, "page" : "29", "publisher" : "BioMed Central Ltd", "title" : "Forest restoration, biodiversity and ecosystem functioning.", "type" : "article-journal", "volume" : "11" }, "uris" : [ "http://www.mendeley.com/documents/?uuid=b9a7565c-18f9-4fac-84d7-1b2547aebb5e" ] }, { "id" : "ITEM-3", "itemData" : { "DOI" : "10.1016/j.tree.2012.07.004", "ISSN" : "1872-8383", "PMID" : "22883537", "abstract" : "Given the large-scale anthropogenic alteration of natural habitats, ecological restoration is emerging as one of the most important disciplines in environmental science. Once habitats are physically restored, an important goal of restoration is to recover the ecosystem services provided by the diversity of species and their interactions (e.g., seed dispersal, pollination, pest control, and invasion resistance). However, current understanding of the ecological processes underlying this recovery is often incomplete and poorly integrated across different ecosystems. Here, we highlight recent conceptual findings in biodiversity-ecosystem functioning, food-web theory, and metacommunity theory that are relevant to restoration. We also identify knowledge gaps that will contribute to moving restoration from a site- and situation-specific discipline to a more globally applicable science.", "author" : [ { "dropping-particle" : "", "family" : "Montoya", "given" : "Daniel", "non-dropping-particle" : "", "parse-names" : false, "suffix" : "" }, { "dropping-particle" : "", "family" : "Rogers", "given" : "Lucy", "non-dropping-particle" : "", "parse-names" : false, "suffix" : "" }, { "dropping-particle" : "", "family" : "Memmott", "given" : "Jane", "non-dropping-particle" : "", "parse-names" : false, "suffix" : "" } ], "container-title" : "Trends in Ecology &amp; Evolution", "id" : "ITEM-3", "issue" : "12", "issued" : { "date-parts" : [ [ "2012", "12" ] ] }, "page" : "666-72", "publisher" : "Elsevier Ltd", "title" : "Emerging perspectives in the restoration of biodiversity-based ecosystem services.", "type" : "article-journal", "volume" : "27" }, "uris" : [ "http://www.mendeley.com/documents/?uuid=c396036c-a402-4a98-a993-6d9edb622056" ] } ], "mendeley" : { "previouslyFormattedCitation" : "(Aerts &amp; Honnay 2011; Cadotte, Carscadden &amp; Mirotchnick 2011; Montoya, Rogers &amp; Memmott 2012)" }, "properties" : { "noteIndex" : 0 }, "schema" : "https://github.com/citation-style-language/schema/raw/master/csl-citation.json" }</w:instrText>
      </w:r>
      <w:r w:rsidR="008B1C9A">
        <w:fldChar w:fldCharType="separate"/>
      </w:r>
      <w:r w:rsidR="008B1C9A" w:rsidRPr="008B1C9A">
        <w:rPr>
          <w:noProof/>
        </w:rPr>
        <w:t>(Aerts &amp; Honnay 2011; Cadotte, Carscadden &amp; Mirotchnick 2011; Montoya, Rogers &amp; Memmott 2012)</w:t>
      </w:r>
      <w:r w:rsidR="008B1C9A">
        <w:fldChar w:fldCharType="end"/>
      </w:r>
      <w:r w:rsidR="008B1C9A">
        <w:t>.</w:t>
      </w:r>
      <w:r>
        <w:t xml:space="preserve"> Conservation management approaches oriented around patterns of taxonomic diversity may be problematic, however, as relationships between environmental conditions and community species composition can be difficult to generalise across landscapes. Where sites harbour dissimilar species assemblages, comparison becomes </w:t>
      </w:r>
      <w:r w:rsidR="000B2412">
        <w:t>challenging</w:t>
      </w:r>
      <w:r>
        <w:t xml:space="preserve">. Compressed taxonomic descriptors of communities such as species richness or species-oriented metrics of diversity are widely used to compare communities across landscapes, but </w:t>
      </w:r>
      <w:r w:rsidRPr="00163097">
        <w:t xml:space="preserve">are unable to provide information about how elements of a community influence ecosystem functioning, provision of ecosystem services, or contribute to system resilience </w:t>
      </w:r>
      <w:r w:rsidRPr="00163097">
        <w:fldChar w:fldCharType="begin" w:fldLock="1"/>
      </w:r>
      <w:r w:rsidR="00170ECA">
        <w:instrText>ADDIN CSL_CITATION { "citationItems" : [ { "id" : "ITEM-1", "itemData" : { "author" : [ { "dropping-particle" : "", "family" : "D\u0131\u0301az", "given" : "S", "non-dropping-particle" : "", "parse-names" : false, "suffix" : "" }, { "dropping-particle" : "", "family" : "Cabido", "given" : "Marcelo", "non-dropping-particle" : "", "parse-names" : false, "suffix" : "" } ], "container-title" : "Trends in Ecology &amp; Evolution", "id" : "ITEM-1", "issue" : "11", "issued" : { "date-parts" : [ [ "2001" ] ] }, "page" : "646-655", "title" : "Vive la diff\u00e9rence : plant functional diversity matters to ecosystem processes", "type" : "article-journal", "volume" : "16" }, "uris" : [ "http://www.mendeley.com/documents/?uuid=19d70836-5213-47dc-a4a5-f09c0cdedbff" ] }, { "id" : "ITEM-2", "itemData" : { "DOI" : "10.1126/science.277.5330.1300", "ISSN" : "00368075", "author" : [ { "dropping-particle" : "", "family" : "Tilman", "given" : "D.", "non-dropping-particle" : "", "parse-names" : false, "suffix" : "" }, { "dropping-particle" : "", "family" : "Knops", "given" : "Johannes", "non-dropping-particle" : "", "parse-names" : false, "suffix" : "" }, { "dropping-particle" : "", "family" : "Wedin", "given" : "David", "non-dropping-particle" : "", "parse-names" : false, "suffix" : "" }, { "dropping-particle" : "", "family" : "Reich", "given" : "Peter", "non-dropping-particle" : "", "parse-names" : false, "suffix" : "" }, { "dropping-particle" : "", "family" : "Ritchie", "given" : "Mark", "non-dropping-particle" : "", "parse-names" : false, "suffix" : "" }, { "dropping-particle" : "", "family" : "Siemann", "given" : "Evan", "non-dropping-particle" : "", "parse-names" : false, "suffix" : "" } ], "container-title" : "Science", "id" : "ITEM-2", "issue" : "5330", "issued" : { "date-parts" : [ [ "1997", "8", "29" ] ] }, "page" : "1300-1302", "title" : "The Influence of Functional Diversity and Composition on Ecosystem Processes", "type" : "article-journal", "volume" : "277" }, "uris" : [ "http://www.mendeley.com/documents/?uuid=ba9f8524-738b-4112-9c5d-b8db551d559e" ] }, { "id" : "ITEM-3", "itemData" : { "author" : [ { "dropping-particle" : "", "family" : "D\u00edaz", "given" : "S", "non-dropping-particle" : "", "parse-names" : false, "suffix" : "" }, { "dropping-particle" : "", "family" : "Lavorel", "given" : "Sandra", "non-dropping-particle" : "", "parse-names" : false, "suffix" : "" } ], "container-title" : "Proceedings of the National Academy of Sciences of the United States of America", "id" : "ITEM-3", "issue" : "52", "issued" : { "date-parts" : [ [ "2007" ] ] }, "page" : "20684-20689", "title" : "Incorporating plant functional diversity effects in ecosystem service assessments", "type" : "article-journal", "volume" : "104" }, "uris" : [ "http://www.mendeley.com/documents/?uuid=470abb2d-3284-407d-8613-fab7f315f703" ] } ], "mendeley" : { "previouslyFormattedCitation" : "(Tilman &lt;i&gt;et al.&lt;/i&gt; 1997; D\u0131\u0301az &amp; Cabido 2001; D\u00edaz &amp; Lavorel 2007)" }, "properties" : { "noteIndex" : 0 }, "schema" : "https://github.com/citation-style-language/schema/raw/master/csl-citation.json" }</w:instrText>
      </w:r>
      <w:r w:rsidRPr="00163097">
        <w:fldChar w:fldCharType="separate"/>
      </w:r>
      <w:r w:rsidR="00170ECA" w:rsidRPr="00170ECA">
        <w:rPr>
          <w:noProof/>
        </w:rPr>
        <w:t xml:space="preserve">(Tilman </w:t>
      </w:r>
      <w:r w:rsidR="00170ECA" w:rsidRPr="00170ECA">
        <w:rPr>
          <w:i/>
          <w:noProof/>
        </w:rPr>
        <w:t>et al.</w:t>
      </w:r>
      <w:r w:rsidR="00170ECA" w:rsidRPr="00170ECA">
        <w:rPr>
          <w:noProof/>
        </w:rPr>
        <w:t xml:space="preserve"> 1997; Dı́az &amp; Cabido 2001; Díaz &amp; Lavorel 2007)</w:t>
      </w:r>
      <w:r w:rsidRPr="00163097">
        <w:fldChar w:fldCharType="end"/>
      </w:r>
      <w:r w:rsidRPr="00163097">
        <w:t>.</w:t>
      </w:r>
      <w:r>
        <w:rPr>
          <w:b/>
        </w:rPr>
        <w:t xml:space="preserve"> </w:t>
      </w:r>
      <w:r>
        <w:t xml:space="preserve">Describing communities in terms of functional traits - any morphological, physiological or phonological feature measurable at the individual level </w:t>
      </w:r>
      <w:r>
        <w:fldChar w:fldCharType="begin" w:fldLock="1"/>
      </w:r>
      <w:r w:rsidR="00170ECA">
        <w:instrText>ADDIN CSL_CITATION { "citationItems" : [ { "id" : "ITEM-1", "itemData" : { "DOI" : "10.1111/j.2007.0030-1299.15559.x", "ISSN" : "0030-1299", "author" : [ { "dropping-particle" : "", "family" : "Violle", "given" : "Cyrille", "non-dropping-particle" : "", "parse-names" : false, "suffix" : "" }, { "dropping-particle" : "", "family" : "Navas", "given" : "Marie-Laure", "non-dropping-particle" : "", "parse-names" : false, "suffix" : "" }, { "dropping-particle" : "", "family" : "Vile", "given" : "Denis", "non-dropping-particle" : "", "parse-names" : false, "suffix" : "" }, { "dropping-particle" : "", "family" : "Kazakou", "given" : "Elena", "non-dropping-particle" : "", "parse-names" : false, "suffix" : "" }, { "dropping-particle" : "", "family" : "Fortunel", "given" : "Claire", "non-dropping-particle" : "", "parse-names" : false, "suffix" : "" }, { "dropping-particle" : "", "family" : "Hummel", "given" : "Ir\u00e8ne", "non-dropping-particle" : "", "parse-names" : false, "suffix" : "" }, { "dropping-particle" : "", "family" : "Garnier", "given" : "Eric", "non-dropping-particle" : "", "parse-names" : false, "suffix" : "" } ], "container-title" : "Oikos", "id" : "ITEM-1", "issue" : "5", "issued" : { "date-parts" : [ [ "2007", "5" ] ] }, "page" : "882-892", "title" : "Let the concept of trait be functional!", "type" : "article-journal", "volume" : "116" }, "uris" : [ "http://www.mendeley.com/documents/?uuid=1b7e49e1-fb34-445c-92dc-e51eafb51da5" ] } ], "mendeley" : { "previouslyFormattedCitation" : "(Violle &lt;i&gt;et al.&lt;/i&gt; 2007)" }, "properties" : { "noteIndex" : 0 }, "schema" : "https://github.com/citation-style-language/schema/raw/master/csl-citation.json" }</w:instrText>
      </w:r>
      <w:r>
        <w:fldChar w:fldCharType="separate"/>
      </w:r>
      <w:r w:rsidR="00170ECA" w:rsidRPr="00170ECA">
        <w:rPr>
          <w:noProof/>
        </w:rPr>
        <w:t xml:space="preserve">(Violle </w:t>
      </w:r>
      <w:r w:rsidR="00170ECA" w:rsidRPr="00170ECA">
        <w:rPr>
          <w:i/>
          <w:noProof/>
        </w:rPr>
        <w:t>et al.</w:t>
      </w:r>
      <w:r w:rsidR="00170ECA" w:rsidRPr="00170ECA">
        <w:rPr>
          <w:noProof/>
        </w:rPr>
        <w:t xml:space="preserve"> 2007)</w:t>
      </w:r>
      <w:r>
        <w:fldChar w:fldCharType="end"/>
      </w:r>
      <w:r>
        <w:t xml:space="preserve"> - dissolves species distinctions and emphasises ecological strategies: what species do within their community and how they do it. This allows for direct comparisons between communities that do not necessarily </w:t>
      </w:r>
      <w:r>
        <w:lastRenderedPageBreak/>
        <w:t xml:space="preserve">contain matching assemblages. In such a manner, communities can be compared in terms of how their component species both respond to and have an effect on their environment </w:t>
      </w:r>
      <w:r>
        <w:fldChar w:fldCharType="begin" w:fldLock="1"/>
      </w:r>
      <w:r w:rsidR="00170ECA">
        <w:instrText>ADDIN CSL_CITATION { "citationItems" : [ { "id" : "ITEM-1", "itemData" : { "author" : [ { "dropping-particle" : "", "family" : "Lavorel", "given" : "S", "non-dropping-particle" : "", "parse-names" : false, "suffix" : "" }, { "dropping-particle" : "", "family" : "Garnier", "given" : "E", "non-dropping-particle" : "", "parse-names" : false, "suffix" : "" } ], "container-title" : "Functional Ecology", "id" : "ITEM-1", "issued" : { "date-parts" : [ [ "2002" ] ] }, "page" : "545-556", "title" : "Predicting changes in community composition and ecosystem functioning from plant traits :", "type" : "article-journal" }, "uris" : [ "http://www.mendeley.com/documents/?uuid=c042b5eb-63ce-4f8d-9623-8af3fe123bff" ] } ], "mendeley" : { "previouslyFormattedCitation" : "(Lavorel &amp; Garnier 2002)" }, "properties" : { "noteIndex" : 0 }, "schema" : "https://github.com/citation-style-language/schema/raw/master/csl-citation.json" }</w:instrText>
      </w:r>
      <w:r>
        <w:fldChar w:fldCharType="separate"/>
      </w:r>
      <w:r w:rsidRPr="00517ABE">
        <w:rPr>
          <w:noProof/>
        </w:rPr>
        <w:t>(Lavorel &amp; Garnier 2002)</w:t>
      </w:r>
      <w:r>
        <w:fldChar w:fldCharType="end"/>
      </w:r>
      <w:r>
        <w:t xml:space="preserve">. A functional trait oriented approach, then, allows us to search for generalities in the influence of hydrology on ecosystem processes and patterns of diversity across disparate riparian plant communities. </w:t>
      </w:r>
      <w:r>
        <w:fldChar w:fldCharType="begin" w:fldLock="1"/>
      </w:r>
      <w:r w:rsidR="00170ECA">
        <w:instrText>ADDIN CSL_CITATION { "citationItems" : [ { "id" : "ITEM-1", "itemData" : { "DOI" : "10.1111/j.1365-2427.2009.02206.x", "ISSN" : "00465070", "author" : [ { "dropping-particle" : "", "family" : "Merritt", "given" : "David M.", "non-dropping-particle" : "", "parse-names" : false, "suffix" : "" }, { "dropping-particle" : "", "family" : "Scott", "given" : "Michael L.", "non-dropping-particle" : "", "parse-names" : false, "suffix" : "" }, { "dropping-particle" : "", "family" : "Poff", "given" : "N. Leroy.", "non-dropping-particle" : "", "parse-names" : false, "suffix" : "" }, { "dropping-particle" : "", "family" : "Auble", "given" : "Gregor T.", "non-dropping-particle" : "", "parse-names" : false, "suffix" : "" }, { "dropping-particle" : "", "family" : "Lytle", "given" : "David a.", "non-dropping-particle" : "", "parse-names" : false, "suffix" : "" } ], "container-title" : "Freshwater Biology", "id" : "ITEM-1", "issue" : "1", "issued" : { "date-parts" : [ [ "2010", "1" ] ] }, "page" : "206-225", "title" : "Theory, methods and tools for determining environmental flows for riparian vegetation: riparian vegetation-flow response guilds", "type" : "article-journal", "volume" : "55" }, "uris" : [ "http://www.mendeley.com/documents/?uuid=7f80b8c2-3347-4df1-a743-429bf6c6a68e" ] } ], "mendeley" : { "manualFormatting" : "Merritt et al. (2010)", "previouslyFormattedCitation" : "(Merritt &lt;i&gt;et al.&lt;/i&gt; 2010b)" }, "properties" : { "noteIndex" : 0 }, "schema" : "https://github.com/citation-style-language/schema/raw/master/csl-citation.json" }</w:instrText>
      </w:r>
      <w:r>
        <w:fldChar w:fldCharType="separate"/>
      </w:r>
      <w:r w:rsidRPr="004D7CAB">
        <w:rPr>
          <w:noProof/>
        </w:rPr>
        <w:t xml:space="preserve">Merritt </w:t>
      </w:r>
      <w:r w:rsidRPr="004D7CAB">
        <w:rPr>
          <w:i/>
          <w:noProof/>
        </w:rPr>
        <w:t>et al.</w:t>
      </w:r>
      <w:r w:rsidRPr="004D7CAB">
        <w:rPr>
          <w:noProof/>
        </w:rPr>
        <w:t xml:space="preserve"> </w:t>
      </w:r>
      <w:r>
        <w:rPr>
          <w:noProof/>
        </w:rPr>
        <w:t>(</w:t>
      </w:r>
      <w:r w:rsidRPr="004D7CAB">
        <w:rPr>
          <w:noProof/>
        </w:rPr>
        <w:t>2010)</w:t>
      </w:r>
      <w:r>
        <w:fldChar w:fldCharType="end"/>
      </w:r>
      <w:r>
        <w:t xml:space="preserve"> outlined a framework for defining riparian vegetation flow response guilds according to functional traits, and functional traits have been discussed as a means by which to predict riparian community responses to climate change </w:t>
      </w:r>
      <w:r>
        <w:fldChar w:fldCharType="begin" w:fldLock="1"/>
      </w:r>
      <w:r w:rsidR="00170ECA">
        <w:instrText>ADDIN CSL_CITATION { "citationItems" : [ { "id" : "ITEM-1", "itemData" : { "DOI" : "10.1007/s10021-012-9566-7", "ISBN" : "1002101295667", "ISSN" : "1432-9840", "author" : [ { "dropping-particle" : "", "family" : "Catford", "given" : "Jane A.", "non-dropping-particle" : "", "parse-names" : false, "suffix" : "" }, { "dropping-particle" : "", "family" : "Naiman", "given" : "Robert J.", "non-dropping-particle" : "", "parse-names" : false, "suffix" : "" }, { "dropping-particle" : "", "family" : "Chambers", "given" : "Lynda E.", "non-dropping-particle" : "", "parse-names" : false, "suffix" : "" }, { "dropping-particle" : "", "family" : "Roberts", "given" : "Jane", "non-dropping-particle" : "", "parse-names" : false, "suffix" : "" }, { "dropping-particle" : "", "family" : "Douglas", "given" : "Michael", "non-dropping-particle" : "", "parse-names" : false, "suffix" : "" }, { "dropping-particle" : "", "family" : "Davies", "given" : "Peter", "non-dropping-particle" : "", "parse-names" : false, "suffix" : "" } ], "container-title" : "Ecosystems", "id" : "ITEM-1", "issue" : "3", "issued" : { "date-parts" : [ [ "2012", "6", "26" ] ] }, "page" : "382-400", "title" : "Predicting Novel Riparian Ecosystems in a Changing Climate", "type" : "article-journal", "volume" : "16" }, "uris" : [ "http://www.mendeley.com/documents/?uuid=4f806815-c8b5-457d-9d39-d76b9947710c" ] }, { "id" : "ITEM-2", "itemData" : { "DOI" : "10.1890/120056", "ISSN" : "1540-9295", "author" : [ { "dropping-particle" : "", "family" : "Kominoski", "given" : "John S", "non-dropping-particle" : "", "parse-names" : false, "suffix" : "" }, { "dropping-particle" : "", "family" : "Shah", "given" : "Jennifer J Follstad", "non-dropping-particle" : "", "parse-names" : false, "suffix" : "" }, { "dropping-particle" : "", "family" : "Canhoto", "given" : "Cristina", "non-dropping-particle" : "", "parse-names" : false, "suffix" : "" }, { "dropping-particle" : "", "family" : "Fischer", "given" : "Dylan G", "non-dropping-particle" : "", "parse-names" : false, "suffix" : "" }, { "dropping-particle" : "", "family" : "Giling", "given" : "Darren P", "non-dropping-particle" : "", "parse-names" : false, "suffix" : "" }, { "dropping-particle" : "", "family" : "Gonz\u00e1lez", "given" : "Eduardo", "non-dropping-particle" : "", "parse-names" : false, "suffix" : "" }, { "dropping-particle" : "", "family" : "Griffiths", "given" : "Natalie a", "non-dropping-particle" : "", "parse-names" : false, "suffix" : "" }, { "dropping-particle" : "", "family" : "Larra\u00f1aga", "given" : "Aitor", "non-dropping-particle" : "", "parse-names" : false, "suffix" : "" }, { "dropping-particle" : "", "family" : "LeRoy", "given" : "Carri J", "non-dropping-particle" : "", "parse-names" : false, "suffix" : "" }, { "dropping-particle" : "", "family" : "Mineau", "given" : "Madeleine M", "non-dropping-particle" : "", "parse-names" : false, "suffix" : "" }, { "dropping-particle" : "", "family" : "McElarney", "given" : "Yvonne R", "non-dropping-particle" : "", "parse-names" : false, "suffix" : "" }, { "dropping-particle" : "", "family" : "Shirley", "given" : "Susan M", "non-dropping-particle" : "", "parse-names" : false, "suffix" : "" }, { "dropping-particle" : "", "family" : "Swan", "given" : "Christopher M", "non-dropping-particle" : "", "parse-names" : false, "suffix" : "" }, { "dropping-particle" : "", "family" : "Tiegs", "given" : "Scott D", "non-dropping-particle" : "", "parse-names" : false, "suffix" : "" } ], "container-title" : "Frontiers in Ecology and the Environment", "id" : "ITEM-2", "issued" : { "date-parts" : [ [ "2013", "8", "26" ] ] }, "page" : "130826065431003", "title" : "Forecasting functional implications of global changes in riparian plant communities", "type" : "article-journal" }, "uris" : [ "http://www.mendeley.com/documents/?uuid=6e38d052-91c3-4780-aa33-6b423bdd997e" ] } ], "mendeley" : { "previouslyFormattedCitation" : "(Catford &lt;i&gt;et al.&lt;/i&gt; 2012; Kominoski &lt;i&gt;et al.&lt;/i&gt; 2013)" }, "properties" : { "noteIndex" : 0 }, "schema" : "https://github.com/citation-style-language/schema/raw/master/csl-citation.json" }</w:instrText>
      </w:r>
      <w:r>
        <w:fldChar w:fldCharType="separate"/>
      </w:r>
      <w:r w:rsidR="00170ECA" w:rsidRPr="00170ECA">
        <w:rPr>
          <w:noProof/>
        </w:rPr>
        <w:t xml:space="preserve">(Catford </w:t>
      </w:r>
      <w:r w:rsidR="00170ECA" w:rsidRPr="00170ECA">
        <w:rPr>
          <w:i/>
          <w:noProof/>
        </w:rPr>
        <w:t>et al.</w:t>
      </w:r>
      <w:r w:rsidR="00170ECA" w:rsidRPr="00170ECA">
        <w:rPr>
          <w:noProof/>
        </w:rPr>
        <w:t xml:space="preserve"> 2012; Kominoski </w:t>
      </w:r>
      <w:r w:rsidR="00170ECA" w:rsidRPr="00170ECA">
        <w:rPr>
          <w:i/>
          <w:noProof/>
        </w:rPr>
        <w:t>et al.</w:t>
      </w:r>
      <w:r w:rsidR="00170ECA" w:rsidRPr="00170ECA">
        <w:rPr>
          <w:noProof/>
        </w:rPr>
        <w:t xml:space="preserve"> 2013)</w:t>
      </w:r>
      <w:r>
        <w:fldChar w:fldCharType="end"/>
      </w:r>
      <w:r>
        <w:t xml:space="preserve">. To date, however, functional approaches remain a novel tool in ecohydrology. </w:t>
      </w:r>
    </w:p>
    <w:p w14:paraId="315D0A6C" w14:textId="214B56C7" w:rsidR="0017691C" w:rsidRDefault="0017691C" w:rsidP="001149F4">
      <w:pPr>
        <w:spacing w:line="360" w:lineRule="auto"/>
        <w:jc w:val="both"/>
      </w:pPr>
      <w:r>
        <w:t xml:space="preserve">Functional traits can form the basis for mechanistic assessments of diversity that describe the range and distribution of ecological strategies within a community. While species richness (Whitaker 1972) has to date been the most commonly used metric of biodiversity for investigating the relationships between biodiversity and ecosystem functioning </w:t>
      </w:r>
      <w:r>
        <w:fldChar w:fldCharType="begin" w:fldLock="1"/>
      </w:r>
      <w:r w:rsidR="00170ECA">
        <w:instrText>ADDIN CSL_CITATION { "citationItems" : [ { "id" : "ITEM-1", "itemData" : { "DOI" : "10.1890/070195", "ISSN" : "1540-9295", "author" : [ { "dropping-particle" : "", "family" : "Duffy", "given" : "J Emmett", "non-dropping-particle" : "", "parse-names" : false, "suffix" : "" } ], "container-title" : "Frontiers in Ecology and the Environment", "id" : "ITEM-1", "issue" : "8", "issued" : { "date-parts" : [ [ "2009", "10" ] ] }, "page" : "437-444", "title" : "Why biodiversity is important to the functioning of real-world ecosystems", "type" : "article-journal", "volume" : "7" }, "uris" : [ "http://www.mendeley.com/documents/?uuid=51fba289-eca7-4d0d-9ed8-f4b82ef45056" ] } ], "mendeley" : { "previouslyFormattedCitation" : "(Duffy 2009)" }, "properties" : { "noteIndex" : 0 }, "schema" : "https://github.com/citation-style-language/schema/raw/master/csl-citation.json" }</w:instrText>
      </w:r>
      <w:r>
        <w:fldChar w:fldCharType="separate"/>
      </w:r>
      <w:r w:rsidRPr="00416B76">
        <w:rPr>
          <w:noProof/>
        </w:rPr>
        <w:t>(Duffy 2009)</w:t>
      </w:r>
      <w:r>
        <w:fldChar w:fldCharType="end"/>
      </w:r>
      <w:r>
        <w:t xml:space="preserve">, functional diversity and composition are  able to reveal the mechanisms underlying these relationships </w:t>
      </w:r>
      <w:r>
        <w:fldChar w:fldCharType="begin" w:fldLock="1"/>
      </w:r>
      <w:r w:rsidR="00170ECA">
        <w:instrText>ADDIN CSL_CITATION { "citationItems" : [ { "id" : "ITEM-1", "itemData" : { "author" : [ { "dropping-particle" : "", "family" : "Hooper", "given" : "DU", "non-dropping-particle" : "", "parse-names" : false, "suffix" : "" }, { "dropping-particle" : "", "family" : "Iii", "given" : "FS Chapin", "non-dropping-particle" : "", "parse-names" : false, "suffix" : "" }, { "dropping-particle" : "", "family" : "Ewel", "given" : "JJ", "non-dropping-particle" : "", "parse-names" : false, "suffix" : "" } ], "container-title" : "Ecological Monographs", "id" : "ITEM-1", "issue" : "July 2004", "issued" : { "date-parts" : [ [ "2005" ] ] }, "page" : "3-35", "title" : "Effects of biodiversity on ecosystem functioning: a consensus of current knowledge", "type" : "article-journal", "volume" : "75" }, "uris" : [ "http://www.mendeley.com/documents/?uuid=234d4484-4649-4078-b09c-3b1a4ad6cc39" ] }, { "id" : "ITEM-2", "itemData" : { "author" : [ { "dropping-particle" : "", "family" : "D\u0131\u0301az", "given" : "S", "non-dropping-particle" : "", "parse-names" : false, "suffix" : "" }, { "dropping-particle" : "", "family" : "Cabido", "given" : "Marcelo", "non-dropping-particle" : "", "parse-names" : false, "suffix" : "" } ], "container-title" : "Trends in Ecology &amp; Evolution", "id" : "ITEM-2", "issue" : "11", "issued" : { "date-parts" : [ [ "2001" ] ] }, "page" : "646-655", "title" : "Vive la diff\u00e9rence : plant functional diversity matters to ecosystem processes", "type" : "article-journal", "volume" : "16" }, "uris" : [ "http://www.mendeley.com/documents/?uuid=19d70836-5213-47dc-a4a5-f09c0cdedbff" ] } ], "mendeley" : { "previouslyFormattedCitation" : "(D\u0131\u0301az &amp; Cabido 2001; Hooper, Iii &amp; Ewel 2005)" }, "properties" : { "noteIndex" : 0 }, "schema" : "https://github.com/citation-style-language/schema/raw/master/csl-citation.json" }</w:instrText>
      </w:r>
      <w:r>
        <w:fldChar w:fldCharType="separate"/>
      </w:r>
      <w:r w:rsidRPr="00416B76">
        <w:rPr>
          <w:noProof/>
        </w:rPr>
        <w:t>(Dı́az &amp; Cabido 2001; Hooper, Iii &amp; Ewel 2005)</w:t>
      </w:r>
      <w:r>
        <w:fldChar w:fldCharType="end"/>
      </w:r>
      <w:r>
        <w:t xml:space="preserve"> Loss of functionally unique species may gradually undermine ecosystems, and </w:t>
      </w:r>
      <w:r w:rsidR="00CD0B29">
        <w:t>assessing functional diversity can</w:t>
      </w:r>
      <w:r>
        <w:t xml:space="preserve"> be useful </w:t>
      </w:r>
      <w:r w:rsidR="00CD0B29">
        <w:t>to</w:t>
      </w:r>
      <w:r>
        <w:t xml:space="preserve"> diagnos</w:t>
      </w:r>
      <w:r w:rsidR="00CD0B29">
        <w:t>e</w:t>
      </w:r>
      <w:r>
        <w:t xml:space="preserve"> degradation before species loss occurs</w:t>
      </w:r>
      <w:r w:rsidR="00AF0161">
        <w:t xml:space="preserve"> </w:t>
      </w:r>
      <w:r w:rsidR="00AF0161">
        <w:fldChar w:fldCharType="begin" w:fldLock="1"/>
      </w:r>
      <w:r w:rsidR="00170ECA">
        <w:instrText>ADDIN CSL_CITATION { "citationItems" : [ { "id" : "ITEM-1", "itemData" : { "DOI" : "10.1016/j.tree.2012.10.004", "ISSN" : "0169-5347", "PMID" : "23141923", "abstract" : "Understanding the processes shaping biological communities under multiple disturbances is a core challenge in ecology and conservation science. Traditionally, ecologists have explored linkages between the severity and type of disturbance and the taxonomic structure of communities. Recent advances in the application of species traits, to assess the functional structure of communities, have provided an alternative approach that responds rapidly and consistently across taxa and ecosystems to multiple disturbances. Importantly, trait-based metrics may provide advanced warning of disturbance to ecosystems because they do not need species loss to be reactive. Here, we synthesize empirical evidence and present a theoretical framework, based on species positions in a functional space, as a tool to reveal the complex nature of change in disturbed ecosystems.", "author" : [ { "dropping-particle" : "", "family" : "Mouillot", "given" : "David", "non-dropping-particle" : "", "parse-names" : false, "suffix" : "" }, { "dropping-particle" : "", "family" : "Graham", "given" : "Nicholas a J", "non-dropping-particle" : "", "parse-names" : false, "suffix" : "" }, { "dropping-particle" : "", "family" : "Vill\u00e9ger", "given" : "S\u00e9bastien", "non-dropping-particle" : "", "parse-names" : false, "suffix" : "" }, { "dropping-particle" : "", "family" : "Mason", "given" : "Norman W H", "non-dropping-particle" : "", "parse-names" : false, "suffix" : "" }, { "dropping-particle" : "", "family" : "Bellwood", "given" : "David R", "non-dropping-particle" : "", "parse-names" : false, "suffix" : "" } ], "container-title" : "Trends in ecology &amp; evolution", "id" : "ITEM-1", "issue" : "3", "issued" : { "date-parts" : [ [ "2013", "3" ] ] }, "page" : "167-77", "title" : "A functional approach reveals community responses to disturbances.", "type" : "article-journal", "volume" : "28" }, "uris" : [ "http://www.mendeley.com/documents/?uuid=3826d78d-156e-45cb-b66a-f771058dc41e" ] } ], "mendeley" : { "previouslyFormattedCitation" : "(Mouillot &lt;i&gt;et al.&lt;/i&gt; 2013)" }, "properties" : { "noteIndex" : 0 }, "schema" : "https://github.com/citation-style-language/schema/raw/master/csl-citation.json" }</w:instrText>
      </w:r>
      <w:r w:rsidR="00AF0161">
        <w:fldChar w:fldCharType="separate"/>
      </w:r>
      <w:r w:rsidR="00170ECA" w:rsidRPr="00170ECA">
        <w:rPr>
          <w:noProof/>
        </w:rPr>
        <w:t xml:space="preserve">(Mouillot </w:t>
      </w:r>
      <w:r w:rsidR="00170ECA" w:rsidRPr="00170ECA">
        <w:rPr>
          <w:i/>
          <w:noProof/>
        </w:rPr>
        <w:t>et al.</w:t>
      </w:r>
      <w:r w:rsidR="00170ECA" w:rsidRPr="00170ECA">
        <w:rPr>
          <w:noProof/>
        </w:rPr>
        <w:t xml:space="preserve"> 2013)</w:t>
      </w:r>
      <w:r w:rsidR="00AF0161">
        <w:fldChar w:fldCharType="end"/>
      </w:r>
      <w:r>
        <w:t xml:space="preserve">. Assessments of ecosystem service production have also begun to give functional diversity privilege over simple taxonomic metrics of diversity </w:t>
      </w:r>
      <w:r>
        <w:fldChar w:fldCharType="begin" w:fldLock="1"/>
      </w:r>
      <w:r w:rsidR="00170ECA">
        <w:instrText>ADDIN CSL_CITATION { "citationItems" : [ { "id" : "ITEM-1", "itemData" : { "author" : [ { "dropping-particle" : "", "family" : "D\u00edaz", "given" : "S", "non-dropping-particle" : "", "parse-names" : false, "suffix" : "" }, { "dropping-particle" : "", "family" : "Lavorel", "given" : "Sandra", "non-dropping-particle" : "", "parse-names" : false, "suffix" : "" } ], "container-title" : "Proceedings of the National Academy of Sciences of the United States of America", "id" : "ITEM-1", "issue" : "52", "issued" : { "date-parts" : [ [ "2007" ] ] }, "page" : "20684-20689", "title" : "Incorporating plant functional diversity effects in ecosystem service assessments", "type" : "article-journal", "volume" : "104" }, "uris" : [ "http://www.mendeley.com/documents/?uuid=470abb2d-3284-407d-8613-fab7f315f703" ] } ], "mendeley" : { "previouslyFormattedCitation" : "(D\u00edaz &amp; Lavorel 2007)" }, "properties" : { "noteIndex" : 0 }, "schema" : "https://github.com/citation-style-language/schema/raw/master/csl-citation.json" }</w:instrText>
      </w:r>
      <w:r>
        <w:fldChar w:fldCharType="separate"/>
      </w:r>
      <w:r w:rsidRPr="00602F16">
        <w:rPr>
          <w:noProof/>
        </w:rPr>
        <w:t>(Díaz &amp; Lavorel 2007)</w:t>
      </w:r>
      <w:r>
        <w:fldChar w:fldCharType="end"/>
      </w:r>
      <w:r>
        <w:t xml:space="preserve">. </w:t>
      </w:r>
    </w:p>
    <w:p w14:paraId="59659D96" w14:textId="20B8850B" w:rsidR="0017691C" w:rsidRDefault="0017691C" w:rsidP="001149F4">
      <w:pPr>
        <w:spacing w:line="360" w:lineRule="auto"/>
        <w:jc w:val="both"/>
      </w:pPr>
      <w:r>
        <w:t xml:space="preserve">Two requirements must be satisfied to achieve a functionally informed mechanistic understanding of biodiversity-ecosystem function relationships. Firstly, traits should be selected carefully so as to capture the spectrum of ecological strategies within a community, with specific ecological relevance to the study system </w:t>
      </w:r>
      <w:r>
        <w:fldChar w:fldCharType="begin" w:fldLock="1"/>
      </w:r>
      <w:r w:rsidR="00170ECA">
        <w:instrText>ADDIN CSL_CITATION { "citationItems" : [ { "id" : "ITEM-1", "itemData" : { "DOI" : "10.1111/j.1461-0248.2006.00924.x", "ISSN" : "1461-0248", "PMID" : "16706917", "abstract" : "Functional diversity is a component of biodiversity that generally concerns the range of things that organisms do in communities and ecosystems. Here, we review how functional diversity can explain and predict the impact of organisms on ecosystems and thereby provide a mechanistic link between the two. Critical points in developing predictive measures of functional diversity are the choice of functional traits with which organisms are distinguished, how the diversity of that trait information is summarized into a measure of functional diversity, and that the measures of functional diversity are validated through quantitative analyses and experimental tests. There is a vast amount of trait information available for plant species and a substantial amount for animals. Choosing which traits to include in a particular measure of functional diversity will depend on the specific aims of a particular study. Quantitative methods for choosing traits and for assigning weighting to traits are being developed, but need much more work before we can be confident about trait choice. The number of ways of measuring functional diversity is growing rapidly. We divide them into four main groups. The first, the number of functional groups or types, has significant problems and researchers are more frequently using measures that do not require species to be grouped. Of these, some measure diversity by summarizing distances between species in trait space, some by estimating the size of the dendrogram required to describe the difference, and some include information about species' abundances. We show some new and important differences between these, as well as what they indicate about the responses of assemblages to loss of individuals. There is good experimental and analytical evidence that functional diversity can provide a link between organisms and ecosystems but greater validation of measures is required. We suggest that non-significant results have a range of alternate explanations that do not necessarily contradict positive effects of functional diversity. Finally, we suggest areas for development of techniques used to measure functional diversity, highlight some exciting questions that are being addressed using ideas about functional diversity, and suggest some directions for novel research.", "author" : [ { "dropping-particle" : "", "family" : "Petchey", "given" : "Owen L", "non-dropping-particle" : "", "parse-names" : false, "suffix" : "" }, { "dropping-particle" : "", "family" : "Gaston", "given" : "Kevin J", "non-dropping-particle" : "", "parse-names" : false, "suffix" : "" } ], "container-title" : "Ecology letters", "id" : "ITEM-1", "issue" : "6", "issued" : { "date-parts" : [ [ "2006", "6" ] ] }, "page" : "741-58", "title" : "Functional diversity: back to basics and looking forward.", "type" : "article-journal", "volume" : "9" }, "uris" : [ "http://www.mendeley.com/documents/?uuid=4c3a05f7-97d5-41b2-b459-b68b31e0e2b6" ] }, { "id" : "ITEM-2", "itemData" : { "DOI" : "10.1111/j.1600-0587.2012.07514.x", "ISSN" : "09067590", "author" : [ { "dropping-particle" : "V.", "family" : "Gallagher", "given" : "Rachael", "non-dropping-particle" : "", "parse-names" : false, "suffix" : "" }, { "dropping-particle" : "", "family" : "Hughes", "given" : "Lesley", "non-dropping-particle" : "", "parse-names" : false, "suffix" : "" }, { "dropping-particle" : "", "family" : "Leishman", "given" : "Michelle R.", "non-dropping-particle" : "", "parse-names" : false, "suffix" : "" } ], "container-title" : "Ecography", "id" : "ITEM-2", "issue" : "5", "issued" : { "date-parts" : [ [ "2013", "5", "7" ] ] }, "page" : "531-540", "title" : "Species loss and gain in communities under future climate change: consequences for functional diversity", "type" : "article-journal", "volume" : "36" }, "uris" : [ "http://www.mendeley.com/documents/?uuid=5c365fc6-edd9-432a-964b-87d245fce94f" ] } ], "mendeley" : { "previouslyFormattedCitation" : "(Petchey &amp; Gaston 2006; Gallagher, Hughes &amp; Leishman 2013)" }, "properties" : { "noteIndex" : 0 }, "schema" : "https://github.com/citation-style-language/schema/raw/master/csl-citation.json" }</w:instrText>
      </w:r>
      <w:r>
        <w:fldChar w:fldCharType="separate"/>
      </w:r>
      <w:r w:rsidRPr="00602F16">
        <w:rPr>
          <w:noProof/>
        </w:rPr>
        <w:t>(Petchey &amp; Gaston 2006; Gallagher, Hughes &amp; Leishman 2013)</w:t>
      </w:r>
      <w:r>
        <w:fldChar w:fldCharType="end"/>
      </w:r>
      <w:r>
        <w:t xml:space="preserve">.  Secondly, an appropriate metric of functional diversity </w:t>
      </w:r>
      <w:r w:rsidR="00817535">
        <w:t>should</w:t>
      </w:r>
      <w:r>
        <w:t xml:space="preserve"> be selected for analysing the community according to the chosen traits. Numerous metrics of functional diversity have been described in the literature; the reader</w:t>
      </w:r>
      <w:r w:rsidR="00817535">
        <w:t xml:space="preserve"> is directed</w:t>
      </w:r>
      <w:r>
        <w:t xml:space="preserve"> to </w:t>
      </w:r>
      <w:r>
        <w:fldChar w:fldCharType="begin" w:fldLock="1"/>
      </w:r>
      <w:r w:rsidR="00170ECA">
        <w:instrText>ADDIN CSL_CITATION { "citationItems" : [ { "id" : "ITEM-1", "itemData" : { "author" : [ { "dropping-particle" : "", "family" : "Schleuter", "given" : "D", "non-dropping-particle" : "", "parse-names" : false, "suffix" : "" }, { "dropping-particle" : "", "family" : "Daufresne", "given" : "M", "non-dropping-particle" : "", "parse-names" : false, "suffix" : "" } ], "container-title" : "Ecological Monographs", "id" : "ITEM-1", "issue" : "3", "issued" : { "date-parts" : [ [ "2010" ] ] }, "page" : "469-484", "title" : "A user's guide to functional diversity indices", "type" : "article-journal", "volume" : "80" }, "uris" : [ "http://www.mendeley.com/documents/?uuid=91c39d2b-b642-41f2-8b7a-7ede4ac5a074" ] } ], "mendeley" : { "manualFormatting" : "Schleuter &amp; Daufresne (2010)", "previouslyFormattedCitation" : "(Schleuter &amp; Daufresne 2010)" }, "properties" : { "noteIndex" : 0 }, "schema" : "https://github.com/citation-style-language/schema/raw/master/csl-citation.json" }</w:instrText>
      </w:r>
      <w:r>
        <w:fldChar w:fldCharType="separate"/>
      </w:r>
      <w:r w:rsidRPr="00602F16">
        <w:rPr>
          <w:noProof/>
        </w:rPr>
        <w:t xml:space="preserve">Schleuter &amp; Daufresne </w:t>
      </w:r>
      <w:r>
        <w:rPr>
          <w:noProof/>
        </w:rPr>
        <w:t>(</w:t>
      </w:r>
      <w:r w:rsidRPr="00602F16">
        <w:rPr>
          <w:noProof/>
        </w:rPr>
        <w:t>2010)</w:t>
      </w:r>
      <w:r>
        <w:fldChar w:fldCharType="end"/>
      </w:r>
      <w:r>
        <w:t xml:space="preserve"> for an introduction to the subject. These metrics typically take multidimensional trait data as an input and output a single value describing various properties of this data. The framework described by </w:t>
      </w:r>
      <w:r>
        <w:fldChar w:fldCharType="begin" w:fldLock="1"/>
      </w:r>
      <w:r w:rsidR="00170ECA">
        <w:instrText>ADDIN CSL_CITATION { "citationItems" : [ { "id" : "ITEM-1", "itemData" : { "ISSN" : "0012-9658", "PMID" : "18724739", "abstract" : "Functional diversity is increasingly identified as an important driver of ecosystem functioning. Various indices have been proposed to measure the functional diversity of a community, but there is still no consensus on which are most suitable. Indeed, none of the existing indices meets all the criteria required for general use. The main criteria are that they must be designed to deal with several traits, take into account abundances, and measure all the facets of functional diversity. Here we propose three indices to quantify each facet of functional diversity for a community with species distributed in a multidimensional functional space: functional richness (volume of the functional space occupied by the community), functional evenness (regularity of the distribution of abundance in this volume), and functional divergence (divergence in the distribution of abundance in this volume). Functional richness is estimated using the existing convex hull volume index. The new functional evenness index is based on the minimum spanning tree which links all the species in the multidimensional functional space. Then this new index quantifies the regularity with which species abundances are distributed along the spanning tree. Functional divergence is measured using a novel index which quantifies how species diverge in their distances (weighted by their abundance) from the center of gravity in the functional space. We show that none of the indices meets all the criteria required for a functional diversity index, but instead we show that the set of three complementary indices meets these criteria. Through simulations of artificial data sets, we demonstrate that functional divergence and functional evenness are independent of species richness and that the three functional diversity indices are independent of each other. Overall, our study suggests that decomposition of functional diversity into its three primary components provides a meaningful framework for its quantification and for the classification of existing functional diversity indices. This decomposition has the potential to shed light on the role of biodiversity on ecosystem functioning and on the influence of biotic and abiotic filters on the structure of species communities. Finally, we propose a general framework for applying these three functional diversity indices.", "author" : [ { "dropping-particle" : "", "family" : "Vill\u00e9ger", "given" : "S\u00e9bastien", "non-dropping-particle" : "", "parse-names" : false, "suffix" : "" }, { "dropping-particle" : "", "family" : "Mason", "given" : "Norman W H", "non-dropping-particle" : "", "parse-names" : false, "suffix" : "" }, { "dropping-particle" : "", "family" : "Mouillot", "given" : "David", "non-dropping-particle" : "", "parse-names" : false, "suffix" : "" } ], "container-title" : "Ecology", "id" : "ITEM-1", "issue" : "8", "issued" : { "date-parts" : [ [ "2008", "8" ] ] }, "page" : "2290-301", "title" : "New multidimensional functional diversity indices for a multifaceted framework in functional ecology.", "type" : "article-journal", "volume" : "89" }, "uris" : [ "http://www.mendeley.com/documents/?uuid=aa9210f7-0aa0-4139-baca-e451e730b48a" ] } ], "mendeley" : { "manualFormatting" : "Vill\u00e9ger, Mason &amp; Mouillot (2008)", "previouslyFormattedCitation" : "(Vill\u00e9ger, Mason &amp; Mouillot 2008)" }, "properties" : { "noteIndex" : 0 }, "schema" : "https://github.com/citation-style-language/schema/raw/master/csl-citation.json" }</w:instrText>
      </w:r>
      <w:r>
        <w:fldChar w:fldCharType="separate"/>
      </w:r>
      <w:r w:rsidRPr="00A33B60">
        <w:rPr>
          <w:noProof/>
        </w:rPr>
        <w:t xml:space="preserve">Villéger, Mason &amp; Mouillot </w:t>
      </w:r>
      <w:r>
        <w:rPr>
          <w:noProof/>
        </w:rPr>
        <w:t>(</w:t>
      </w:r>
      <w:r w:rsidRPr="00A33B60">
        <w:rPr>
          <w:noProof/>
        </w:rPr>
        <w:t>2008)</w:t>
      </w:r>
      <w:r>
        <w:fldChar w:fldCharType="end"/>
      </w:r>
      <w:r>
        <w:t xml:space="preserve"> consisting of functional richness (the volume of the convex hull circumscribing range of trait values), functional divergence (divergence in the distribution of abundance within traitspace) and functional evenness (the evenness of this distribution in traitspace) has been commonly used to describe functional diversity (e.g. </w:t>
      </w:r>
      <w:r>
        <w:fldChar w:fldCharType="begin" w:fldLock="1"/>
      </w:r>
      <w:r w:rsidR="00170ECA">
        <w:instrText>ADDIN CSL_CITATION { "citationItems" : [ { "id" : "ITEM-1", "itemData" : { "DOI" : "10.1371/journal.pone.0052821", "ISSN" : "1932-6203", "PMID" : "23300787", "abstract" : "The functional diversity of a community can influence ecosystem functioning and reflects assembly processes. The large number of disparate metrics used to quantify functional diversity reflects the range of attributes underlying this concept, generally summarized as functional richness, functional evenness, and functional divergence. However, in practice, we know very little about which attributes drive which ecosystem functions, due to a lack of field-based tests. Here we test the association between eight leading functional diversity metrics (Rao's Q, FD, FDis, FEve, FDiv, convex hull volume, and species and functional group richness) that emphasize different attributes of functional diversity, plus 11 extensions of these existing metrics that incorporate heterogeneous species abundances and trait variation. We assess the relationships among these metrics and compare their performances for predicting three key ecosystem functions (above- and belowground biomass and light capture) within a long-term grassland biodiversity experiment. Many metrics were highly correlated, although unique information was captured in FEve, FDiv, and dendrogram-based measures (FD) that were adjusted by abundance. FD adjusted by abundance outperformed all other metrics in predicting both above- and belowground biomass, although several others also performed well (e.g. Rao's Q, FDis, FDiv). More generally, trait-based richness metrics and hybrid metrics incorporating multiple diversity attributes outperformed evenness metrics and single-attribute metrics, results that were not changed when combinations of metrics were explored. For light capture, species richness alone was the best predictor, suggesting that traits for canopy architecture would be necessary to improve predictions. Our study provides a comprehensive test linking different attributes of functional diversity with ecosystem function for a grassland system.", "author" : [ { "dropping-particle" : "", "family" : "Clark", "given" : "Christopher M", "non-dropping-particle" : "", "parse-names" : false, "suffix" : "" }, { "dropping-particle" : "", "family" : "Flynn", "given" : "Dan F B", "non-dropping-particle" : "", "parse-names" : false, "suffix" : "" }, { "dropping-particle" : "", "family" : "Butterfield", "given" : "Bradley J", "non-dropping-particle" : "", "parse-names" : false, "suffix" : "" }, { "dropping-particle" : "", "family" : "Reich", "given" : "Peter B", "non-dropping-particle" : "", "parse-names" : false, "suffix" : "" } ], "container-title" : "PloS one", "id" : "ITEM-1", "issue" : "12", "issued" : { "date-parts" : [ [ "2012", "1" ] ] }, "page" : "e52821", "title" : "Testing the link between functional diversity and ecosystem functioning in a Minnesota grassland experiment.", "type" : "article-journal", "volume" : "7" }, "uris" : [ "http://www.mendeley.com/documents/?uuid=5b2f3b0c-8afa-4d0b-99a2-4ae5bcb16bd9" ] }, { "id" : "ITEM-2", "itemData" : { "author" : [ { "dropping-particle" : "", "family" : "Biswas", "given" : "SR", "non-dropping-particle" : "", "parse-names" : false, "suffix" : "" }, { "dropping-particle" : "", "family" : "Mallik", "given" : "AU", "non-dropping-particle" : "", "parse-names" : false, "suffix" : "" } ], "container-title" : "Ecology", "id" : "ITEM-2", "issue" : "1", "issued" : { "date-parts" : [ [ "2010" ] ] }, "page" : "28-35", "title" : "Disturbance effects on species diversity and functional diversity in riparian and upland plant communities", "type" : "article-journal", "volume" : "91" }, "uris" : [ "http://www.mendeley.com/documents/?uuid=57f333c1-48d1-4987-84b1-4204c5b01675" ] }, { "id" : "ITEM-3", "itemData" : { "DOI" : "10.1111/j.1365-2745.2011.01853.x", "ISSN" : "00220477", "author" : [ { "dropping-particle" : "", "family" : "Pakeman", "given" : "Robin J.", "non-dropping-particle" : "", "parse-names" : false, "suffix" : "" } ], "container-title" : "Journal of Ecology", "id" : "ITEM-3", "issue" : "5", "issued" : { "date-parts" : [ [ "2011", "9", "6" ] ] }, "page" : "1143-1151", "title" : "Functional diversity indices reveal the impacts of land use intensification on plant community assembly", "type" : "article-journal", "volume" : "99" }, "uris" : [ "http://www.mendeley.com/documents/?uuid=85b7dfe9-778d-4959-b0ec-730ea05ab46b" ] }, { "id" : "ITEM-4", "itemData" : { "author" : [ { "dropping-particle" : "", "family" : "Savage", "given" : "JA", "non-dropping-particle" : "", "parse-names" : false, "suffix" : "" }, { "dropping-particle" : "", "family" : "Cavender-Bares", "given" : "J", "non-dropping-particle" : "", "parse-names" : false, "suffix" : "" } ], "container-title" : "Ecology", "id" : "ITEM-4", "issue" : "8", "issued" : { "date-parts" : [ [ "2012" ] ] }, "page" : "138-150", "title" : "Habitat specialization and the role of trait lability in structuring diverse willow (genus Salix) communities", "type" : "article-journal", "volume" : "93" }, "uris" : [ "http://www.mendeley.com/documents/?uuid=28f359ae-e89a-41a1-bfb9-3414581343aa" ] } ], "mendeley" : { "manualFormatting" : "Biswas &amp; Mallik 2010; Pakeman 2011; Savage &amp; Cavender-Bares 2012; Clark et al. 2012)", "previouslyFormattedCitation" : "(Biswas &amp; Mallik 2010; Pakeman 2011; Savage &amp; Cavender-Bares 2012; Clark &lt;i&gt;et al.&lt;/i&gt; 2012)" }, "properties" : { "noteIndex" : 0 }, "schema" : "https://github.com/citation-style-language/schema/raw/master/csl-citation.json" }</w:instrText>
      </w:r>
      <w:r>
        <w:fldChar w:fldCharType="separate"/>
      </w:r>
      <w:r w:rsidRPr="00D51DBD">
        <w:rPr>
          <w:noProof/>
        </w:rPr>
        <w:t xml:space="preserve">Biswas &amp; Mallik 2010; Pakeman 2011; Savage &amp; Cavender-Bares 2012; Clark </w:t>
      </w:r>
      <w:r w:rsidRPr="00D51DBD">
        <w:rPr>
          <w:i/>
          <w:noProof/>
        </w:rPr>
        <w:t>et al.</w:t>
      </w:r>
      <w:r w:rsidRPr="00D51DBD">
        <w:rPr>
          <w:noProof/>
        </w:rPr>
        <w:t xml:space="preserve"> 2012)</w:t>
      </w:r>
      <w:r>
        <w:fldChar w:fldCharType="end"/>
      </w:r>
      <w:r>
        <w:t xml:space="preserve">. Functional dispersion, defined as </w:t>
      </w:r>
      <w:r w:rsidRPr="00FF22A4">
        <w:t>the mean distance of individual species to the centroid of all species in the community</w:t>
      </w:r>
      <w:r>
        <w:t>, represents an improvement on this framework</w:t>
      </w:r>
      <w:r w:rsidRPr="00234E52">
        <w:t xml:space="preserve"> </w:t>
      </w:r>
      <w:r>
        <w:t xml:space="preserve">(Laliberte &amp; Legendre 2010). This metric is useful as it allows for consideration of species abundances while integrating functional richness and functional divergence, and is independent of species richness by construction. </w:t>
      </w:r>
    </w:p>
    <w:p w14:paraId="2A5B60DB" w14:textId="29AE9BF9" w:rsidR="0017691C" w:rsidRDefault="0017691C" w:rsidP="001149F4">
      <w:pPr>
        <w:spacing w:line="360" w:lineRule="auto"/>
        <w:jc w:val="both"/>
      </w:pPr>
      <w:commentRangeStart w:id="1"/>
      <w:r>
        <w:lastRenderedPageBreak/>
        <w:t>A common goal of community ecologists and conservationists has been to find general rules that explain patterns of ecological diversity. H</w:t>
      </w:r>
      <w:r w:rsidRPr="008B60BD">
        <w:t>eterogeneity in the riparian patch mosaic results from</w:t>
      </w:r>
      <w:r>
        <w:t xml:space="preserve"> the sculpting action of hydrological processes across the biogeomorphic template. In riparian environments, it is this intrinsic environmental heterogeneity which fosters structural, taxonomic and functional heterogeneity within vegetation communities </w:t>
      </w:r>
      <w:r>
        <w:fldChar w:fldCharType="begin" w:fldLock="1"/>
      </w:r>
      <w:r w:rsidR="00170ECA">
        <w:instrText>ADDIN CSL_CITATION { "citationItems" : [ { "id" : "ITEM-1", "itemData" : { "author" : [ { "dropping-particle" : "", "family" : "Naiman", "given" : "RJ", "non-dropping-particle" : "", "parse-names" : false, "suffix" : "" }, { "dropping-particle" : "", "family" : "Decamps", "given" : "H", "non-dropping-particle" : "", "parse-names" : false, "suffix" : "" }, { "dropping-particle" : "", "family" : "Pollock", "given" : "M", "non-dropping-particle" : "", "parse-names" : false, "suffix" : "" } ], "container-title" : "Ecological Applications", "id" : "ITEM-1", "issue" : "2", "issued" : { "date-parts" : [ [ "1993" ] ] }, "page" : "209-212", "title" : "The role of riparian corridors in maintaining regional biodiversity", "type" : "article-journal", "volume" : "3" }, "uris" : [ "http://www.mendeley.com/documents/?uuid=e1b9b727-9a45-4f0d-9cc9-d25981a05b92" ] }, { "id" : "ITEM-2", "itemData" : { "DOI" : "10.1016/j.earscirev.2007.05.004", "ISSN" : "00128252", "author" : [ { "dropping-particle" : "", "family" : "Corenblit", "given" : "Dov", "non-dropping-particle" : "", "parse-names" : false, "suffix" : "" }, { "dropping-particle" : "", "family" : "Tabacchi", "given" : "Eric", "non-dropping-particle" : "", "parse-names" : false, "suffix" : "" }, { "dropping-particle" : "", "family" : "Steiger", "given" : "Johannes", "non-dropping-particle" : "", "parse-names" : false, "suffix" : "" }, { "dropping-particle" : "", "family" : "Gurnell", "given" : "Angela M.", "non-dropping-particle" : "", "parse-names" : false, "suffix" : "" } ], "container-title" : "Earth-Science Reviews", "id" : "ITEM-2", "issue" : "1-2", "issued" : { "date-parts" : [ [ "2007", "9" ] ] }, "page" : "56-86", "title" : "Reciprocal interactions and adjustments between fluvial landforms and vegetation dynamics in river corridors: A review of complementary approaches", "type" : "article-journal", "volume" : "84" }, "uris" : [ "http://www.mendeley.com/documents/?uuid=e7166492-d737-4a1a-bc6d-dbb536514658" ] }, { "id" : "ITEM-3", "itemData" : { "DOI" : "10.1111/j.1365-2427.2008.01994.x", "ISSN" : "00465070", "author" : [ { "dropping-particle" : "", "family" : "Bornette", "given" : "G.", "non-dropping-particle" : "", "parse-names" : false, "suffix" : "" }, { "dropping-particle" : "", "family" : "Tabacchi", "given" : "E.", "non-dropping-particle" : "", "parse-names" : false, "suffix" : "" }, { "dropping-particle" : "", "family" : "Hupp", "given" : "C.", "non-dropping-particle" : "", "parse-names" : false, "suffix" : "" }, { "dropping-particle" : "", "family" : "Puijalon", "given" : "S.", "non-dropping-particle" : "", "parse-names" : false, "suffix" : "" }, { "dropping-particle" : "", "family" : "Rostan", "given" : "J. C.", "non-dropping-particle" : "", "parse-names" : false, "suffix" : "" } ], "container-title" : "Freshwater Biology", "id" : "ITEM-3", "issue" : "8", "issued" : { "date-parts" : [ [ "2008", "8" ] ] }, "page" : "1692-1705", "title" : "A model of plant strategies in fluvial hydrosystems", "type" : "article-journal", "volume" : "53" }, "uris" : [ "http://www.mendeley.com/documents/?uuid=b90a9055-9c1c-4f30-8fb8-fde992749172" ] } ], "mendeley" : { "previouslyFormattedCitation" : "(Naiman &lt;i&gt;et al.&lt;/i&gt; 1993; Corenblit &lt;i&gt;et al.&lt;/i&gt; 2007; Bornette &lt;i&gt;et al.&lt;/i&gt; 2008)" }, "properties" : { "noteIndex" : 0 }, "schema" : "https://github.com/citation-style-language/schema/raw/master/csl-citation.json" }</w:instrText>
      </w:r>
      <w:r>
        <w:fldChar w:fldCharType="separate"/>
      </w:r>
      <w:r w:rsidR="00170ECA" w:rsidRPr="00170ECA">
        <w:rPr>
          <w:noProof/>
        </w:rPr>
        <w:t xml:space="preserve">(Naiman </w:t>
      </w:r>
      <w:r w:rsidR="00170ECA" w:rsidRPr="00170ECA">
        <w:rPr>
          <w:i/>
          <w:noProof/>
        </w:rPr>
        <w:t>et al.</w:t>
      </w:r>
      <w:r w:rsidR="00170ECA" w:rsidRPr="00170ECA">
        <w:rPr>
          <w:noProof/>
        </w:rPr>
        <w:t xml:space="preserve"> 1993; Corenblit </w:t>
      </w:r>
      <w:r w:rsidR="00170ECA" w:rsidRPr="00170ECA">
        <w:rPr>
          <w:i/>
          <w:noProof/>
        </w:rPr>
        <w:t>et al.</w:t>
      </w:r>
      <w:r w:rsidR="00170ECA" w:rsidRPr="00170ECA">
        <w:rPr>
          <w:noProof/>
        </w:rPr>
        <w:t xml:space="preserve"> 2007; Bornette </w:t>
      </w:r>
      <w:r w:rsidR="00170ECA" w:rsidRPr="00170ECA">
        <w:rPr>
          <w:i/>
          <w:noProof/>
        </w:rPr>
        <w:t>et al.</w:t>
      </w:r>
      <w:r w:rsidR="00170ECA" w:rsidRPr="00170ECA">
        <w:rPr>
          <w:noProof/>
        </w:rPr>
        <w:t xml:space="preserve"> 2008)</w:t>
      </w:r>
      <w:r>
        <w:fldChar w:fldCharType="end"/>
      </w:r>
      <w:r>
        <w:t xml:space="preserve">. </w:t>
      </w:r>
      <w:commentRangeEnd w:id="1"/>
      <w:r w:rsidR="00DB32AF">
        <w:rPr>
          <w:rStyle w:val="CommentReference"/>
          <w:rFonts w:eastAsia="MS Mincho"/>
        </w:rPr>
        <w:commentReference w:id="1"/>
      </w:r>
    </w:p>
    <w:p w14:paraId="0E9F717A" w14:textId="71ADF46B" w:rsidR="0017691C" w:rsidRDefault="0017691C" w:rsidP="001149F4">
      <w:pPr>
        <w:spacing w:line="360" w:lineRule="auto"/>
        <w:jc w:val="both"/>
      </w:pPr>
      <w:r>
        <w:t xml:space="preserve">Local hydrology is widely considered to be the master determinant of community composition and functioning in riparian plant assemblages, as it dictates patterns of disturbance by flooding as well as soil moisture availability </w:t>
      </w:r>
      <w:r>
        <w:fldChar w:fldCharType="begin" w:fldLock="1"/>
      </w:r>
      <w:r w:rsidR="00170ECA">
        <w:instrText>ADDIN CSL_CITATION { "citationItems" : [ { "id" : "ITEM-1", "itemData" : { "author" : [ { "dropping-particle" : "", "family" : "Poff", "given" : "NLR", "non-dropping-particle" : "", "parse-names" : false, "suffix" : "" }, { "dropping-particle" : "", "family" : "Allan", "given" : "JD", "non-dropping-particle" : "", "parse-names" : false, "suffix" : "" }, { "dropping-particle" : "", "family" : "Bain", "given" : "MB", "non-dropping-particle" : "", "parse-names" : false, "suffix" : "" } ], "container-title" : "BioScience", "id" : "ITEM-1", "issue" : "11", "issued" : { "date-parts" : [ [ "1997" ] ] }, "page" : "769-784", "title" : "The natural flow regime", "type" : "article-journal", "volume" : "47" }, "uris" : [ "http://www.mendeley.com/documents/?uuid=31be8788-2f10-478d-93f2-d325e82c86e5" ] } ], "mendeley" : { "previouslyFormattedCitation" : "(Poff, Allan &amp; Bain 1997)" }, "properties" : { "noteIndex" : 0 }, "schema" : "https://github.com/citation-style-language/schema/raw/master/csl-citation.json" }</w:instrText>
      </w:r>
      <w:r>
        <w:fldChar w:fldCharType="separate"/>
      </w:r>
      <w:r w:rsidRPr="00B73AF2">
        <w:rPr>
          <w:noProof/>
        </w:rPr>
        <w:t>(Poff, Allan &amp; Bain 1997)</w:t>
      </w:r>
      <w:r>
        <w:fldChar w:fldCharType="end"/>
      </w:r>
      <w:r>
        <w:t xml:space="preserve"> </w:t>
      </w:r>
      <w:r w:rsidRPr="007B75FA">
        <w:rPr>
          <w:highlight w:val="yellow"/>
        </w:rPr>
        <w:t>(more REFs).</w:t>
      </w:r>
      <w:r>
        <w:t xml:space="preserve"> Flooding may retard competitive exclusion by resetting the patch structure of parts of the landscape, and thereby enhance diversity </w:t>
      </w:r>
      <w:r>
        <w:fldChar w:fldCharType="begin" w:fldLock="1"/>
      </w:r>
      <w:r w:rsidR="00170ECA">
        <w:instrText>ADDIN CSL_CITATION { "citationItems" : [ { "id" : "ITEM-1", "itemData" : { "author" : [ { "dropping-particle" : "", "family" : "Huston", "given" : "M", "non-dropping-particle" : "", "parse-names" : false, "suffix" : "" } ], "container-title" : "American Naturalist", "id" : "ITEM-1", "issue" : "1", "issued" : { "date-parts" : [ [ "1979" ] ] }, "page" : "81-101", "title" : "A general hypothesis of species diversity", "type" : "article-journal", "volume" : "113" }, "uris" : [ "http://www.mendeley.com/documents/?uuid=4b769c85-61b2-4b11-9dc8-b38db47f28ee" ] }, { "id" : "ITEM-2", "itemData" : { "author" : [ { "dropping-particle" : "", "family" : "Naiman", "given" : "RJ", "non-dropping-particle" : "", "parse-names" : false, "suffix" : "" }, { "dropping-particle" : "", "family" : "Decamps", "given" : "H", "non-dropping-particle" : "", "parse-names" : false, "suffix" : "" }, { "dropping-particle" : "", "family" : "Pollock", "given" : "M", "non-dropping-particle" : "", "parse-names" : false, "suffix" : "" } ], "container-title" : "Ecological Applications", "id" : "ITEM-2", "issue" : "2", "issued" : { "date-parts" : [ [ "1993" ] ] }, "page" : "209-212", "title" : "The role of riparian corridors in maintaining regional biodiversity", "type" : "article-journal", "volume" : "3" }, "uris" : [ "http://www.mendeley.com/documents/?uuid=e1b9b727-9a45-4f0d-9cc9-d25981a05b92" ] } ], "mendeley" : { "previouslyFormattedCitation" : "(Huston 1979; Naiman &lt;i&gt;et al.&lt;/i&gt; 1993)" }, "properties" : { "noteIndex" : 0 }, "schema" : "https://github.com/citation-style-language/schema/raw/master/csl-citation.json" }</w:instrText>
      </w:r>
      <w:r>
        <w:fldChar w:fldCharType="separate"/>
      </w:r>
      <w:r w:rsidR="00170ECA" w:rsidRPr="00170ECA">
        <w:rPr>
          <w:noProof/>
        </w:rPr>
        <w:t xml:space="preserve">(Huston 1979; Naiman </w:t>
      </w:r>
      <w:r w:rsidR="00170ECA" w:rsidRPr="00170ECA">
        <w:rPr>
          <w:i/>
          <w:noProof/>
        </w:rPr>
        <w:t>et al.</w:t>
      </w:r>
      <w:r w:rsidR="00170ECA" w:rsidRPr="00170ECA">
        <w:rPr>
          <w:noProof/>
        </w:rPr>
        <w:t xml:space="preserve"> 1993)</w:t>
      </w:r>
      <w:r>
        <w:fldChar w:fldCharType="end"/>
      </w:r>
      <w:r>
        <w:t xml:space="preserve">, or constrain assemblages to species which have ecological strategies adapted to flooding, thereby decreasing diversity </w:t>
      </w:r>
      <w:r w:rsidRPr="00B23BE6">
        <w:fldChar w:fldCharType="begin" w:fldLock="1"/>
      </w:r>
      <w:r w:rsidR="00170ECA">
        <w:instrText>ADDIN CSL_CITATION { "citationItems" : [ { "id" : "ITEM-1", "itemData" : { "author" : [ { "dropping-particle" : "", "family" : "D\u00edaz", "given" : "S", "non-dropping-particle" : "", "parse-names" : false, "suffix" : "" }, { "dropping-particle" : "", "family" : "Cabido", "given" : "M", "non-dropping-particle" : "", "parse-names" : false, "suffix" : "" }, { "dropping-particle" : "", "family" : "Casanoves", "given" : "F", "non-dropping-particle" : "", "parse-names" : false, "suffix" : "" } ], "container-title" : "Journal of Vegetation \u2026", "id" : "ITEM-1", "issued" : { "date-parts" : [ [ "1998" ] ] }, "page" : "113-122", "title" : "Plant functional traits and environmental filters at a regional scale", "type" : "article-journal", "volume" : "9" }, "uris" : [ "http://www.mendeley.com/documents/?uuid=5eabb2da-1936-4517-8c6b-73d8b548bc54" ] } ], "mendeley" : { "previouslyFormattedCitation" : "(D\u00edaz, Cabido &amp; Casanoves 1998)" }, "properties" : { "noteIndex" : 0 }, "schema" : "https://github.com/citation-style-language/schema/raw/master/csl-citation.json" }</w:instrText>
      </w:r>
      <w:r w:rsidRPr="00B23BE6">
        <w:fldChar w:fldCharType="separate"/>
      </w:r>
      <w:r w:rsidRPr="00214E4B">
        <w:rPr>
          <w:noProof/>
        </w:rPr>
        <w:t>(Díaz, Cabido &amp; Casanoves 1998)</w:t>
      </w:r>
      <w:r w:rsidRPr="00B23BE6">
        <w:fldChar w:fldCharType="end"/>
      </w:r>
      <w:r w:rsidRPr="00B23BE6">
        <w:t>.</w:t>
      </w:r>
      <w:r>
        <w:t xml:space="preserve"> General support has been found for the intermediate disturbance hypothesis </w:t>
      </w:r>
      <w:r>
        <w:fldChar w:fldCharType="begin" w:fldLock="1"/>
      </w:r>
      <w:r w:rsidR="00170ECA">
        <w:instrText>ADDIN CSL_CITATION { "citationItems" : [ { "id" : "ITEM-1", "itemData" : { "author" : [ { "dropping-particle" : "", "family" : "Connell", "given" : "JH", "non-dropping-particle" : "", "parse-names" : false, "suffix" : "" } ], "container-title" : "Science", "id" : "ITEM-1", "issue" : "4335", "issued" : { "date-parts" : [ [ "1978" ] ] }, "page" : "1302-1310", "title" : "Diversity in tropical rain forests and coral reefs", "type" : "article-journal", "volume" : "199" }, "uris" : [ "http://www.mendeley.com/documents/?uuid=62865378-5f9d-424f-af8a-f847d4f9136e" ] } ], "mendeley" : { "previouslyFormattedCitation" : "(Connell 1978)" }, "properties" : { "noteIndex" : 0 }, "schema" : "https://github.com/citation-style-language/schema/raw/master/csl-citation.json" }</w:instrText>
      </w:r>
      <w:r>
        <w:fldChar w:fldCharType="separate"/>
      </w:r>
      <w:r w:rsidRPr="00B73AF2">
        <w:rPr>
          <w:noProof/>
        </w:rPr>
        <w:t>(Connell 1978)</w:t>
      </w:r>
      <w:r>
        <w:fldChar w:fldCharType="end"/>
      </w:r>
      <w:r>
        <w:t xml:space="preserve">, with respect to the relationship between flooding intensity and taxonomic richness in riparian plant communities </w:t>
      </w:r>
      <w:r>
        <w:fldChar w:fldCharType="begin" w:fldLock="1"/>
      </w:r>
      <w:r w:rsidR="00170ECA">
        <w:instrText>ADDIN CSL_CITATION { "citationItems" : [ { "id" : "ITEM-1", "itemData" : { "author" : [ { "dropping-particle" : "", "family" : "Bendix", "given" : "Jacob", "non-dropping-particle" : "", "parse-names" : false, "suffix" : "" } ], "container-title" : "Geographical Review", "id" : "ITEM-1", "issue" : "October", "issued" : { "date-parts" : [ [ "1997" ] ] }, "title" : "Flood disturbance and the distribution of riparian diversity", "type" : "article-journal", "volume" : "87" }, "uris" : [ "http://www.mendeley.com/documents/?uuid=4c4fb55b-8288-458a-9642-3e0fb526b554" ] }, { "id" : "ITEM-2", "itemData" : { "author" : [ { "dropping-particle" : "", "family" : "Bendix", "given" : "Jacob", "non-dropping-particle" : "", "parse-names" : false, "suffix" : "" }, { "dropping-particle" : "", "family" : "Hupp", "given" : "CR", "non-dropping-particle" : "", "parse-names" : false, "suffix" : "" } ], "container-title" : "Hydrological processes", "id" : "ITEM-2", "issue" : "July 1999", "issued" : { "date-parts" : [ [ "2000" ] ] }, "page" : "2977-2990", "title" : "Hydrological and geomorphological impacts on riparian plant communities", "type" : "article-journal", "volume" : "2990" }, "uris" : [ "http://www.mendeley.com/documents/?uuid=175c230c-ac38-4668-a635-029a18938cc9" ] }, { "id" : "ITEM-3", "itemData" : { "DOI" : "10.1016/j.jaridenv.2005.03.026", "ISSN" : "01401963", "author" : [ { "dropping-particle" : "", "family" : "Lite", "given" : "S.J.", "non-dropping-particle" : "", "parse-names" : false, "suffix" : "" }, { "dropping-particle" : "", "family" : "Bagstad", "given" : "K.J.", "non-dropping-particle" : "", "parse-names" : false, "suffix" : "" }, { "dropping-particle" : "", "family" : "Stromberg", "given" : "J.C.", "non-dropping-particle" : "", "parse-names" : false, "suffix" : "" } ], "container-title" : "Journal of Arid Environments", "id" : "ITEM-3", "issue" : "4", "issued" : { "date-parts" : [ [ "2005", "12" ] ] }, "page" : "785-813", "title" : "Riparian plant species richness along lateral and longitudinal gradients of water stress and flood disturbance, San Pedro River, Arizona, USA", "type" : "article-journal", "volume" : "63" }, "uris" : [ "http://www.mendeley.com/documents/?uuid=2d0aaddd-c31f-48c9-87ad-a0a8a6b83378" ] }, { "id" : "ITEM-4", "itemData" : { "DOI" : "10.1016/j.earscirev.2007.05.004", "ISSN" : "00128252", "author" : [ { "dropping-particle" : "", "family" : "Corenblit", "given" : "Dov", "non-dropping-particle" : "", "parse-names" : false, "suffix" : "" }, { "dropping-particle" : "", "family" : "Tabacchi", "given" : "Eric", "non-dropping-particle" : "", "parse-names" : false, "suffix" : "" }, { "dropping-particle" : "", "family" : "Steiger", "given" : "Johannes", "non-dropping-particle" : "", "parse-names" : false, "suffix" : "" }, { "dropping-particle" : "", "family" : "Gurnell", "given" : "Angela M.", "non-dropping-particle" : "", "parse-names" : false, "suffix" : "" } ], "container-title" : "Earth-Science Reviews", "id" : "ITEM-4", "issue" : "1-2", "issued" : { "date-parts" : [ [ "2007", "9" ] ] }, "page" : "56-86", "title" : "Reciprocal interactions and adjustments between fluvial landforms and vegetation dynamics in river corridors: A review of complementary approaches", "type" : "article-journal", "volume" : "84" }, "uris" : [ "http://www.mendeley.com/documents/?uuid=e7166492-d737-4a1a-bc6d-dbb536514658" ] } ], "mendeley" : { "manualFormatting" : "(e.g. Bendix 1997; Bendix &amp; Hupp 2000; Lite, Bagstad &amp; Stromberg 2005; Corenblit et al. 2007)", "previouslyFormattedCitation" : "(Bendix 1997; Bendix &amp; Hupp 2000; Lite, Bagstad &amp; Stromberg 2005; Corenblit &lt;i&gt;et al.&lt;/i&gt; 2007)" }, "properties" : { "noteIndex" : 0 }, "schema" : "https://github.com/citation-style-language/schema/raw/master/csl-citation.json" }</w:instrText>
      </w:r>
      <w:r>
        <w:fldChar w:fldCharType="separate"/>
      </w:r>
      <w:r w:rsidRPr="00B73AF2">
        <w:rPr>
          <w:noProof/>
        </w:rPr>
        <w:t>(</w:t>
      </w:r>
      <w:r>
        <w:rPr>
          <w:noProof/>
        </w:rPr>
        <w:t xml:space="preserve">e.g. </w:t>
      </w:r>
      <w:r w:rsidRPr="00B73AF2">
        <w:rPr>
          <w:noProof/>
        </w:rPr>
        <w:t xml:space="preserve">Bendix 1997; Bendix &amp; Hupp 2000; Lite, Bagstad &amp; Stromberg 2005; Corenblit </w:t>
      </w:r>
      <w:r w:rsidRPr="00B73AF2">
        <w:rPr>
          <w:i/>
          <w:noProof/>
        </w:rPr>
        <w:t>et al.</w:t>
      </w:r>
      <w:r w:rsidRPr="00B73AF2">
        <w:rPr>
          <w:noProof/>
        </w:rPr>
        <w:t xml:space="preserve"> 2007)</w:t>
      </w:r>
      <w:r>
        <w:fldChar w:fldCharType="end"/>
      </w:r>
      <w:r>
        <w:t xml:space="preserve">. This support is not equivocal, however </w:t>
      </w:r>
      <w:r>
        <w:fldChar w:fldCharType="begin" w:fldLock="1"/>
      </w:r>
      <w:r w:rsidR="00170ECA">
        <w:instrText>ADDIN CSL_CITATION { "citationItems" : [ { "id" : "ITEM-1", "itemData" : { "author" : [ { "dropping-particle" : "", "family" : "Nilsson", "given" : "C", "non-dropping-particle" : "", "parse-names" : false, "suffix" : "" }, { "dropping-particle" : "", "family" : "Grelsson", "given" : "G", "non-dropping-particle" : "", "parse-names" : false, "suffix" : "" }, { "dropping-particle" : "", "family" : "Johansson", "given" : "M", "non-dropping-particle" : "", "parse-names" : false, "suffix" : "" }, { "dropping-particle" : "", "family" : "Sperens", "given" : "U", "non-dropping-particle" : "", "parse-names" : false, "suffix" : "" } ], "container-title" : "Ecology", "id" : "ITEM-1", "issue" : "1", "issued" : { "date-parts" : [ [ "1989" ] ] }, "page" : "77-84", "title" : "Patterns of plant species richness along riverbanks", "type" : "article-journal", "volume" : "70" }, "uris" : [ "http://www.mendeley.com/documents/?uuid=f255698f-81f5-49b8-ba08-5de12a8a94ac" ] }, { "id" : "ITEM-2", "itemData" : { "author" : [ { "dropping-particle" : "", "family" : "Baker", "given" : "WL", "non-dropping-particle" : "", "parse-names" : false, "suffix" : "" } ], "container-title" : "Journal of Vegetation Science", "id" : "ITEM-2", "issue" : "1", "issued" : { "date-parts" : [ [ "1990" ] ] }, "page" : "119-124", "title" : "Species richness of Colorado riparian vegetation", "type" : "article-journal", "volume" : "1" }, "uris" : [ "http://www.mendeley.com/documents/?uuid=2538b0c4-1e52-4895-8d2b-1b6fe691aa46" ] } ], "mendeley" : { "previouslyFormattedCitation" : "(Nilsson &lt;i&gt;et al.&lt;/i&gt; 1989; Baker 1990)" }, "properties" : { "noteIndex" : 0 }, "schema" : "https://github.com/citation-style-language/schema/raw/master/csl-citation.json" }</w:instrText>
      </w:r>
      <w:r>
        <w:fldChar w:fldCharType="separate"/>
      </w:r>
      <w:r w:rsidR="00170ECA" w:rsidRPr="00170ECA">
        <w:rPr>
          <w:noProof/>
        </w:rPr>
        <w:t xml:space="preserve">(Nilsson </w:t>
      </w:r>
      <w:r w:rsidR="00170ECA" w:rsidRPr="00170ECA">
        <w:rPr>
          <w:i/>
          <w:noProof/>
        </w:rPr>
        <w:t>et al.</w:t>
      </w:r>
      <w:r w:rsidR="00170ECA" w:rsidRPr="00170ECA">
        <w:rPr>
          <w:noProof/>
        </w:rPr>
        <w:t xml:space="preserve"> 1989; Baker 1990)</w:t>
      </w:r>
      <w:r>
        <w:fldChar w:fldCharType="end"/>
      </w:r>
      <w:r>
        <w:t>; at within-reach scales, the geomorphic template is also a strong control on diversity (Bendix 1997, O’Donnell et al. 2013). In</w:t>
      </w:r>
      <w:r w:rsidR="00DB32AF">
        <w:t xml:space="preserve"> </w:t>
      </w:r>
      <w:r>
        <w:t xml:space="preserve">regions where riparian plants experience periodic water stress, soil moisture availability may be driven largely by hydrology </w:t>
      </w:r>
      <w:r w:rsidRPr="00F04B79">
        <w:fldChar w:fldCharType="begin" w:fldLock="1"/>
      </w:r>
      <w:r w:rsidR="00170ECA">
        <w:instrText>ADDIN CSL_CITATION { "citationItems" : [ { "id" : "ITEM-1", "itemData" : { "DOI" : "10.1007/s00267-002-2735-2", "ISSN" : "0364-152X", "author" : [ { "dropping-particle" : "", "family" : "Nilsson", "given" : "Christer", "non-dropping-particle" : "", "parse-names" : false, "suffix" : "" }, { "dropping-particle" : "", "family" : "Svedmark", "given" : "Magnus", "non-dropping-particle" : "", "parse-names" : false, "suffix" : "" } ], "container-title" : "Environmental Management", "id" : "ITEM-1", "issue" : "4", "issued" : { "date-parts" : [ [ "2002", "10", "1" ] ] }, "page" : "468-480", "title" : "Basic Principles and Ecological Consequences of Changing Water Regimes: Riparian Plant Communities", "type" : "article-journal", "volume" : "30" }, "uris" : [ "http://www.mendeley.com/documents/?uuid=ba9e63fa-5de2-47a3-9081-746420588c4e" ] }, { "id" : "ITEM-2", "itemData" : { "author" : [ { "dropping-particle" : "", "family" : "Castelli", "given" : "RM", "non-dropping-particle" : "", "parse-names" : false, "suffix" : "" }, { "dropping-particle" : "", "family" : "Chambers", "given" : "JC", "non-dropping-particle" : "", "parse-names" : false, "suffix" : "" }, { "dropping-particle" : "", "family" : "Tausch", "given" : "RJ", "non-dropping-particle" : "", "parse-names" : false, "suffix" : "" } ], "container-title" : "Wetlands", "id" : "ITEM-2", "issue" : "2", "issued" : { "date-parts" : [ [ "2000" ] ] }, "page" : "251-266", "title" : "Soil-plant relations along a soil-water gradient in Great Basin riparian meadows", "type" : "article-journal", "volume" : "20" }, "uris" : [ "http://www.mendeley.com/documents/?uuid=44c74b59-8ffe-4698-9351-eec89665300f" ] } ], "mendeley" : { "previouslyFormattedCitation" : "(Castelli, Chambers &amp; Tausch 2000; Nilsson &amp; Svedmark 2002)" }, "properties" : { "noteIndex" : 0 }, "schema" : "https://github.com/citation-style-language/schema/raw/master/csl-citation.json" }</w:instrText>
      </w:r>
      <w:r w:rsidRPr="00F04B79">
        <w:fldChar w:fldCharType="separate"/>
      </w:r>
      <w:r w:rsidRPr="00214E4B">
        <w:rPr>
          <w:noProof/>
        </w:rPr>
        <w:t>(Castelli, Chambers &amp; Tausch 2000; Nilsson &amp; Svedmark 2002)</w:t>
      </w:r>
      <w:r w:rsidRPr="00F04B79">
        <w:fldChar w:fldCharType="end"/>
      </w:r>
      <w:r w:rsidRPr="00F04B79">
        <w:t>.</w:t>
      </w:r>
      <w:r>
        <w:t xml:space="preserve"> Resource availability hypotheses predict that diversity should be lowest at either very low or very high levels of water availability </w:t>
      </w:r>
      <w:commentRangeStart w:id="2"/>
      <w:r>
        <w:fldChar w:fldCharType="begin" w:fldLock="1"/>
      </w:r>
      <w:r w:rsidR="00170ECA">
        <w:instrText>ADDIN CSL_CITATION { "citationItems" : [ { "id" : "ITEM-1", "itemData" : { "author" : [ { "dropping-particle" : "", "family" : "Grime", "given" : "John Philip", "non-dropping-particle" : "", "parse-names" : false, "suffix" : "" } ], "container-title" : "Nature", "id" : "ITEM-1", "issue" : "5396", "issued" : { "date-parts" : [ [ "1973" ] ] }, "page" : "344-347", "title" : "Competitive exclusion in herbaceous vegetation.", "type" : "article-journal", "volume" : "242" }, "uris" : [ "http://www.mendeley.com/documents/?uuid=7162e85f-14c7-45c3-b386-bde1aaecafd2" ] } ], "mendeley" : { "previouslyFormattedCitation" : "(Grime 1973)" }, "properties" : { "noteIndex" : 0 }, "schema" : "https://github.com/citation-style-language/schema/raw/master/csl-citation.json" }</w:instrText>
      </w:r>
      <w:r>
        <w:fldChar w:fldCharType="separate"/>
      </w:r>
      <w:r w:rsidRPr="00D166AB">
        <w:rPr>
          <w:noProof/>
        </w:rPr>
        <w:t>(Grime 1973)</w:t>
      </w:r>
      <w:r>
        <w:fldChar w:fldCharType="end"/>
      </w:r>
      <w:commentRangeEnd w:id="2"/>
      <w:r w:rsidR="00DB32AF">
        <w:rPr>
          <w:rStyle w:val="CommentReference"/>
          <w:rFonts w:eastAsia="MS Mincho"/>
        </w:rPr>
        <w:commentReference w:id="2"/>
      </w:r>
      <w:r>
        <w:t xml:space="preserve">. This pattern has been demonstrated in taxonomic diversity across spatial gradients of water availability in dryland river systems of South Western North America </w:t>
      </w:r>
      <w:r>
        <w:fldChar w:fldCharType="begin" w:fldLock="1"/>
      </w:r>
      <w:r w:rsidR="00170ECA">
        <w:instrText>ADDIN CSL_CITATION { "citationItems" : [ { "id" : "ITEM-1", "itemData" : { "DOI" : "10.1016/j.jaridenv.2005.03.026", "ISSN" : "01401963", "author" : [ { "dropping-particle" : "", "family" : "Lite", "given" : "S.J.", "non-dropping-particle" : "", "parse-names" : false, "suffix" : "" }, { "dropping-particle" : "", "family" : "Bagstad", "given" : "K.J.", "non-dropping-particle" : "", "parse-names" : false, "suffix" : "" }, { "dropping-particle" : "", "family" : "Stromberg", "given" : "J.C.", "non-dropping-particle" : "", "parse-names" : false, "suffix" : "" } ], "container-title" : "Journal of Arid Environments", "id" : "ITEM-1", "issue" : "4", "issued" : { "date-parts" : [ [ "2005", "12" ] ] }, "page" : "785-813", "title" : "Riparian plant species richness along lateral and longitudinal gradients of water stress and flood disturbance, San Pedro River, Arizona, USA", "type" : "article-journal", "volume" : "63" }, "uris" : [ "http://www.mendeley.com/documents/?uuid=2d0aaddd-c31f-48c9-87ad-a0a8a6b83378" ] } ], "mendeley" : { "previouslyFormattedCitation" : "(Lite &lt;i&gt;et al.&lt;/i&gt; 2005)" }, "properties" : { "noteIndex" : 0 }, "schema" : "https://github.com/citation-style-language/schema/raw/master/csl-citation.json" }</w:instrText>
      </w:r>
      <w:r>
        <w:fldChar w:fldCharType="separate"/>
      </w:r>
      <w:r w:rsidR="00170ECA" w:rsidRPr="00170ECA">
        <w:rPr>
          <w:noProof/>
        </w:rPr>
        <w:t xml:space="preserve">(Lite </w:t>
      </w:r>
      <w:r w:rsidR="00170ECA" w:rsidRPr="00170ECA">
        <w:rPr>
          <w:i/>
          <w:noProof/>
        </w:rPr>
        <w:t>et al.</w:t>
      </w:r>
      <w:r w:rsidR="00170ECA" w:rsidRPr="00170ECA">
        <w:rPr>
          <w:noProof/>
        </w:rPr>
        <w:t xml:space="preserve"> 2005)</w:t>
      </w:r>
      <w:r>
        <w:fldChar w:fldCharType="end"/>
      </w:r>
      <w:r>
        <w:t xml:space="preserve"> and Egypt </w:t>
      </w:r>
      <w:r>
        <w:fldChar w:fldCharType="begin" w:fldLock="1"/>
      </w:r>
      <w:r w:rsidR="00170ECA">
        <w:instrText>ADDIN CSL_CITATION { "citationItems" : [ { "id" : "ITEM-1", "itemData" : { "DOI" : "10.1006/jare.2000.0631", "ISSN" : "01401963", "author" : [ { "dropping-particle" : "", "family" : "Ali", "given" : "M.M.", "non-dropping-particle" : "", "parse-names" : false, "suffix" : "" }, { "dropping-particle" : "", "family" : "Dickinson", "given" : "G.", "non-dropping-particle" : "", "parse-names" : false, "suffix" : "" }, { "dropping-particle" : "", "family" : "Murphy", "given" : "K.J.", "non-dropping-particle" : "", "parse-names" : false, "suffix" : "" } ], "container-title" : "Journal of Arid Environments", "id" : "ITEM-1", "issue" : "3", "issued" : { "date-parts" : [ [ "2000", "7" ] ] }, "page" : "215-230", "title" : "Predictors of plant diversity in a hyperarid desert wadi ecosystem", "type" : "article-journal", "volume" : "45" }, "uris" : [ "http://www.mendeley.com/documents/?uuid=70d44123-a16f-46ef-82f0-2e6b9181d106" ] } ], "mendeley" : { "previouslyFormattedCitation" : "(Ali, Dickinson &amp; Murphy 2000)" }, "properties" : { "noteIndex" : 0 }, "schema" : "https://github.com/citation-style-language/schema/raw/master/csl-citation.json" }</w:instrText>
      </w:r>
      <w:r>
        <w:fldChar w:fldCharType="separate"/>
      </w:r>
      <w:r w:rsidRPr="00D166AB">
        <w:rPr>
          <w:noProof/>
        </w:rPr>
        <w:t>(Ali, Dickinson &amp; Murphy 2000)</w:t>
      </w:r>
      <w:r>
        <w:fldChar w:fldCharType="end"/>
      </w:r>
      <w:r>
        <w:t>, where water availability is especially limiting. Seasonal and interannual variability in patterns of disturbance and water availability are</w:t>
      </w:r>
      <w:r w:rsidR="00DB32AF">
        <w:t xml:space="preserve"> also</w:t>
      </w:r>
      <w:r>
        <w:t xml:space="preserve"> known influence species richness </w:t>
      </w:r>
      <w:r>
        <w:fldChar w:fldCharType="begin" w:fldLock="1"/>
      </w:r>
      <w:r w:rsidR="00170ECA">
        <w:instrText>ADDIN CSL_CITATION { "citationItems" : [ { "id" : "ITEM-1", "itemData" : { "DOI" : "10.1111/j.1365-2427.2011.02564.x", "ISSN" : "00465070", "author" : [ { "dropping-particle" : "", "family" : "Greet", "given" : "Joe", "non-dropping-particle" : "", "parse-names" : false, "suffix" : "" }, { "dropping-particle" : "", "family" : "Angus Webb", "given" : "J.", "non-dropping-particle" : "", "parse-names" : false, "suffix" : "" }, { "dropping-particle" : "", "family" : "Cousens", "given" : "Roger D.", "non-dropping-particle" : "", "parse-names" : false, "suffix" : "" } ], "container-title" : "Freshwater Biology", "id" : "ITEM-1", "issue" : "7", "issued" : { "date-parts" : [ [ "2011", "7", "26" ] ] }, "page" : "1231-1247", "title" : "The importance of seasonal flow timing for riparian vegetation dynamics: a systematic review using causal criteria analysis", "type" : "article-journal", "volume" : "56" }, "uris" : [ "http://www.mendeley.com/documents/?uuid=c7f8254c-9a1c-4d31-807d-037afbfe1d87" ] }, { "id" : "ITEM-2", "itemData" : { "DOI" : "10.1007/s10021-012-9566-7", "ISBN" : "1002101295667", "ISSN" : "1432-9840", "author" : [ { "dropping-particle" : "", "family" : "Catford", "given" : "Jane A.", "non-dropping-particle" : "", "parse-names" : false, "suffix" : "" }, { "dropping-particle" : "", "family" : "Naiman", "given" : "Robert J.", "non-dropping-particle" : "", "parse-names" : false, "suffix" : "" }, { "dropping-particle" : "", "family" : "Chambers", "given" : "Lynda E.", "non-dropping-particle" : "", "parse-names" : false, "suffix" : "" }, { "dropping-particle" : "", "family" : "Roberts", "given" : "Jane", "non-dropping-particle" : "", "parse-names" : false, "suffix" : "" }, { "dropping-particle" : "", "family" : "Douglas", "given" : "Michael", "non-dropping-particle" : "", "parse-names" : false, "suffix" : "" }, { "dropping-particle" : "", "family" : "Davies", "given" : "Peter", "non-dropping-particle" : "", "parse-names" : false, "suffix" : "" } ], "container-title" : "Ecosystems", "id" : "ITEM-2", "issue" : "3", "issued" : { "date-parts" : [ [ "2012", "6", "26" ] ] }, "page" : "382-400", "title" : "Predicting Novel Riparian Ecosystems in a Changing Climate", "type" : "article-journal", "volume" : "16" }, "uris" : [ "http://www.mendeley.com/documents/?uuid=4f806815-c8b5-457d-9d39-d76b9947710c" ] }, { "id" : "ITEM-3", "itemData" : { "DOI" : "10.1111/ddi.12225", "ISSN" : "13669516", "author" : [ { "dropping-particle" : "", "family" : "Catford", "given" : "Jane A.", "non-dropping-particle" : "", "parse-names" : false, "suffix" : "" }, { "dropping-particle" : "", "family" : "Morris", "given" : "William K.", "non-dropping-particle" : "", "parse-names" : false, "suffix" : "" }, { "dropping-particle" : "", "family" : "Vesk", "given" : "Peter a.", "non-dropping-particle" : "", "parse-names" : false, "suffix" : "" }, { "dropping-particle" : "", "family" : "Gippel", "given" : "Christopher J.", "non-dropping-particle" : "", "parse-names" : false, "suffix" : "" }, { "dropping-particle" : "", "family" : "Downes", "given" : "Barbara J.", "non-dropping-particle" : "", "parse-names" : false, "suffix" : "" } ], "container-title" : "Diversity and Distributions", "editor" : [ { "dropping-particle" : "", "family" : "Diez", "given" : "Jeffrey", "non-dropping-particle" : "", "parse-names" : false, "suffix" : "" } ], "id" : "ITEM-3", "issued" : { "date-parts" : [ [ "2014", "6", "11" ] ] }, "page" : "n/a-n/a", "title" : "Species and environmental characteristics point to flow regulation and drought as drivers of riparian plant invasion", "type" : "article-journal" }, "uris" : [ "http://www.mendeley.com/documents/?uuid=381b9f64-1b27-43b9-80d8-7ed59972678c" ] } ], "mendeley" : { "previouslyFormattedCitation" : "(Greet, Angus Webb &amp; Cousens 2011; Catford &lt;i&gt;et al.&lt;/i&gt; 2012, 2014)" }, "properties" : { "noteIndex" : 0 }, "schema" : "https://github.com/citation-style-language/schema/raw/master/csl-citation.json" }</w:instrText>
      </w:r>
      <w:r>
        <w:fldChar w:fldCharType="separate"/>
      </w:r>
      <w:r w:rsidR="00170ECA" w:rsidRPr="00170ECA">
        <w:rPr>
          <w:noProof/>
        </w:rPr>
        <w:t xml:space="preserve">(Greet, Angus Webb &amp; Cousens 2011; Catford </w:t>
      </w:r>
      <w:r w:rsidR="00170ECA" w:rsidRPr="00170ECA">
        <w:rPr>
          <w:i/>
          <w:noProof/>
        </w:rPr>
        <w:t>et al.</w:t>
      </w:r>
      <w:r w:rsidR="00170ECA" w:rsidRPr="00170ECA">
        <w:rPr>
          <w:noProof/>
        </w:rPr>
        <w:t xml:space="preserve"> 2012, 2014)</w:t>
      </w:r>
      <w:r>
        <w:fldChar w:fldCharType="end"/>
      </w:r>
      <w:r>
        <w:t xml:space="preserve">, and this effect may be exacerbated for summer flows in hot or dry regions </w:t>
      </w:r>
      <w:r>
        <w:fldChar w:fldCharType="begin" w:fldLock="1"/>
      </w:r>
      <w:r w:rsidR="00170ECA">
        <w:instrText>ADDIN CSL_CITATION { "citationItems" : [ { "id" : "ITEM-1", "itemData" : { "DOI" : "10.1111/fwb.12328", "ISSN" : "00465070", "author" : [ { "dropping-particle" : "", "family" : "Garssen", "given" : "Annemarie G.", "non-dropping-particle" : "", "parse-names" : false, "suffix" : "" }, { "dropping-particle" : "", "family" : "Verhoeven", "given" : "Jos T. a.", "non-dropping-particle" : "", "parse-names" : false, "suffix" : "" }, { "dropping-particle" : "", "family" : "Soons", "given" : "Merel B.", "non-dropping-particle" : "", "parse-names" : false, "suffix" : "" } ], "container-title" : "Freshwater Biology", "id" : "ITEM-1", "issue" : "5", "issued" : { "date-parts" : [ [ "2014", "5", "16" ] ] }, "page" : "1052-1063", "title" : "Effects of climate-induced increases in summer drought on riparian plant species: a meta-analysis", "type" : "article-journal", "volume" : "59" }, "uris" : [ "http://www.mendeley.com/documents/?uuid=7a18aeef-bb4f-4275-a981-55241dce0240" ] } ], "mendeley" : { "previouslyFormattedCitation" : "(Garssen, Verhoeven &amp; Soons 2014)" }, "properties" : { "noteIndex" : 0 }, "schema" : "https://github.com/citation-style-language/schema/raw/master/csl-citation.json" }</w:instrText>
      </w:r>
      <w:r>
        <w:fldChar w:fldCharType="separate"/>
      </w:r>
      <w:r w:rsidRPr="005D02FB">
        <w:rPr>
          <w:noProof/>
        </w:rPr>
        <w:t>(Garssen, Verhoeven &amp; Soons 2014)</w:t>
      </w:r>
      <w:r>
        <w:fldChar w:fldCharType="end"/>
      </w:r>
      <w:r>
        <w:t xml:space="preserve">. A study investigating drivers of riparian vegetation community structure and composition in subtropical eastern Australia identified variability in dry season (summer) flows as the hydrological variable which was most strongly associated with variation in species richness </w:t>
      </w:r>
      <w:r>
        <w:fldChar w:fldCharType="begin" w:fldLock="1"/>
      </w:r>
      <w:r w:rsidR="00170ECA">
        <w:instrText>ADDIN CSL_CITATION { "citationItems" : [ { "id" : "ITEM-1", "itemData" : { "ISBN" : "9781921853579", "author" : [ { "dropping-particle" : "", "family" : "Arthington", "given" : "AH", "non-dropping-particle" : "", "parse-names" : false, "suffix" : "" }, { "dropping-particle" : "", "family" : "Mackay", "given" : "SJ", "non-dropping-particle" : "", "parse-names" : false, "suffix" : "" }, { "dropping-particle" : "", "family" : "James", "given" : "CS", "non-dropping-particle" : "", "parse-names" : false, "suffix" : "" }, { "dropping-particle" : "", "family" : "Rolls", "given" : "RJ", "non-dropping-particle" : "", "parse-names" : false, "suffix" : "" }, { "dropping-particle" : "", "family" : "Sternberg", "given" : "D", "non-dropping-particle" : "", "parse-names" : false, "suffix" : "" }, { "dropping-particle" : "", "family" : "A", "given" : "Barnes", "non-dropping-particle" : "", "parse-names" : false, "suffix" : "" }, { "dropping-particle" : "", "family" : "SJ", "given" : "Capon", "non-dropping-particle" : "", "parse-names" : false, "suffix" : "" } ], "container-title" : "National Water Commission, Canberra, Australia", "id" : "ITEM-1", "issued" : { "date-parts" : [ [ "2012" ] ] }, "publisher-place" : "Canberra, Australia.", "title" : "Ecological limits of hydrologic alteration: a test of the ELoHA framework in south-east Queensland. Waterlines Report Series No. 75", "type" : "article-journal" }, "uris" : [ "http://www.mendeley.com/documents/?uuid=1c612826-1a11-4345-820d-d75ca7cc33a6" ] } ], "mendeley" : { "previouslyFormattedCitation" : "(Arthington &lt;i&gt;et al.&lt;/i&gt; 2012)" }, "properties" : { "noteIndex" : 0 }, "schema" : "https://github.com/citation-style-language/schema/raw/master/csl-citation.json" }</w:instrText>
      </w:r>
      <w:r>
        <w:fldChar w:fldCharType="separate"/>
      </w:r>
      <w:r w:rsidR="00170ECA" w:rsidRPr="00170ECA">
        <w:rPr>
          <w:noProof/>
        </w:rPr>
        <w:t xml:space="preserve">(Arthington </w:t>
      </w:r>
      <w:r w:rsidR="00170ECA" w:rsidRPr="00170ECA">
        <w:rPr>
          <w:i/>
          <w:noProof/>
        </w:rPr>
        <w:t>et al.</w:t>
      </w:r>
      <w:r w:rsidR="00170ECA" w:rsidRPr="00170ECA">
        <w:rPr>
          <w:noProof/>
        </w:rPr>
        <w:t xml:space="preserve"> 2012)</w:t>
      </w:r>
      <w:r>
        <w:fldChar w:fldCharType="end"/>
      </w:r>
      <w:r>
        <w:t xml:space="preserve">. </w:t>
      </w:r>
    </w:p>
    <w:p w14:paraId="15D1067A" w14:textId="592DA1E1" w:rsidR="0017691C" w:rsidRDefault="0017691C" w:rsidP="001149F4">
      <w:pPr>
        <w:spacing w:line="360" w:lineRule="auto"/>
        <w:jc w:val="both"/>
      </w:pPr>
      <w:r>
        <w:t xml:space="preserve">Understanding of drivers of plant functional diversity in riparian communities is nascent. </w:t>
      </w:r>
      <w:r>
        <w:fldChar w:fldCharType="begin" w:fldLock="1"/>
      </w:r>
      <w:r w:rsidR="00170ECA">
        <w:instrText>ADDIN CSL_CITATION { "citationItems" : [ { "id" : "ITEM-1", "itemData" : { "DOI" : "10.1111/j.1365-2664.2010.01945.x", "ISSN" : "00218901", "author" : [ { "dropping-particle" : "", "family" : "Catford", "given" : "Jane a.", "non-dropping-particle" : "", "parse-names" : false, "suffix" : "" }, { "dropping-particle" : "", "family" : "Downes", "given" : "Barbara J.", "non-dropping-particle" : "", "parse-names" : false, "suffix" : "" }, { "dropping-particle" : "", "family" : "Gippel", "given" : "Christopher J.", "non-dropping-particle" : "", "parse-names" : false, "suffix" : "" }, { "dropping-particle" : "", "family" : "Vesk", "given" : "Peter a.", "non-dropping-particle" : "", "parse-names" : false, "suffix" : "" } ], "container-title" : "Journal of Applied Ecology", "id" : "ITEM-1", "issue" : "2", "issued" : { "date-parts" : [ [ "2011", "4", "31" ] ] }, "page" : "432-442", "title" : "Flow regulation reduces native plant cover and facilitates exotic invasion in riparian wetlands", "type" : "article-journal", "volume" : "48" }, "uris" : [ "http://www.mendeley.com/documents/?uuid=92aeea42-c57f-4483-a6d3-3dc6ecd3ce70" ] } ], "mendeley" : { "manualFormatting" : "Catford et al. (2011)", "previouslyFormattedCitation" : "(Catford &lt;i&gt;et al.&lt;/i&gt; 2011)" }, "properties" : { "noteIndex" : 0 }, "schema" : "https://github.com/citation-style-language/schema/raw/master/csl-citation.json" }</w:instrText>
      </w:r>
      <w:r>
        <w:fldChar w:fldCharType="separate"/>
      </w:r>
      <w:r w:rsidRPr="00E80D67">
        <w:rPr>
          <w:noProof/>
        </w:rPr>
        <w:t xml:space="preserve">Catford </w:t>
      </w:r>
      <w:r w:rsidRPr="00E80D67">
        <w:rPr>
          <w:i/>
          <w:noProof/>
        </w:rPr>
        <w:t>et al.</w:t>
      </w:r>
      <w:r w:rsidRPr="00E80D67">
        <w:rPr>
          <w:noProof/>
        </w:rPr>
        <w:t xml:space="preserve"> </w:t>
      </w:r>
      <w:r>
        <w:rPr>
          <w:noProof/>
        </w:rPr>
        <w:t>(</w:t>
      </w:r>
      <w:r w:rsidRPr="00E80D67">
        <w:rPr>
          <w:noProof/>
        </w:rPr>
        <w:t>2011)</w:t>
      </w:r>
      <w:r>
        <w:fldChar w:fldCharType="end"/>
      </w:r>
      <w:r>
        <w:t xml:space="preserve"> showed how flow impoundment alon</w:t>
      </w:r>
      <w:r w:rsidR="00453E87">
        <w:t>g a large river system in south-</w:t>
      </w:r>
      <w:r>
        <w:t xml:space="preserve">eastern Australia was associated with greater cover of exotic species and reduced functional diversity in riparian wetlands. Their study used multiple </w:t>
      </w:r>
      <w:r w:rsidR="0013064B">
        <w:t>univariate</w:t>
      </w:r>
      <w:r>
        <w:t xml:space="preserve"> metrics of diversity to support its findings rather than a multi</w:t>
      </w:r>
      <w:r w:rsidR="00453E87">
        <w:t>variate</w:t>
      </w:r>
      <w:r>
        <w:t xml:space="preserve"> index, however. Another study looked at functional diversity in riparian vegetation </w:t>
      </w:r>
      <w:r>
        <w:lastRenderedPageBreak/>
        <w:t xml:space="preserve">communities along gradients of disturbance associated with management for logging, and found support for the intermediate disturbance hypothesis </w:t>
      </w:r>
      <w:r>
        <w:fldChar w:fldCharType="begin" w:fldLock="1"/>
      </w:r>
      <w:r w:rsidR="00170ECA">
        <w:instrText>ADDIN CSL_CITATION { "citationItems" : [ { "id" : "ITEM-1", "itemData" : { "author" : [ { "dropping-particle" : "", "family" : "Biswas", "given" : "SR", "non-dropping-particle" : "", "parse-names" : false, "suffix" : "" }, { "dropping-particle" : "", "family" : "Mallik", "given" : "AU", "non-dropping-particle" : "", "parse-names" : false, "suffix" : "" } ], "container-title" : "Ecology", "id" : "ITEM-1", "issue" : "1", "issued" : { "date-parts" : [ [ "2010" ] ] }, "page" : "28-35", "title" : "Disturbance effects on species diversity and functional diversity in riparian and upland plant communities", "type" : "article-journal", "volume" : "91" }, "uris" : [ "http://www.mendeley.com/documents/?uuid=57f333c1-48d1-4987-84b1-4204c5b01675" ] } ], "mendeley" : { "previouslyFormattedCitation" : "(Biswas &amp; Mallik 2010)" }, "properties" : { "noteIndex" : 0 }, "schema" : "https://github.com/citation-style-language/schema/raw/master/csl-citation.json" }</w:instrText>
      </w:r>
      <w:r>
        <w:fldChar w:fldCharType="separate"/>
      </w:r>
      <w:r w:rsidRPr="007E4F31">
        <w:rPr>
          <w:noProof/>
        </w:rPr>
        <w:t>(Biswas &amp; Mallik 2010)</w:t>
      </w:r>
      <w:r>
        <w:fldChar w:fldCharType="end"/>
      </w:r>
      <w:r>
        <w:t xml:space="preserve">. </w:t>
      </w:r>
      <w:r w:rsidR="00FF5E92">
        <w:t>F</w:t>
      </w:r>
      <w:r>
        <w:t xml:space="preserve">urther insights into the impact of disturbance on functional diversity in general come from work on gradients of land use intensity. Land use intensification has been linked with lower functional diversity across an international dataset </w:t>
      </w:r>
      <w:r>
        <w:fldChar w:fldCharType="begin" w:fldLock="1"/>
      </w:r>
      <w:r w:rsidR="00170ECA">
        <w:instrText>ADDIN CSL_CITATION { "citationItems" : [ { "id" : "ITEM-1", "itemData" : { "DOI" : "10.1111/j.1461-0248.2009.01403.x", "ISSN" : "1461-0248", "PMID" : "19917052", "abstract" : "Ecosystem resilience depends on functional redundancy (the number of species contributing similarly to an ecosystem function) and response diversity (how functionally similar species respond differently to disturbance). Here, we explore how land-use change impacts these attributes in plant communities, using data from 18 land-use intensity gradients that represent five biomes and &gt; 2800 species. We identify functional groups using multivariate analysis of plant traits which influence ecosystem processes. Functional redundancy is calculated as the species richness within each group, and response diversity as the multivariate within-group dispersion in response trait space, using traits that influence responses to disturbances. Meta-analysis across all datasets showed that land-use intensification significantly reduced both functional redundancy and response diversity, although specific relationships varied considerably among the different land-use gradients. These results indicate that intensified management of ecosystems for resource extraction can increase their vulnerability to future disturbances.", "author" : [ { "dropping-particle" : "", "family" : "Lalibert\u00e9", "given" : "Etienne", "non-dropping-particle" : "", "parse-names" : false, "suffix" : "" }, { "dropping-particle" : "", "family" : "Wells", "given" : "Jessie a", "non-dropping-particle" : "", "parse-names" : false, "suffix" : "" }, { "dropping-particle" : "", "family" : "Declerck", "given" : "Fabrice", "non-dropping-particle" : "", "parse-names" : false, "suffix" : "" }, { "dropping-particle" : "", "family" : "Metcalfe", "given" : "Daniel J", "non-dropping-particle" : "", "parse-names" : false, "suffix" : "" }, { "dropping-particle" : "", "family" : "Catterall", "given" : "Carla P", "non-dropping-particle" : "", "parse-names" : false, "suffix" : "" }, { "dropping-particle" : "", "family" : "Queiroz", "given" : "Cibele", "non-dropping-particle" : "", "parse-names" : false, "suffix" : "" }, { "dropping-particle" : "", "family" : "Aubin", "given" : "Isabelle", "non-dropping-particle" : "", "parse-names" : false, "suffix" : "" }, { "dropping-particle" : "", "family" : "Bonser", "given" : "Stephen P", "non-dropping-particle" : "", "parse-names" : false, "suffix" : "" }, { "dropping-particle" : "", "family" : "Ding", "given" : "Yi", "non-dropping-particle" : "", "parse-names" : false, "suffix" : "" }, { "dropping-particle" : "", "family" : "Fraterrigo", "given" : "Jennifer M", "non-dropping-particle" : "", "parse-names" : false, "suffix" : "" }, { "dropping-particle" : "", "family" : "McNamara", "given" : "Sean", "non-dropping-particle" : "", "parse-names" : false, "suffix" : "" }, { "dropping-particle" : "", "family" : "Morgan", "given" : "John W", "non-dropping-particle" : "", "parse-names" : false, "suffix" : "" }, { "dropping-particle" : "", "family" : "Merlos", "given" : "Dalia S\u00e1nchez", "non-dropping-particle" : "", "parse-names" : false, "suffix" : "" }, { "dropping-particle" : "", "family" : "Vesk", "given" : "Peter a", "non-dropping-particle" : "", "parse-names" : false, "suffix" : "" }, { "dropping-particle" : "", "family" : "Mayfield", "given" : "Margaret M", "non-dropping-particle" : "", "parse-names" : false, "suffix" : "" } ], "container-title" : "Ecology Letters", "id" : "ITEM-1", "issue" : "1", "issued" : { "date-parts" : [ [ "2010", "1" ] ] }, "page" : "76-86", "title" : "Land-use intensification reduces functional redundancy and response diversity in plant communities.", "type" : "article-journal", "volume" : "13" }, "uris" : [ "http://www.mendeley.com/documents/?uuid=e4c9ccfe-e597-4f2b-b834-9f2ff06ba09d" ] } ], "mendeley" : { "previouslyFormattedCitation" : "(Lalibert\u00e9 &lt;i&gt;et al.&lt;/i&gt; 2010)" }, "properties" : { "noteIndex" : 0 }, "schema" : "https://github.com/citation-style-language/schema/raw/master/csl-citation.json" }</w:instrText>
      </w:r>
      <w:r>
        <w:fldChar w:fldCharType="separate"/>
      </w:r>
      <w:r w:rsidR="00170ECA" w:rsidRPr="00170ECA">
        <w:rPr>
          <w:noProof/>
        </w:rPr>
        <w:t xml:space="preserve">(Laliberté </w:t>
      </w:r>
      <w:r w:rsidR="00170ECA" w:rsidRPr="00170ECA">
        <w:rPr>
          <w:i/>
          <w:noProof/>
        </w:rPr>
        <w:t>et al.</w:t>
      </w:r>
      <w:r w:rsidR="00170ECA" w:rsidRPr="00170ECA">
        <w:rPr>
          <w:noProof/>
        </w:rPr>
        <w:t xml:space="preserve"> 2010)</w:t>
      </w:r>
      <w:r>
        <w:fldChar w:fldCharType="end"/>
      </w:r>
      <w:r>
        <w:t xml:space="preserve">, and the authors associated this effect with a reduced ability to of communities to respond to disturbance. On the west coast of Scotland, increasing anthropogenic disturbance in arable fields, grazed grasslands, moorlands and woodlands was associated with reduced functional richness and increased functional evenness </w:t>
      </w:r>
      <w:r>
        <w:fldChar w:fldCharType="begin" w:fldLock="1"/>
      </w:r>
      <w:r w:rsidR="00170ECA">
        <w:instrText>ADDIN CSL_CITATION { "citationItems" : [ { "id" : "ITEM-1", "itemData" : { "DOI" : "10.1111/j.1365-2745.2011.01853.x", "ISSN" : "00220477", "author" : [ { "dropping-particle" : "", "family" : "Pakeman", "given" : "Robin J.", "non-dropping-particle" : "", "parse-names" : false, "suffix" : "" } ], "container-title" : "Journal of Ecology", "id" : "ITEM-1", "issue" : "5", "issued" : { "date-parts" : [ [ "2011", "9", "6" ] ] }, "page" : "1143-1151", "title" : "Functional diversity indices reveal the impacts of land use intensification on plant community assembly", "type" : "article-journal", "volume" : "99" }, "uris" : [ "http://www.mendeley.com/documents/?uuid=85b7dfe9-778d-4959-b0ec-730ea05ab46b" ] } ], "mendeley" : { "previouslyFormattedCitation" : "(Pakeman 2011)" }, "properties" : { "noteIndex" : 0 }, "schema" : "https://github.com/citation-style-language/schema/raw/master/csl-citation.json" }</w:instrText>
      </w:r>
      <w:r>
        <w:fldChar w:fldCharType="separate"/>
      </w:r>
      <w:r w:rsidRPr="007E4F31">
        <w:rPr>
          <w:noProof/>
        </w:rPr>
        <w:t>(Pakeman 2011)</w:t>
      </w:r>
      <w:r>
        <w:fldChar w:fldCharType="end"/>
      </w:r>
      <w:r>
        <w:t xml:space="preserve">. A trend is apparent from these studies where functional diversity is inversely associated with environmental homogeneity. At a meeting of the North American Benthological Society in 1995, the attendees of a symposium on ecological heterogeneity urged stream researchers to “examine heterogeneity from a functional perspective” </w:t>
      </w:r>
      <w:r>
        <w:fldChar w:fldCharType="begin" w:fldLock="1"/>
      </w:r>
      <w:r w:rsidR="00170ECA">
        <w:instrText>ADDIN CSL_CITATION { "citationItems" : [ { "id" : "ITEM-1", "itemData" : { "author" : [ { "dropping-particle" : "", "family" : "Palmer", "given" : "MA", "non-dropping-particle" : "", "parse-names" : false, "suffix" : "" }, { "dropping-particle" : "", "family" : "Poff", "given" : "NLR", "non-dropping-particle" : "", "parse-names" : false, "suffix" : "" } ], "container-title" : "Journal of the North American Benthological Society", "id" : "ITEM-1", "issue" : "1", "issued" : { "date-parts" : [ [ "1997" ] ] }, "page" : "169-173", "title" : "The influence of environmental heterogeneity on patterns and processes in streams", "type" : "article-journal", "volume" : "16" }, "uris" : [ "http://www.mendeley.com/documents/?uuid=21585d54-1dbc-4924-ab58-75466279ae66" ] } ], "mendeley" : { "previouslyFormattedCitation" : "(Palmer &amp; Poff 1997)" }, "properties" : { "noteIndex" : 0 }, "schema" : "https://github.com/citation-style-language/schema/raw/master/csl-citation.json" }</w:instrText>
      </w:r>
      <w:r>
        <w:fldChar w:fldCharType="separate"/>
      </w:r>
      <w:r w:rsidRPr="00904EB7">
        <w:rPr>
          <w:noProof/>
        </w:rPr>
        <w:t>(Palmer &amp; Poff 1997)</w:t>
      </w:r>
      <w:r>
        <w:fldChar w:fldCharType="end"/>
      </w:r>
      <w:r>
        <w:t>. Progress on this front has been sparse, and confirmation of an opposite trend – i.e. where functional diversity increases with environmental heterogeneity – would be a significant development for riparian ecology and conservation.</w:t>
      </w:r>
    </w:p>
    <w:p w14:paraId="0EF22FCB" w14:textId="77777777" w:rsidR="0017691C" w:rsidRDefault="0017691C" w:rsidP="001149F4">
      <w:pPr>
        <w:spacing w:line="360" w:lineRule="auto"/>
        <w:jc w:val="both"/>
      </w:pPr>
      <w:r>
        <w:t>We hypothesised that the environmental heterogeneity induced by repeated floods and fluctuating soil moisture levels should be reflected in the functional composition of plant communities adapted to the riparian environment. To this end, we investigated the relationship between hydrologically driven environmental heterogeneity and functional diversity in riparian plant communities. Specifically, we asked the following questions:</w:t>
      </w:r>
    </w:p>
    <w:p w14:paraId="7C203E6F" w14:textId="77777777" w:rsidR="0017691C" w:rsidRDefault="0017691C" w:rsidP="001149F4">
      <w:pPr>
        <w:pStyle w:val="ListParagraph"/>
        <w:numPr>
          <w:ilvl w:val="0"/>
          <w:numId w:val="1"/>
        </w:numPr>
        <w:spacing w:line="360" w:lineRule="auto"/>
        <w:jc w:val="both"/>
      </w:pPr>
      <w:r>
        <w:t>Is functional diversity related to the frequency and magnitude of flooding disturbance?</w:t>
      </w:r>
    </w:p>
    <w:p w14:paraId="7C08114C" w14:textId="77777777" w:rsidR="0017691C" w:rsidRDefault="0017691C" w:rsidP="001149F4">
      <w:pPr>
        <w:pStyle w:val="ListParagraph"/>
        <w:numPr>
          <w:ilvl w:val="0"/>
          <w:numId w:val="1"/>
        </w:numPr>
        <w:spacing w:line="360" w:lineRule="auto"/>
        <w:jc w:val="both"/>
      </w:pPr>
      <w:r>
        <w:t>Is functional diversity related to variability in seasonal water availability in the riparian zone?</w:t>
      </w:r>
    </w:p>
    <w:p w14:paraId="5C8C7CE1" w14:textId="7C434868" w:rsidR="0017691C" w:rsidRDefault="0017691C" w:rsidP="001149F4">
      <w:pPr>
        <w:spacing w:line="360" w:lineRule="auto"/>
        <w:jc w:val="both"/>
      </w:pPr>
      <w:r>
        <w:t xml:space="preserve">South-eastern Australia was used as a sandbox, as a broad spectrum of hydrological heterogeneity is present within a relatively compact, contiguous landscape </w:t>
      </w:r>
      <w:r w:rsidRPr="00C432C4">
        <w:fldChar w:fldCharType="begin" w:fldLock="1"/>
      </w:r>
      <w:r w:rsidR="00170ECA">
        <w:instrText>ADDIN CSL_CITATION { "citationItems" : [ { "id" : "ITEM-1", "itemData" : { "DOI" : "10.1016/j.jhydrol.2004.03.004", "ISSN" : "00221694", "author" : [ { "dropping-particle" : "", "family" : "Peel", "given" : "MC", "non-dropping-particle" : "", "parse-names" : false, "suffix" : "" }, { "dropping-particle" : "", "family" : "McMahon", "given" : "TA", "non-dropping-particle" : "", "parse-names" : false, "suffix" : "" }, { "dropping-particle" : "", "family" : "Finlayson", "given" : "BL", "non-dropping-particle" : "", "parse-names" : false, "suffix" : "" } ], "container-title" : "Journal of Hydrology", "id" : "ITEM-1", "issue" : "1-4", "issued" : { "date-parts" : [ [ "2004", "8" ] ] }, "page" : "185-197", "title" : "Continental differences in the variability of annual runoff-update and reassessment", "type" : "article-journal", "volume" : "295" }, "uris" : [ "http://www.mendeley.com/documents/?uuid=70242a0d-10db-43fd-8300-6c1eb20cdd4c" ] }, { "id" : "ITEM-2", "itemData" : { "author" : [ { "dropping-particle" : "", "family" : "Finlayson", "given" : "B L", "non-dropping-particle" : "", "parse-names" : false, "suffix" : "" }, { "dropping-particle" : "", "family" : "McMahon", "given" : "T A", "non-dropping-particle" : "", "parse-names" : false, "suffix" : "" } ], "container-title" : "Fluvial Geomorphology of Australia", "id" : "ITEM-2", "issued" : { "date-parts" : [ [ "1988" ] ] }, "page" : "17-40", "publisher" : "Academic Press: Sydney", "title" : "Australia vs. the world: a comparative analysis of streamflow characteristics", "type" : "article-journal" }, "uris" : [ "http://www.mendeley.com/documents/?uuid=85bfc8ac-49ce-4087-9d3e-15b339a3a8cb" ] } ], "mendeley" : { "previouslyFormattedCitation" : "(Finlayson &amp; McMahon 1988; Peel, McMahon &amp; Finlayson 2004)" }, "properties" : { "noteIndex" : 0 }, "schema" : "https://github.com/citation-style-language/schema/raw/master/csl-citation.json" }</w:instrText>
      </w:r>
      <w:r w:rsidRPr="00C432C4">
        <w:fldChar w:fldCharType="separate"/>
      </w:r>
      <w:r w:rsidRPr="00214E4B">
        <w:rPr>
          <w:noProof/>
        </w:rPr>
        <w:t>(Finlayson &amp; McMahon 1988; Peel, McMahon &amp; Finlayson 2004)</w:t>
      </w:r>
      <w:r w:rsidRPr="00C432C4">
        <w:fldChar w:fldCharType="end"/>
      </w:r>
      <w:r>
        <w:t xml:space="preserve">. </w:t>
      </w:r>
    </w:p>
    <w:p w14:paraId="149FAFB7" w14:textId="77777777" w:rsidR="00B01109" w:rsidRDefault="00B01109" w:rsidP="001149F4">
      <w:pPr>
        <w:spacing w:line="360" w:lineRule="auto"/>
        <w:jc w:val="both"/>
      </w:pPr>
    </w:p>
    <w:p w14:paraId="4ED73DCD" w14:textId="77777777" w:rsidR="00BF7E8E" w:rsidRDefault="00BF7E8E" w:rsidP="001149F4">
      <w:pPr>
        <w:spacing w:line="360" w:lineRule="auto"/>
        <w:jc w:val="both"/>
      </w:pPr>
    </w:p>
    <w:p w14:paraId="0BFBC265" w14:textId="77777777" w:rsidR="00BF7E8E" w:rsidRDefault="00BF7E8E" w:rsidP="001149F4">
      <w:pPr>
        <w:spacing w:line="360" w:lineRule="auto"/>
        <w:jc w:val="both"/>
      </w:pPr>
    </w:p>
    <w:p w14:paraId="4D24A924" w14:textId="77777777" w:rsidR="0017691C" w:rsidRDefault="0017691C" w:rsidP="0017691C">
      <w:pPr>
        <w:spacing w:line="360" w:lineRule="auto"/>
      </w:pPr>
    </w:p>
    <w:p w14:paraId="5929CD63" w14:textId="77777777" w:rsidR="001149F4" w:rsidRDefault="001149F4" w:rsidP="0017691C">
      <w:pPr>
        <w:spacing w:line="360" w:lineRule="auto"/>
      </w:pPr>
    </w:p>
    <w:p w14:paraId="33B92AAE" w14:textId="77777777" w:rsidR="001149F4" w:rsidRDefault="001149F4" w:rsidP="0017691C">
      <w:pPr>
        <w:spacing w:line="360" w:lineRule="auto"/>
      </w:pPr>
    </w:p>
    <w:p w14:paraId="1279A39F" w14:textId="77777777" w:rsidR="0017691C" w:rsidRDefault="0017691C" w:rsidP="001149F4">
      <w:pPr>
        <w:spacing w:line="360" w:lineRule="auto"/>
        <w:jc w:val="both"/>
      </w:pPr>
      <w:r>
        <w:lastRenderedPageBreak/>
        <w:t>METHODS</w:t>
      </w:r>
    </w:p>
    <w:p w14:paraId="5F86C08F" w14:textId="77777777" w:rsidR="0017691C" w:rsidRPr="00877460" w:rsidRDefault="0017691C" w:rsidP="001149F4">
      <w:pPr>
        <w:spacing w:line="360" w:lineRule="auto"/>
        <w:jc w:val="both"/>
        <w:rPr>
          <w:i/>
        </w:rPr>
      </w:pPr>
      <w:r>
        <w:rPr>
          <w:i/>
        </w:rPr>
        <w:t>Study site selection</w:t>
      </w:r>
    </w:p>
    <w:p w14:paraId="4F9617D3" w14:textId="77777777" w:rsidR="0017691C" w:rsidRPr="00EA700F" w:rsidRDefault="0017691C" w:rsidP="001149F4">
      <w:pPr>
        <w:spacing w:line="360" w:lineRule="auto"/>
        <w:jc w:val="both"/>
      </w:pPr>
      <w:r w:rsidRPr="00EA700F">
        <w:t>Fifteen riparian sites were selected along gauged rivers within the South-East Coast and south-eastern Murray Darling drainage basins of Australia (</w:t>
      </w:r>
      <w:r w:rsidRPr="0085737E">
        <w:t>Fig</w:t>
      </w:r>
      <w:r>
        <w:t>.</w:t>
      </w:r>
      <w:r w:rsidRPr="0085737E">
        <w:t xml:space="preserve"> 1</w:t>
      </w:r>
      <w:r>
        <w:t xml:space="preserve"> and Table 1</w:t>
      </w:r>
      <w:r w:rsidRPr="00EA700F">
        <w:t xml:space="preserve">). </w:t>
      </w:r>
      <w:r>
        <w:t xml:space="preserve">These sites were distributed across clear gradients of ecologically relevant dimensions of hydrological variation: specifically, the magnitude, frequency, duration, timing and rates of change of flow events and patterns. </w:t>
      </w:r>
    </w:p>
    <w:p w14:paraId="4C1CC661" w14:textId="08924151" w:rsidR="0017691C" w:rsidRDefault="0017691C" w:rsidP="001149F4">
      <w:pPr>
        <w:spacing w:line="360" w:lineRule="auto"/>
        <w:jc w:val="both"/>
      </w:pPr>
      <w:commentRangeStart w:id="3"/>
      <w:r>
        <w:t>The following criteria were applied in the site selection process: g</w:t>
      </w:r>
      <w:r w:rsidRPr="00EA700F">
        <w:t>auged locations were selected that had &gt;15 years of associated continuous hydrological data, and an absence of flow regulation, significant water extrac</w:t>
      </w:r>
      <w:r>
        <w:t xml:space="preserve">tion or catchment urbanisation, following </w:t>
      </w:r>
      <w:r>
        <w:fldChar w:fldCharType="begin" w:fldLock="1"/>
      </w:r>
      <w:r w:rsidR="00170ECA">
        <w:instrText>ADDIN CSL_CITATION { "citationItems" : [ { "id" : "ITEM-1", "itemData" : { "DOI" : "10.1111/j.1365-2427.2009.02307.x", "ISSN" : "00465070", "author" : [ { "dropping-particle" : "", "family" : "Kennard", "given" : "Mark J.", "non-dropping-particle" : "", "parse-names" : false, "suffix" : "" }, { "dropping-particle" : "", "family" : "Pusey", "given" : "Bradley J.", "non-dropping-particle" : "", "parse-names" : false, "suffix" : "" }, { "dropping-particle" : "", "family" : "Olden", "given" : "Julian D.", "non-dropping-particle" : "", "parse-names" : false, "suffix" : "" }, { "dropping-particle" : "", "family" : "Mackay", "given" : "Stephen J.", "non-dropping-particle" : "", "parse-names" : false, "suffix" : "" }, { "dropping-particle" : "", "family" : "Stein", "given" : "Janet L.", "non-dropping-particle" : "", "parse-names" : false, "suffix" : "" }, { "dropping-particle" : "", "family" : "Marsh", "given" : "Nick", "non-dropping-particle" : "", "parse-names" : false, "suffix" : "" } ], "container-title" : "Freshwater Biology", "id" : "ITEM-1", "issue" : "1", "issued" : { "date-parts" : [ [ "2010", "1" ] ] }, "page" : "171-193", "title" : "Classification of natural flow regimes in Australia to support environmental flow management", "type" : "article-journal", "volume" : "55" }, "uris" : [ "http://www.mendeley.com/documents/?uuid=b8038c25-06a6-4750-82e7-1a821802e0c9" ] } ], "mendeley" : { "manualFormatting" : "Kennard et al., (2010)", "previouslyFormattedCitation" : "(Kennard &lt;i&gt;et al.&lt;/i&gt; 2010)" }, "properties" : { "noteIndex" : 0 }, "schema" : "https://github.com/citation-style-language/schema/raw/master/csl-citation.json" }</w:instrText>
      </w:r>
      <w:r>
        <w:fldChar w:fldCharType="separate"/>
      </w:r>
      <w:r w:rsidRPr="003E1885">
        <w:rPr>
          <w:noProof/>
        </w:rPr>
        <w:t xml:space="preserve">Kennard et al., </w:t>
      </w:r>
      <w:r>
        <w:rPr>
          <w:noProof/>
        </w:rPr>
        <w:t>(</w:t>
      </w:r>
      <w:r w:rsidRPr="003E1885">
        <w:rPr>
          <w:noProof/>
        </w:rPr>
        <w:t>2010)</w:t>
      </w:r>
      <w:r>
        <w:fldChar w:fldCharType="end"/>
      </w:r>
      <w:r w:rsidRPr="00EA700F">
        <w:t>. To minimise signals associated with human land-use</w:t>
      </w:r>
      <w:r>
        <w:t xml:space="preserve"> and river type</w:t>
      </w:r>
      <w:r w:rsidRPr="00EA700F">
        <w:t xml:space="preserve">, the following further criteria were used to shortlist possible study sites: </w:t>
      </w:r>
      <w:r>
        <w:t xml:space="preserve">all were partly confined valleys with discontinuous floodplain pocket River Styles, </w:t>
      </w:r>
      <w:r w:rsidRPr="009422EA">
        <w:rPr>
          <w:i/>
        </w:rPr>
        <w:t>c.f.</w:t>
      </w:r>
      <w:r>
        <w:t xml:space="preserve"> </w:t>
      </w:r>
      <w:r>
        <w:fldChar w:fldCharType="begin" w:fldLock="1"/>
      </w:r>
      <w:r w:rsidR="00170ECA">
        <w:instrText>ADDIN CSL_CITATION { "citationItems" : [ { "id" : "ITEM-1", "itemData" : { "author" : [ { "dropping-particle" : "", "family" : "Brierley", "given" : "Gary J", "non-dropping-particle" : "", "parse-names" : false, "suffix" : "" }, { "dropping-particle" : "", "family" : "Fryirs", "given" : "Kirstie A", "non-dropping-particle" : "", "parse-names" : false, "suffix" : "" } ], "id" : "ITEM-1", "issued" : { "date-parts" : [ [ "2005" ] ] }, "publisher" : "John Wiley &amp; Sons", "title" : "Geomorphology and river management: applications of the river styles framework", "type" : "book" }, "uris" : [ "http://www.mendeley.com/documents/?uuid=8d4b4918-2fbd-4899-99d1-b859f31ae311" ] } ], "mendeley" : { "manualFormatting" : "(Brierley &amp; Fryirs (2005)", "previouslyFormattedCitation" : "(Brierley &amp; Fryirs 2005)" }, "properties" : { "noteIndex" : 0 }, "schema" : "https://github.com/citation-style-language/schema/raw/master/csl-citation.json" }</w:instrText>
      </w:r>
      <w:r>
        <w:fldChar w:fldCharType="separate"/>
      </w:r>
      <w:r>
        <w:rPr>
          <w:noProof/>
        </w:rPr>
        <w:t>(Brierley &amp; Fryirs</w:t>
      </w:r>
      <w:r w:rsidRPr="00D139EA">
        <w:rPr>
          <w:noProof/>
        </w:rPr>
        <w:t xml:space="preserve"> </w:t>
      </w:r>
      <w:r>
        <w:rPr>
          <w:noProof/>
        </w:rPr>
        <w:t>(</w:t>
      </w:r>
      <w:r w:rsidRPr="00D139EA">
        <w:rPr>
          <w:noProof/>
        </w:rPr>
        <w:t>2005)</w:t>
      </w:r>
      <w:r>
        <w:fldChar w:fldCharType="end"/>
      </w:r>
      <w:r>
        <w:t xml:space="preserve">, had an </w:t>
      </w:r>
      <w:r w:rsidRPr="00EA700F">
        <w:t xml:space="preserve">intact native riparian vegetation cover (a band of native riparian vegetation extending &gt;15 m from the </w:t>
      </w:r>
      <w:r>
        <w:t xml:space="preserve">bankfull </w:t>
      </w:r>
      <w:r w:rsidRPr="00EA700F">
        <w:t xml:space="preserve">channel edge), </w:t>
      </w:r>
      <w:r>
        <w:t>were in good</w:t>
      </w:r>
      <w:r w:rsidRPr="00EA700F">
        <w:t xml:space="preserve"> geomorphic condition (lack of significant human-induced erosional or depositional landforms), minimal </w:t>
      </w:r>
      <w:r>
        <w:t>vegetation</w:t>
      </w:r>
      <w:r w:rsidRPr="00EA700F">
        <w:t xml:space="preserve"> clearing (catchment predominantly covered by native vegetation)</w:t>
      </w:r>
      <w:r>
        <w:t xml:space="preserve"> and occurred in a catchment smaller than </w:t>
      </w:r>
      <w:r w:rsidRPr="00EA700F">
        <w:t>1000 km</w:t>
      </w:r>
      <w:r w:rsidRPr="00EA700F">
        <w:rPr>
          <w:vertAlign w:val="superscript"/>
        </w:rPr>
        <w:t>2</w:t>
      </w:r>
      <w:r w:rsidRPr="00EA700F">
        <w:t xml:space="preserve">. These criteria were assessed using a combination of visual inspection of satellite photography (Google Earth, Microsoft Bing) </w:t>
      </w:r>
      <w:r>
        <w:t xml:space="preserve">and </w:t>
      </w:r>
      <w:r w:rsidRPr="00EA700F">
        <w:t>information from the NSW Riparian Vegetation Extent dataset and the NSW Office of Water River Styles® geospatial dataset</w:t>
      </w:r>
      <w:r>
        <w:t xml:space="preserve"> </w:t>
      </w:r>
      <w:r>
        <w:fldChar w:fldCharType="begin" w:fldLock="1"/>
      </w:r>
      <w:r w:rsidR="00170ECA">
        <w:instrText>ADDIN CSL_CITATION { "citationItems" : [ { "id" : "ITEM-1", "itemData" : { "author" : [ { "dropping-particle" : "", "family" : "Healy", "given" : "M", "non-dropping-particle" : "", "parse-names" : false, "suffix" : "" }, { "dropping-particle" : "", "family" : "Raine", "given" : "A", "non-dropping-particle" : "", "parse-names" : false, "suffix" : "" }, { "dropping-particle" : "", "family" : "Parsons", "given" : "L", "non-dropping-particle" : "", "parse-names" : false, "suffix" : "" }, { "dropping-particle" : "", "family" : "Cook", "given" : "N", "non-dropping-particle" : "", "parse-names" : false, "suffix" : "" } ], "id" : "ITEM-1", "issued" : { "date-parts" : [ [ "2012" ] ] }, "publisher-place" : "Sydney", "title" : "River Condition Index in New South Wales: Method development and application. NSW Office of Water", "type" : "report" }, "uris" : [ "http://www.mendeley.com/documents/?uuid=bcdd8a28-5f18-4101-aa72-3d85a540cb7e" ] } ], "mendeley" : { "previouslyFormattedCitation" : "(Healy &lt;i&gt;et al.&lt;/i&gt; 2012)" }, "properties" : { "noteIndex" : 0 }, "schema" : "https://github.com/citation-style-language/schema/raw/master/csl-citation.json" }</w:instrText>
      </w:r>
      <w:r>
        <w:fldChar w:fldCharType="separate"/>
      </w:r>
      <w:r w:rsidR="00170ECA" w:rsidRPr="00170ECA">
        <w:rPr>
          <w:noProof/>
        </w:rPr>
        <w:t xml:space="preserve">(Healy </w:t>
      </w:r>
      <w:r w:rsidR="00170ECA" w:rsidRPr="00170ECA">
        <w:rPr>
          <w:i/>
          <w:noProof/>
        </w:rPr>
        <w:t>et al.</w:t>
      </w:r>
      <w:r w:rsidR="00170ECA" w:rsidRPr="00170ECA">
        <w:rPr>
          <w:noProof/>
        </w:rPr>
        <w:t xml:space="preserve"> 2012)</w:t>
      </w:r>
      <w:r>
        <w:fldChar w:fldCharType="end"/>
      </w:r>
      <w:r w:rsidRPr="00EA700F">
        <w:t xml:space="preserve">. To select the 15 study sites from this shortlist, accessibility by road, permission from state or private landholders, and proximity of accessible areas to continuous hydrological monitoring stations were </w:t>
      </w:r>
      <w:r>
        <w:t>taken into account</w:t>
      </w:r>
      <w:r w:rsidRPr="00EA700F">
        <w:t xml:space="preserve">. </w:t>
      </w:r>
      <w:commentRangeEnd w:id="3"/>
      <w:r>
        <w:rPr>
          <w:rStyle w:val="CommentReference"/>
        </w:rPr>
        <w:commentReference w:id="3"/>
      </w:r>
    </w:p>
    <w:p w14:paraId="06F35115" w14:textId="77777777" w:rsidR="0017691C" w:rsidRDefault="0017691C" w:rsidP="001149F4">
      <w:pPr>
        <w:spacing w:line="360" w:lineRule="auto"/>
        <w:jc w:val="both"/>
      </w:pPr>
      <w:r>
        <w:t xml:space="preserve">The resulting study area spanned latitude </w:t>
      </w:r>
      <w:r w:rsidRPr="00530509">
        <w:t xml:space="preserve">-29.467 </w:t>
      </w:r>
      <w:r>
        <w:t xml:space="preserve">to </w:t>
      </w:r>
      <w:r w:rsidRPr="00530509">
        <w:t xml:space="preserve">-37.371 </w:t>
      </w:r>
      <w:r>
        <w:t>and longitude 147.413 to 152.217.Sites spanned an altitudinal range of 23 – 732 m above sea level.</w:t>
      </w:r>
    </w:p>
    <w:p w14:paraId="3F7A3DF0" w14:textId="77777777" w:rsidR="0017691C" w:rsidRDefault="0017691C" w:rsidP="0017691C">
      <w:pPr>
        <w:spacing w:line="360" w:lineRule="auto"/>
      </w:pPr>
    </w:p>
    <w:p w14:paraId="4FA6F994" w14:textId="77777777" w:rsidR="0017691C" w:rsidRPr="00FD6EDE" w:rsidRDefault="0017691C" w:rsidP="006E2E2C">
      <w:pPr>
        <w:spacing w:line="360" w:lineRule="auto"/>
        <w:rPr>
          <w:b/>
          <w:i/>
        </w:rPr>
      </w:pPr>
      <w:r>
        <w:rPr>
          <w:b/>
          <w:noProof/>
          <w:lang w:eastAsia="en-AU"/>
        </w:rPr>
        <w:lastRenderedPageBreak/>
        <w:drawing>
          <wp:inline distT="0" distB="0" distL="0" distR="0" wp14:anchorId="5A363FA4" wp14:editId="6E3468B1">
            <wp:extent cx="2529840" cy="2263140"/>
            <wp:effectExtent l="0" t="0" r="381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ap.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29840" cy="2263140"/>
                    </a:xfrm>
                    <a:prstGeom prst="rect">
                      <a:avLst/>
                    </a:prstGeom>
                  </pic:spPr>
                </pic:pic>
              </a:graphicData>
            </a:graphic>
          </wp:inline>
        </w:drawing>
      </w:r>
      <w:r>
        <w:rPr>
          <w:b/>
        </w:rPr>
        <w:br/>
      </w:r>
    </w:p>
    <w:p w14:paraId="53C170FD" w14:textId="77777777" w:rsidR="0017691C" w:rsidRDefault="0017691C" w:rsidP="0017691C">
      <w:pPr>
        <w:spacing w:line="360" w:lineRule="auto"/>
        <w:rPr>
          <w:i/>
        </w:rPr>
      </w:pPr>
      <w:commentRangeStart w:id="4"/>
      <w:r w:rsidRPr="00FD6EDE">
        <w:rPr>
          <w:b/>
          <w:i/>
        </w:rPr>
        <w:t xml:space="preserve">Figure </w:t>
      </w:r>
      <w:r w:rsidRPr="00FD6EDE">
        <w:rPr>
          <w:b/>
          <w:i/>
        </w:rPr>
        <w:fldChar w:fldCharType="begin"/>
      </w:r>
      <w:r w:rsidRPr="00FD6EDE">
        <w:rPr>
          <w:b/>
          <w:i/>
        </w:rPr>
        <w:instrText xml:space="preserve"> SEQ Figure \* ARABIC </w:instrText>
      </w:r>
      <w:r w:rsidRPr="00FD6EDE">
        <w:rPr>
          <w:b/>
          <w:i/>
        </w:rPr>
        <w:fldChar w:fldCharType="separate"/>
      </w:r>
      <w:r w:rsidRPr="00FD6EDE">
        <w:rPr>
          <w:b/>
          <w:i/>
          <w:noProof/>
        </w:rPr>
        <w:t>1</w:t>
      </w:r>
      <w:r w:rsidRPr="00FD6EDE">
        <w:rPr>
          <w:b/>
          <w:i/>
        </w:rPr>
        <w:fldChar w:fldCharType="end"/>
      </w:r>
      <w:r w:rsidRPr="00FD6EDE">
        <w:rPr>
          <w:b/>
          <w:i/>
        </w:rPr>
        <w:t xml:space="preserve">. </w:t>
      </w:r>
      <w:r w:rsidRPr="00FD6EDE">
        <w:rPr>
          <w:i/>
        </w:rPr>
        <w:t xml:space="preserve">Location of fifteen field study sites across south-eastern Australia chosen to represent the three major hydrological classes of south-east Australia. Hydrological class membership is denoted by:  </w:t>
      </w:r>
      <w:r w:rsidRPr="00FD6EDE">
        <w:rPr>
          <w:rFonts w:cs="Arial"/>
          <w:i/>
          <w:lang w:val="en-US" w:eastAsia="ja-JP"/>
        </w:rPr>
        <w:t xml:space="preserve">• stable winter baseflow, </w:t>
      </w:r>
      <w:r w:rsidRPr="00FD6EDE">
        <w:rPr>
          <w:rFonts w:ascii="Arial" w:hAnsi="Arial" w:cs="Arial"/>
          <w:i/>
          <w:lang w:eastAsia="ja-JP"/>
        </w:rPr>
        <w:t>▲</w:t>
      </w:r>
      <w:r w:rsidRPr="00FD6EDE">
        <w:rPr>
          <w:rFonts w:cs="Arial"/>
          <w:i/>
          <w:lang w:eastAsia="ja-JP"/>
        </w:rPr>
        <w:t xml:space="preserve"> unpredictable baseflow,</w:t>
      </w:r>
      <w:r w:rsidRPr="00FD6EDE">
        <w:rPr>
          <w:rFonts w:cs="Arial"/>
          <w:i/>
          <w:lang w:val="en-US" w:eastAsia="ja-JP"/>
        </w:rPr>
        <w:t xml:space="preserve"> </w:t>
      </w:r>
      <w:r w:rsidRPr="00FD6EDE">
        <w:rPr>
          <w:rFonts w:ascii="Arial" w:hAnsi="Arial" w:cs="Arial"/>
          <w:i/>
          <w:lang w:val="en-US" w:eastAsia="ja-JP"/>
        </w:rPr>
        <w:t>■</w:t>
      </w:r>
      <w:r w:rsidRPr="00FD6EDE">
        <w:rPr>
          <w:rFonts w:cs="Arial"/>
          <w:i/>
          <w:lang w:val="en-US" w:eastAsia="ja-JP"/>
        </w:rPr>
        <w:t xml:space="preserve"> unpredictable intermittent. Note that the points representing the two southern-most unpredictable baseflow sites are overlapping</w:t>
      </w:r>
      <w:r w:rsidRPr="00FD6EDE">
        <w:rPr>
          <w:i/>
        </w:rPr>
        <w:t>.</w:t>
      </w:r>
      <w:commentRangeEnd w:id="4"/>
      <w:r>
        <w:rPr>
          <w:rStyle w:val="CommentReference"/>
        </w:rPr>
        <w:commentReference w:id="4"/>
      </w:r>
    </w:p>
    <w:p w14:paraId="3F188C07" w14:textId="77777777" w:rsidR="0017691C" w:rsidRPr="00DA6200" w:rsidRDefault="0017691C" w:rsidP="0017691C">
      <w:pPr>
        <w:spacing w:line="360" w:lineRule="auto"/>
        <w:rPr>
          <w:i/>
        </w:rPr>
      </w:pPr>
    </w:p>
    <w:p w14:paraId="2BC0B486" w14:textId="77777777" w:rsidR="0017691C" w:rsidRDefault="0017691C" w:rsidP="0017691C">
      <w:pPr>
        <w:pStyle w:val="Caption"/>
        <w:keepNext/>
        <w:spacing w:line="360" w:lineRule="auto"/>
      </w:pPr>
      <w:r>
        <w:t xml:space="preserve">Table </w:t>
      </w:r>
      <w:r>
        <w:fldChar w:fldCharType="begin"/>
      </w:r>
      <w:r>
        <w:instrText xml:space="preserve"> SEQ Table \* ARABIC </w:instrText>
      </w:r>
      <w:r>
        <w:fldChar w:fldCharType="separate"/>
      </w:r>
      <w:r>
        <w:rPr>
          <w:noProof/>
        </w:rPr>
        <w:t>1</w:t>
      </w:r>
      <w:r>
        <w:fldChar w:fldCharType="end"/>
      </w:r>
      <w:r>
        <w:t>. Location and characteristics of field sites.</w:t>
      </w:r>
    </w:p>
    <w:tbl>
      <w:tblPr>
        <w:tblW w:w="8684" w:type="dxa"/>
        <w:tblInd w:w="-5" w:type="dxa"/>
        <w:tblLook w:val="04A0" w:firstRow="1" w:lastRow="0" w:firstColumn="1" w:lastColumn="0" w:noHBand="0" w:noVBand="1"/>
      </w:tblPr>
      <w:tblGrid>
        <w:gridCol w:w="709"/>
        <w:gridCol w:w="3791"/>
        <w:gridCol w:w="1028"/>
        <w:gridCol w:w="1080"/>
        <w:gridCol w:w="1107"/>
        <w:gridCol w:w="969"/>
      </w:tblGrid>
      <w:tr w:rsidR="0017691C" w:rsidRPr="004317D6" w14:paraId="116866AD" w14:textId="77777777" w:rsidTr="00402F2B">
        <w:trPr>
          <w:trHeight w:val="555"/>
        </w:trPr>
        <w:tc>
          <w:tcPr>
            <w:tcW w:w="709" w:type="dxa"/>
            <w:tcBorders>
              <w:top w:val="single" w:sz="4" w:space="0" w:color="auto"/>
              <w:left w:val="single" w:sz="4" w:space="0" w:color="auto"/>
              <w:bottom w:val="single" w:sz="4" w:space="0" w:color="auto"/>
              <w:right w:val="nil"/>
            </w:tcBorders>
            <w:shd w:val="clear" w:color="auto" w:fill="auto"/>
            <w:noWrap/>
            <w:vAlign w:val="bottom"/>
            <w:hideMark/>
          </w:tcPr>
          <w:p w14:paraId="1ADA3334" w14:textId="77777777" w:rsidR="0017691C" w:rsidRPr="004317D6" w:rsidRDefault="0017691C" w:rsidP="0017691C">
            <w:pPr>
              <w:spacing w:after="0" w:line="360" w:lineRule="auto"/>
              <w:rPr>
                <w:rFonts w:eastAsia="Times New Roman" w:cs="Times New Roman"/>
                <w:color w:val="000000"/>
                <w:sz w:val="20"/>
                <w:szCs w:val="20"/>
                <w:lang w:eastAsia="en-AU"/>
              </w:rPr>
            </w:pPr>
            <w:r w:rsidRPr="004317D6">
              <w:rPr>
                <w:rFonts w:eastAsia="Times New Roman" w:cs="Times New Roman"/>
                <w:color w:val="000000"/>
                <w:sz w:val="20"/>
                <w:szCs w:val="20"/>
                <w:lang w:eastAsia="en-AU"/>
              </w:rPr>
              <w:t>Site #</w:t>
            </w:r>
          </w:p>
        </w:tc>
        <w:tc>
          <w:tcPr>
            <w:tcW w:w="3791" w:type="dxa"/>
            <w:tcBorders>
              <w:top w:val="single" w:sz="4" w:space="0" w:color="auto"/>
              <w:left w:val="nil"/>
              <w:bottom w:val="single" w:sz="4" w:space="0" w:color="auto"/>
              <w:right w:val="single" w:sz="4" w:space="0" w:color="auto"/>
            </w:tcBorders>
            <w:shd w:val="clear" w:color="auto" w:fill="auto"/>
            <w:vAlign w:val="bottom"/>
            <w:hideMark/>
          </w:tcPr>
          <w:p w14:paraId="3FEB000C" w14:textId="77777777" w:rsidR="0017691C" w:rsidRPr="004317D6" w:rsidRDefault="0017691C" w:rsidP="0017691C">
            <w:pPr>
              <w:spacing w:after="0" w:line="360" w:lineRule="auto"/>
              <w:jc w:val="right"/>
              <w:rPr>
                <w:rFonts w:eastAsia="Times New Roman" w:cs="Arial"/>
                <w:sz w:val="20"/>
                <w:szCs w:val="20"/>
                <w:lang w:eastAsia="en-AU"/>
              </w:rPr>
            </w:pPr>
            <w:r w:rsidRPr="004317D6">
              <w:rPr>
                <w:rFonts w:eastAsia="Times New Roman" w:cs="Arial"/>
                <w:sz w:val="20"/>
                <w:szCs w:val="20"/>
                <w:lang w:eastAsia="en-AU"/>
              </w:rPr>
              <w:t>Gauge Name</w:t>
            </w:r>
          </w:p>
        </w:tc>
        <w:tc>
          <w:tcPr>
            <w:tcW w:w="1028" w:type="dxa"/>
            <w:tcBorders>
              <w:top w:val="single" w:sz="4" w:space="0" w:color="auto"/>
              <w:left w:val="nil"/>
              <w:bottom w:val="single" w:sz="4" w:space="0" w:color="auto"/>
              <w:right w:val="nil"/>
            </w:tcBorders>
            <w:shd w:val="clear" w:color="auto" w:fill="auto"/>
            <w:vAlign w:val="bottom"/>
            <w:hideMark/>
          </w:tcPr>
          <w:p w14:paraId="356DA201" w14:textId="77777777" w:rsidR="0017691C" w:rsidRPr="004317D6" w:rsidRDefault="0017691C" w:rsidP="0017691C">
            <w:pPr>
              <w:spacing w:after="0" w:line="360" w:lineRule="auto"/>
              <w:jc w:val="right"/>
              <w:rPr>
                <w:rFonts w:eastAsia="Times New Roman" w:cs="Arial"/>
                <w:sz w:val="20"/>
                <w:szCs w:val="20"/>
                <w:lang w:eastAsia="en-AU"/>
              </w:rPr>
            </w:pPr>
            <w:r w:rsidRPr="004317D6">
              <w:rPr>
                <w:rFonts w:eastAsia="Times New Roman" w:cs="Arial"/>
                <w:sz w:val="20"/>
                <w:szCs w:val="20"/>
                <w:lang w:eastAsia="en-AU"/>
              </w:rPr>
              <w:t>Longitude</w:t>
            </w:r>
          </w:p>
        </w:tc>
        <w:tc>
          <w:tcPr>
            <w:tcW w:w="1080" w:type="dxa"/>
            <w:tcBorders>
              <w:top w:val="single" w:sz="4" w:space="0" w:color="auto"/>
              <w:left w:val="nil"/>
              <w:bottom w:val="single" w:sz="4" w:space="0" w:color="auto"/>
              <w:right w:val="nil"/>
            </w:tcBorders>
            <w:shd w:val="clear" w:color="auto" w:fill="auto"/>
            <w:vAlign w:val="bottom"/>
            <w:hideMark/>
          </w:tcPr>
          <w:p w14:paraId="49ECCB71" w14:textId="77777777" w:rsidR="0017691C" w:rsidRPr="004317D6" w:rsidRDefault="0017691C" w:rsidP="0017691C">
            <w:pPr>
              <w:spacing w:after="0" w:line="360" w:lineRule="auto"/>
              <w:jc w:val="right"/>
              <w:rPr>
                <w:rFonts w:eastAsia="Times New Roman" w:cs="Arial"/>
                <w:sz w:val="20"/>
                <w:szCs w:val="20"/>
                <w:lang w:eastAsia="en-AU"/>
              </w:rPr>
            </w:pPr>
            <w:r w:rsidRPr="004317D6">
              <w:rPr>
                <w:rFonts w:eastAsia="Times New Roman" w:cs="Arial"/>
                <w:sz w:val="20"/>
                <w:szCs w:val="20"/>
                <w:lang w:eastAsia="en-AU"/>
              </w:rPr>
              <w:t>Latitude</w:t>
            </w:r>
          </w:p>
        </w:tc>
        <w:tc>
          <w:tcPr>
            <w:tcW w:w="1107" w:type="dxa"/>
            <w:tcBorders>
              <w:top w:val="single" w:sz="4" w:space="0" w:color="auto"/>
              <w:left w:val="nil"/>
              <w:bottom w:val="single" w:sz="4" w:space="0" w:color="auto"/>
              <w:right w:val="nil"/>
            </w:tcBorders>
            <w:shd w:val="clear" w:color="auto" w:fill="auto"/>
            <w:vAlign w:val="bottom"/>
            <w:hideMark/>
          </w:tcPr>
          <w:p w14:paraId="1C45880B" w14:textId="7E96BC24" w:rsidR="0017691C" w:rsidRPr="004317D6" w:rsidRDefault="0017691C" w:rsidP="00BF7E8E">
            <w:pPr>
              <w:spacing w:after="0" w:line="360" w:lineRule="auto"/>
              <w:jc w:val="right"/>
              <w:rPr>
                <w:rFonts w:eastAsia="Times New Roman" w:cs="Arial"/>
                <w:sz w:val="20"/>
                <w:szCs w:val="20"/>
                <w:lang w:eastAsia="en-AU"/>
              </w:rPr>
            </w:pPr>
            <w:r w:rsidRPr="004317D6">
              <w:rPr>
                <w:rFonts w:eastAsia="Times New Roman" w:cs="Arial"/>
                <w:sz w:val="20"/>
                <w:szCs w:val="20"/>
                <w:lang w:eastAsia="en-AU"/>
              </w:rPr>
              <w:t>Catchment area (</w:t>
            </w:r>
            <w:r w:rsidR="00BF7E8E">
              <w:rPr>
                <w:rFonts w:eastAsia="Times New Roman" w:cs="Arial"/>
                <w:sz w:val="20"/>
                <w:szCs w:val="20"/>
                <w:lang w:eastAsia="en-AU"/>
              </w:rPr>
              <w:t>k</w:t>
            </w:r>
            <w:r w:rsidRPr="004317D6">
              <w:rPr>
                <w:rFonts w:eastAsia="Times New Roman" w:cs="Arial"/>
                <w:sz w:val="20"/>
                <w:szCs w:val="20"/>
                <w:lang w:eastAsia="en-AU"/>
              </w:rPr>
              <w:t>m</w:t>
            </w:r>
            <w:r w:rsidRPr="004317D6">
              <w:rPr>
                <w:rFonts w:eastAsia="Times New Roman" w:cs="Arial"/>
                <w:sz w:val="20"/>
                <w:szCs w:val="20"/>
                <w:vertAlign w:val="superscript"/>
                <w:lang w:eastAsia="en-AU"/>
              </w:rPr>
              <w:t>2</w:t>
            </w:r>
            <w:r w:rsidRPr="004317D6">
              <w:rPr>
                <w:rFonts w:eastAsia="Times New Roman" w:cs="Arial"/>
                <w:sz w:val="20"/>
                <w:szCs w:val="20"/>
                <w:lang w:eastAsia="en-AU"/>
              </w:rPr>
              <w:t>)</w:t>
            </w:r>
          </w:p>
        </w:tc>
        <w:tc>
          <w:tcPr>
            <w:tcW w:w="969" w:type="dxa"/>
            <w:tcBorders>
              <w:top w:val="single" w:sz="4" w:space="0" w:color="auto"/>
              <w:left w:val="nil"/>
              <w:bottom w:val="single" w:sz="4" w:space="0" w:color="auto"/>
              <w:right w:val="single" w:sz="4" w:space="0" w:color="auto"/>
            </w:tcBorders>
            <w:shd w:val="clear" w:color="auto" w:fill="auto"/>
            <w:noWrap/>
            <w:vAlign w:val="bottom"/>
            <w:hideMark/>
          </w:tcPr>
          <w:p w14:paraId="3280C73E" w14:textId="603B889D" w:rsidR="0017691C" w:rsidRPr="004317D6" w:rsidRDefault="0017691C" w:rsidP="0017691C">
            <w:pPr>
              <w:spacing w:after="0" w:line="360" w:lineRule="auto"/>
              <w:rPr>
                <w:rFonts w:eastAsia="Times New Roman" w:cs="Times New Roman"/>
                <w:color w:val="000000"/>
                <w:sz w:val="20"/>
                <w:szCs w:val="20"/>
                <w:lang w:eastAsia="en-AU"/>
              </w:rPr>
            </w:pPr>
            <w:r w:rsidRPr="004317D6">
              <w:rPr>
                <w:rFonts w:eastAsia="Times New Roman" w:cs="Times New Roman"/>
                <w:color w:val="000000"/>
                <w:sz w:val="20"/>
                <w:szCs w:val="20"/>
                <w:lang w:eastAsia="en-AU"/>
              </w:rPr>
              <w:t>Elevation</w:t>
            </w:r>
            <w:r w:rsidR="00BF7E8E">
              <w:rPr>
                <w:rFonts w:eastAsia="Times New Roman" w:cs="Times New Roman"/>
                <w:color w:val="000000"/>
                <w:sz w:val="20"/>
                <w:szCs w:val="20"/>
                <w:lang w:eastAsia="en-AU"/>
              </w:rPr>
              <w:t xml:space="preserve"> (m asl)</w:t>
            </w:r>
          </w:p>
        </w:tc>
      </w:tr>
      <w:tr w:rsidR="0017691C" w:rsidRPr="004317D6" w14:paraId="18E57F54" w14:textId="77777777" w:rsidTr="00402F2B">
        <w:trPr>
          <w:trHeight w:val="300"/>
        </w:trPr>
        <w:tc>
          <w:tcPr>
            <w:tcW w:w="709" w:type="dxa"/>
            <w:tcBorders>
              <w:top w:val="nil"/>
              <w:left w:val="single" w:sz="4" w:space="0" w:color="auto"/>
              <w:bottom w:val="nil"/>
              <w:right w:val="nil"/>
            </w:tcBorders>
            <w:shd w:val="clear" w:color="auto" w:fill="auto"/>
            <w:noWrap/>
            <w:vAlign w:val="bottom"/>
            <w:hideMark/>
          </w:tcPr>
          <w:p w14:paraId="6D37A375" w14:textId="77777777" w:rsidR="0017691C" w:rsidRPr="004317D6" w:rsidRDefault="0017691C" w:rsidP="0017691C">
            <w:pPr>
              <w:spacing w:after="0" w:line="360" w:lineRule="auto"/>
              <w:jc w:val="right"/>
              <w:rPr>
                <w:rFonts w:eastAsia="Times New Roman" w:cs="Times New Roman"/>
                <w:color w:val="000000"/>
                <w:sz w:val="20"/>
                <w:szCs w:val="20"/>
                <w:lang w:eastAsia="en-AU"/>
              </w:rPr>
            </w:pPr>
            <w:r w:rsidRPr="004317D6">
              <w:rPr>
                <w:rFonts w:eastAsia="Times New Roman" w:cs="Times New Roman"/>
                <w:color w:val="000000"/>
                <w:sz w:val="20"/>
                <w:szCs w:val="20"/>
                <w:lang w:eastAsia="en-AU"/>
              </w:rPr>
              <w:t>1</w:t>
            </w:r>
          </w:p>
        </w:tc>
        <w:tc>
          <w:tcPr>
            <w:tcW w:w="3791" w:type="dxa"/>
            <w:tcBorders>
              <w:top w:val="nil"/>
              <w:left w:val="nil"/>
              <w:bottom w:val="nil"/>
              <w:right w:val="single" w:sz="4" w:space="0" w:color="auto"/>
            </w:tcBorders>
            <w:shd w:val="clear" w:color="auto" w:fill="auto"/>
            <w:noWrap/>
            <w:vAlign w:val="bottom"/>
            <w:hideMark/>
          </w:tcPr>
          <w:p w14:paraId="0A86AA94" w14:textId="77777777" w:rsidR="0017691C" w:rsidRPr="004317D6" w:rsidRDefault="0017691C" w:rsidP="0017691C">
            <w:pPr>
              <w:spacing w:after="0" w:line="360" w:lineRule="auto"/>
              <w:jc w:val="right"/>
              <w:rPr>
                <w:rFonts w:eastAsia="Times New Roman" w:cs="Arial"/>
                <w:sz w:val="20"/>
                <w:szCs w:val="20"/>
                <w:lang w:eastAsia="en-AU"/>
              </w:rPr>
            </w:pPr>
            <w:r w:rsidRPr="004317D6">
              <w:rPr>
                <w:rFonts w:eastAsia="Times New Roman" w:cs="Arial"/>
                <w:sz w:val="20"/>
                <w:szCs w:val="20"/>
                <w:lang w:eastAsia="en-AU"/>
              </w:rPr>
              <w:t>Mammy Johnsons River at Pikes Crossing</w:t>
            </w:r>
          </w:p>
        </w:tc>
        <w:tc>
          <w:tcPr>
            <w:tcW w:w="1028" w:type="dxa"/>
            <w:tcBorders>
              <w:top w:val="nil"/>
              <w:left w:val="nil"/>
              <w:bottom w:val="nil"/>
              <w:right w:val="nil"/>
            </w:tcBorders>
            <w:shd w:val="clear" w:color="auto" w:fill="auto"/>
            <w:noWrap/>
            <w:vAlign w:val="bottom"/>
            <w:hideMark/>
          </w:tcPr>
          <w:p w14:paraId="6B4AB8F8" w14:textId="77777777" w:rsidR="0017691C" w:rsidRPr="004317D6" w:rsidRDefault="0017691C" w:rsidP="0017691C">
            <w:pPr>
              <w:spacing w:after="0" w:line="360" w:lineRule="auto"/>
              <w:jc w:val="right"/>
              <w:rPr>
                <w:rFonts w:eastAsia="Times New Roman" w:cs="Arial"/>
                <w:sz w:val="20"/>
                <w:szCs w:val="20"/>
                <w:lang w:eastAsia="en-AU"/>
              </w:rPr>
            </w:pPr>
            <w:r w:rsidRPr="004317D6">
              <w:rPr>
                <w:rFonts w:eastAsia="Times New Roman" w:cs="Arial"/>
                <w:sz w:val="20"/>
                <w:szCs w:val="20"/>
                <w:lang w:eastAsia="en-AU"/>
              </w:rPr>
              <w:t>151.979</w:t>
            </w:r>
          </w:p>
        </w:tc>
        <w:tc>
          <w:tcPr>
            <w:tcW w:w="1080" w:type="dxa"/>
            <w:tcBorders>
              <w:top w:val="nil"/>
              <w:left w:val="nil"/>
              <w:bottom w:val="nil"/>
              <w:right w:val="nil"/>
            </w:tcBorders>
            <w:shd w:val="clear" w:color="auto" w:fill="auto"/>
            <w:noWrap/>
            <w:vAlign w:val="bottom"/>
            <w:hideMark/>
          </w:tcPr>
          <w:p w14:paraId="2CA6EDB1" w14:textId="77777777" w:rsidR="0017691C" w:rsidRPr="004317D6" w:rsidRDefault="0017691C" w:rsidP="0017691C">
            <w:pPr>
              <w:spacing w:after="0" w:line="360" w:lineRule="auto"/>
              <w:jc w:val="right"/>
              <w:rPr>
                <w:rFonts w:eastAsia="Times New Roman" w:cs="Arial"/>
                <w:sz w:val="20"/>
                <w:szCs w:val="20"/>
                <w:lang w:eastAsia="en-AU"/>
              </w:rPr>
            </w:pPr>
            <w:r w:rsidRPr="004317D6">
              <w:rPr>
                <w:rFonts w:eastAsia="Times New Roman" w:cs="Arial"/>
                <w:sz w:val="20"/>
                <w:szCs w:val="20"/>
                <w:lang w:eastAsia="en-AU"/>
              </w:rPr>
              <w:t>-32.244</w:t>
            </w:r>
          </w:p>
        </w:tc>
        <w:tc>
          <w:tcPr>
            <w:tcW w:w="1107" w:type="dxa"/>
            <w:tcBorders>
              <w:top w:val="nil"/>
              <w:left w:val="nil"/>
              <w:bottom w:val="nil"/>
              <w:right w:val="nil"/>
            </w:tcBorders>
            <w:shd w:val="clear" w:color="auto" w:fill="auto"/>
            <w:noWrap/>
            <w:vAlign w:val="bottom"/>
            <w:hideMark/>
          </w:tcPr>
          <w:p w14:paraId="1AF972D9" w14:textId="77777777" w:rsidR="0017691C" w:rsidRPr="004317D6" w:rsidRDefault="0017691C" w:rsidP="0017691C">
            <w:pPr>
              <w:spacing w:after="0" w:line="360" w:lineRule="auto"/>
              <w:jc w:val="right"/>
              <w:rPr>
                <w:rFonts w:eastAsia="Times New Roman" w:cs="Arial"/>
                <w:sz w:val="20"/>
                <w:szCs w:val="20"/>
                <w:lang w:eastAsia="en-AU"/>
              </w:rPr>
            </w:pPr>
            <w:r w:rsidRPr="004317D6">
              <w:rPr>
                <w:rFonts w:eastAsia="Times New Roman" w:cs="Arial"/>
                <w:sz w:val="20"/>
                <w:szCs w:val="20"/>
                <w:lang w:eastAsia="en-AU"/>
              </w:rPr>
              <w:t>158</w:t>
            </w:r>
          </w:p>
        </w:tc>
        <w:tc>
          <w:tcPr>
            <w:tcW w:w="969" w:type="dxa"/>
            <w:tcBorders>
              <w:top w:val="nil"/>
              <w:left w:val="nil"/>
              <w:bottom w:val="nil"/>
              <w:right w:val="single" w:sz="4" w:space="0" w:color="auto"/>
            </w:tcBorders>
            <w:shd w:val="clear" w:color="auto" w:fill="auto"/>
            <w:vAlign w:val="center"/>
            <w:hideMark/>
          </w:tcPr>
          <w:p w14:paraId="6EB7B69C" w14:textId="77777777" w:rsidR="0017691C" w:rsidRPr="004317D6" w:rsidRDefault="0017691C" w:rsidP="0017691C">
            <w:pPr>
              <w:spacing w:after="0" w:line="360" w:lineRule="auto"/>
              <w:jc w:val="right"/>
              <w:rPr>
                <w:rFonts w:eastAsia="Times New Roman" w:cs="Times New Roman"/>
                <w:sz w:val="20"/>
                <w:szCs w:val="20"/>
                <w:lang w:eastAsia="en-AU"/>
              </w:rPr>
            </w:pPr>
            <w:r w:rsidRPr="004317D6">
              <w:rPr>
                <w:rFonts w:eastAsia="Times New Roman" w:cs="Times New Roman"/>
                <w:sz w:val="20"/>
                <w:szCs w:val="20"/>
                <w:lang w:eastAsia="en-AU"/>
              </w:rPr>
              <w:t>104</w:t>
            </w:r>
          </w:p>
        </w:tc>
      </w:tr>
      <w:tr w:rsidR="0017691C" w:rsidRPr="004317D6" w14:paraId="47A9D3AD" w14:textId="77777777" w:rsidTr="00402F2B">
        <w:trPr>
          <w:trHeight w:val="300"/>
        </w:trPr>
        <w:tc>
          <w:tcPr>
            <w:tcW w:w="709" w:type="dxa"/>
            <w:tcBorders>
              <w:top w:val="nil"/>
              <w:left w:val="single" w:sz="4" w:space="0" w:color="auto"/>
              <w:bottom w:val="nil"/>
              <w:right w:val="nil"/>
            </w:tcBorders>
            <w:shd w:val="clear" w:color="auto" w:fill="auto"/>
            <w:noWrap/>
            <w:vAlign w:val="bottom"/>
            <w:hideMark/>
          </w:tcPr>
          <w:p w14:paraId="37526859" w14:textId="77777777" w:rsidR="0017691C" w:rsidRPr="004317D6" w:rsidRDefault="0017691C" w:rsidP="0017691C">
            <w:pPr>
              <w:spacing w:after="0" w:line="360" w:lineRule="auto"/>
              <w:jc w:val="right"/>
              <w:rPr>
                <w:rFonts w:eastAsia="Times New Roman" w:cs="Times New Roman"/>
                <w:color w:val="000000"/>
                <w:sz w:val="20"/>
                <w:szCs w:val="20"/>
                <w:lang w:eastAsia="en-AU"/>
              </w:rPr>
            </w:pPr>
            <w:r w:rsidRPr="004317D6">
              <w:rPr>
                <w:rFonts w:eastAsia="Times New Roman" w:cs="Times New Roman"/>
                <w:color w:val="000000"/>
                <w:sz w:val="20"/>
                <w:szCs w:val="20"/>
                <w:lang w:eastAsia="en-AU"/>
              </w:rPr>
              <w:t>2</w:t>
            </w:r>
          </w:p>
        </w:tc>
        <w:tc>
          <w:tcPr>
            <w:tcW w:w="3791" w:type="dxa"/>
            <w:tcBorders>
              <w:top w:val="nil"/>
              <w:left w:val="nil"/>
              <w:bottom w:val="nil"/>
              <w:right w:val="single" w:sz="4" w:space="0" w:color="auto"/>
            </w:tcBorders>
            <w:shd w:val="clear" w:color="auto" w:fill="auto"/>
            <w:noWrap/>
            <w:vAlign w:val="bottom"/>
            <w:hideMark/>
          </w:tcPr>
          <w:p w14:paraId="6F79E5F6" w14:textId="77777777" w:rsidR="0017691C" w:rsidRPr="004317D6" w:rsidRDefault="0017691C" w:rsidP="0017691C">
            <w:pPr>
              <w:spacing w:after="0" w:line="360" w:lineRule="auto"/>
              <w:jc w:val="right"/>
              <w:rPr>
                <w:rFonts w:eastAsia="Times New Roman" w:cs="Arial"/>
                <w:sz w:val="20"/>
                <w:szCs w:val="20"/>
                <w:lang w:eastAsia="en-AU"/>
              </w:rPr>
            </w:pPr>
            <w:r w:rsidRPr="004317D6">
              <w:rPr>
                <w:rFonts w:eastAsia="Times New Roman" w:cs="Arial"/>
                <w:sz w:val="20"/>
                <w:szCs w:val="20"/>
                <w:lang w:eastAsia="en-AU"/>
              </w:rPr>
              <w:t>Wallagaraugh River at Princes Highway</w:t>
            </w:r>
          </w:p>
        </w:tc>
        <w:tc>
          <w:tcPr>
            <w:tcW w:w="1028" w:type="dxa"/>
            <w:tcBorders>
              <w:top w:val="nil"/>
              <w:left w:val="nil"/>
              <w:bottom w:val="nil"/>
              <w:right w:val="nil"/>
            </w:tcBorders>
            <w:shd w:val="clear" w:color="auto" w:fill="auto"/>
            <w:noWrap/>
            <w:vAlign w:val="bottom"/>
            <w:hideMark/>
          </w:tcPr>
          <w:p w14:paraId="32780115" w14:textId="77777777" w:rsidR="0017691C" w:rsidRPr="004317D6" w:rsidRDefault="0017691C" w:rsidP="0017691C">
            <w:pPr>
              <w:spacing w:after="0" w:line="360" w:lineRule="auto"/>
              <w:jc w:val="right"/>
              <w:rPr>
                <w:rFonts w:eastAsia="Times New Roman" w:cs="Arial"/>
                <w:sz w:val="20"/>
                <w:szCs w:val="20"/>
                <w:lang w:eastAsia="en-AU"/>
              </w:rPr>
            </w:pPr>
            <w:r w:rsidRPr="004317D6">
              <w:rPr>
                <w:rFonts w:eastAsia="Times New Roman" w:cs="Arial"/>
                <w:sz w:val="20"/>
                <w:szCs w:val="20"/>
                <w:lang w:eastAsia="en-AU"/>
              </w:rPr>
              <w:t>149.714</w:t>
            </w:r>
          </w:p>
        </w:tc>
        <w:tc>
          <w:tcPr>
            <w:tcW w:w="1080" w:type="dxa"/>
            <w:tcBorders>
              <w:top w:val="nil"/>
              <w:left w:val="nil"/>
              <w:bottom w:val="nil"/>
              <w:right w:val="nil"/>
            </w:tcBorders>
            <w:shd w:val="clear" w:color="auto" w:fill="auto"/>
            <w:noWrap/>
            <w:vAlign w:val="bottom"/>
            <w:hideMark/>
          </w:tcPr>
          <w:p w14:paraId="40CE6011" w14:textId="77777777" w:rsidR="0017691C" w:rsidRPr="004317D6" w:rsidRDefault="0017691C" w:rsidP="0017691C">
            <w:pPr>
              <w:spacing w:after="0" w:line="360" w:lineRule="auto"/>
              <w:jc w:val="right"/>
              <w:rPr>
                <w:rFonts w:eastAsia="Times New Roman" w:cs="Arial"/>
                <w:sz w:val="20"/>
                <w:szCs w:val="20"/>
                <w:lang w:eastAsia="en-AU"/>
              </w:rPr>
            </w:pPr>
            <w:r w:rsidRPr="004317D6">
              <w:rPr>
                <w:rFonts w:eastAsia="Times New Roman" w:cs="Arial"/>
                <w:sz w:val="20"/>
                <w:szCs w:val="20"/>
                <w:lang w:eastAsia="en-AU"/>
              </w:rPr>
              <w:t>-37.371</w:t>
            </w:r>
          </w:p>
        </w:tc>
        <w:tc>
          <w:tcPr>
            <w:tcW w:w="1107" w:type="dxa"/>
            <w:tcBorders>
              <w:top w:val="nil"/>
              <w:left w:val="nil"/>
              <w:bottom w:val="nil"/>
              <w:right w:val="nil"/>
            </w:tcBorders>
            <w:shd w:val="clear" w:color="auto" w:fill="auto"/>
            <w:noWrap/>
            <w:vAlign w:val="bottom"/>
            <w:hideMark/>
          </w:tcPr>
          <w:p w14:paraId="4848330F" w14:textId="77777777" w:rsidR="0017691C" w:rsidRPr="004317D6" w:rsidRDefault="0017691C" w:rsidP="0017691C">
            <w:pPr>
              <w:spacing w:after="0" w:line="360" w:lineRule="auto"/>
              <w:jc w:val="right"/>
              <w:rPr>
                <w:rFonts w:eastAsia="Times New Roman" w:cs="Arial"/>
                <w:sz w:val="20"/>
                <w:szCs w:val="20"/>
                <w:lang w:eastAsia="en-AU"/>
              </w:rPr>
            </w:pPr>
            <w:r w:rsidRPr="004317D6">
              <w:rPr>
                <w:rFonts w:eastAsia="Times New Roman" w:cs="Arial"/>
                <w:sz w:val="20"/>
                <w:szCs w:val="20"/>
                <w:lang w:eastAsia="en-AU"/>
              </w:rPr>
              <w:t>477</w:t>
            </w:r>
          </w:p>
        </w:tc>
        <w:tc>
          <w:tcPr>
            <w:tcW w:w="969" w:type="dxa"/>
            <w:tcBorders>
              <w:top w:val="nil"/>
              <w:left w:val="nil"/>
              <w:bottom w:val="nil"/>
              <w:right w:val="single" w:sz="4" w:space="0" w:color="auto"/>
            </w:tcBorders>
            <w:shd w:val="clear" w:color="auto" w:fill="auto"/>
            <w:vAlign w:val="center"/>
            <w:hideMark/>
          </w:tcPr>
          <w:p w14:paraId="14DB99D9" w14:textId="77777777" w:rsidR="0017691C" w:rsidRPr="004317D6" w:rsidRDefault="0017691C" w:rsidP="0017691C">
            <w:pPr>
              <w:spacing w:after="0" w:line="360" w:lineRule="auto"/>
              <w:jc w:val="right"/>
              <w:rPr>
                <w:rFonts w:eastAsia="Times New Roman" w:cs="Times New Roman"/>
                <w:sz w:val="20"/>
                <w:szCs w:val="20"/>
                <w:lang w:eastAsia="en-AU"/>
              </w:rPr>
            </w:pPr>
            <w:r w:rsidRPr="004317D6">
              <w:rPr>
                <w:rFonts w:eastAsia="Times New Roman" w:cs="Times New Roman"/>
                <w:sz w:val="20"/>
                <w:szCs w:val="20"/>
                <w:lang w:eastAsia="en-AU"/>
              </w:rPr>
              <w:t>35</w:t>
            </w:r>
          </w:p>
        </w:tc>
      </w:tr>
      <w:tr w:rsidR="0017691C" w:rsidRPr="004317D6" w14:paraId="5BEDD059" w14:textId="77777777" w:rsidTr="00402F2B">
        <w:trPr>
          <w:trHeight w:val="300"/>
        </w:trPr>
        <w:tc>
          <w:tcPr>
            <w:tcW w:w="709" w:type="dxa"/>
            <w:tcBorders>
              <w:top w:val="nil"/>
              <w:left w:val="single" w:sz="4" w:space="0" w:color="auto"/>
              <w:bottom w:val="nil"/>
              <w:right w:val="nil"/>
            </w:tcBorders>
            <w:shd w:val="clear" w:color="auto" w:fill="auto"/>
            <w:noWrap/>
            <w:vAlign w:val="bottom"/>
            <w:hideMark/>
          </w:tcPr>
          <w:p w14:paraId="592A7661" w14:textId="77777777" w:rsidR="0017691C" w:rsidRPr="004317D6" w:rsidRDefault="0017691C" w:rsidP="0017691C">
            <w:pPr>
              <w:spacing w:after="0" w:line="360" w:lineRule="auto"/>
              <w:jc w:val="right"/>
              <w:rPr>
                <w:rFonts w:eastAsia="Times New Roman" w:cs="Times New Roman"/>
                <w:color w:val="000000"/>
                <w:sz w:val="20"/>
                <w:szCs w:val="20"/>
                <w:lang w:eastAsia="en-AU"/>
              </w:rPr>
            </w:pPr>
            <w:r w:rsidRPr="004317D6">
              <w:rPr>
                <w:rFonts w:eastAsia="Times New Roman" w:cs="Times New Roman"/>
                <w:color w:val="000000"/>
                <w:sz w:val="20"/>
                <w:szCs w:val="20"/>
                <w:lang w:eastAsia="en-AU"/>
              </w:rPr>
              <w:t>3</w:t>
            </w:r>
          </w:p>
        </w:tc>
        <w:tc>
          <w:tcPr>
            <w:tcW w:w="3791" w:type="dxa"/>
            <w:tcBorders>
              <w:top w:val="nil"/>
              <w:left w:val="nil"/>
              <w:bottom w:val="nil"/>
              <w:right w:val="single" w:sz="4" w:space="0" w:color="auto"/>
            </w:tcBorders>
            <w:shd w:val="clear" w:color="auto" w:fill="auto"/>
            <w:noWrap/>
            <w:vAlign w:val="bottom"/>
            <w:hideMark/>
          </w:tcPr>
          <w:p w14:paraId="4D0C3B9B" w14:textId="77777777" w:rsidR="0017691C" w:rsidRPr="004317D6" w:rsidRDefault="0017691C" w:rsidP="0017691C">
            <w:pPr>
              <w:spacing w:after="0" w:line="360" w:lineRule="auto"/>
              <w:jc w:val="right"/>
              <w:rPr>
                <w:rFonts w:eastAsia="Times New Roman" w:cs="Arial"/>
                <w:sz w:val="20"/>
                <w:szCs w:val="20"/>
                <w:lang w:eastAsia="en-AU"/>
              </w:rPr>
            </w:pPr>
            <w:r w:rsidRPr="004317D6">
              <w:rPr>
                <w:rFonts w:eastAsia="Times New Roman" w:cs="Arial"/>
                <w:sz w:val="20"/>
                <w:szCs w:val="20"/>
                <w:lang w:eastAsia="en-AU"/>
              </w:rPr>
              <w:t>Genoa River at Bondi</w:t>
            </w:r>
          </w:p>
        </w:tc>
        <w:tc>
          <w:tcPr>
            <w:tcW w:w="1028" w:type="dxa"/>
            <w:tcBorders>
              <w:top w:val="nil"/>
              <w:left w:val="nil"/>
              <w:bottom w:val="nil"/>
              <w:right w:val="nil"/>
            </w:tcBorders>
            <w:shd w:val="clear" w:color="auto" w:fill="auto"/>
            <w:noWrap/>
            <w:vAlign w:val="bottom"/>
            <w:hideMark/>
          </w:tcPr>
          <w:p w14:paraId="69579760" w14:textId="77777777" w:rsidR="0017691C" w:rsidRPr="004317D6" w:rsidRDefault="0017691C" w:rsidP="0017691C">
            <w:pPr>
              <w:spacing w:after="0" w:line="360" w:lineRule="auto"/>
              <w:jc w:val="right"/>
              <w:rPr>
                <w:rFonts w:eastAsia="Times New Roman" w:cs="Arial"/>
                <w:sz w:val="20"/>
                <w:szCs w:val="20"/>
                <w:lang w:eastAsia="en-AU"/>
              </w:rPr>
            </w:pPr>
            <w:r w:rsidRPr="004317D6">
              <w:rPr>
                <w:rFonts w:eastAsia="Times New Roman" w:cs="Arial"/>
                <w:sz w:val="20"/>
                <w:szCs w:val="20"/>
                <w:lang w:eastAsia="en-AU"/>
              </w:rPr>
              <w:t>149.321</w:t>
            </w:r>
          </w:p>
        </w:tc>
        <w:tc>
          <w:tcPr>
            <w:tcW w:w="1080" w:type="dxa"/>
            <w:tcBorders>
              <w:top w:val="nil"/>
              <w:left w:val="nil"/>
              <w:bottom w:val="nil"/>
              <w:right w:val="nil"/>
            </w:tcBorders>
            <w:shd w:val="clear" w:color="auto" w:fill="auto"/>
            <w:noWrap/>
            <w:vAlign w:val="bottom"/>
            <w:hideMark/>
          </w:tcPr>
          <w:p w14:paraId="6057378F" w14:textId="77777777" w:rsidR="0017691C" w:rsidRPr="004317D6" w:rsidRDefault="0017691C" w:rsidP="0017691C">
            <w:pPr>
              <w:spacing w:after="0" w:line="360" w:lineRule="auto"/>
              <w:jc w:val="right"/>
              <w:rPr>
                <w:rFonts w:eastAsia="Times New Roman" w:cs="Arial"/>
                <w:sz w:val="20"/>
                <w:szCs w:val="20"/>
                <w:lang w:eastAsia="en-AU"/>
              </w:rPr>
            </w:pPr>
            <w:r w:rsidRPr="004317D6">
              <w:rPr>
                <w:rFonts w:eastAsia="Times New Roman" w:cs="Arial"/>
                <w:sz w:val="20"/>
                <w:szCs w:val="20"/>
                <w:lang w:eastAsia="en-AU"/>
              </w:rPr>
              <w:t>-37.174</w:t>
            </w:r>
          </w:p>
        </w:tc>
        <w:tc>
          <w:tcPr>
            <w:tcW w:w="1107" w:type="dxa"/>
            <w:tcBorders>
              <w:top w:val="nil"/>
              <w:left w:val="nil"/>
              <w:bottom w:val="nil"/>
              <w:right w:val="nil"/>
            </w:tcBorders>
            <w:shd w:val="clear" w:color="auto" w:fill="auto"/>
            <w:noWrap/>
            <w:vAlign w:val="bottom"/>
            <w:hideMark/>
          </w:tcPr>
          <w:p w14:paraId="0CFB4231" w14:textId="77777777" w:rsidR="0017691C" w:rsidRPr="004317D6" w:rsidRDefault="0017691C" w:rsidP="0017691C">
            <w:pPr>
              <w:spacing w:after="0" w:line="360" w:lineRule="auto"/>
              <w:jc w:val="right"/>
              <w:rPr>
                <w:rFonts w:eastAsia="Times New Roman" w:cs="Arial"/>
                <w:sz w:val="20"/>
                <w:szCs w:val="20"/>
                <w:lang w:eastAsia="en-AU"/>
              </w:rPr>
            </w:pPr>
            <w:r w:rsidRPr="004317D6">
              <w:rPr>
                <w:rFonts w:eastAsia="Times New Roman" w:cs="Arial"/>
                <w:sz w:val="20"/>
                <w:szCs w:val="20"/>
                <w:lang w:eastAsia="en-AU"/>
              </w:rPr>
              <w:t>234</w:t>
            </w:r>
          </w:p>
        </w:tc>
        <w:tc>
          <w:tcPr>
            <w:tcW w:w="969" w:type="dxa"/>
            <w:tcBorders>
              <w:top w:val="nil"/>
              <w:left w:val="nil"/>
              <w:bottom w:val="nil"/>
              <w:right w:val="single" w:sz="4" w:space="0" w:color="auto"/>
            </w:tcBorders>
            <w:shd w:val="clear" w:color="auto" w:fill="auto"/>
            <w:vAlign w:val="center"/>
            <w:hideMark/>
          </w:tcPr>
          <w:p w14:paraId="1E271217" w14:textId="77777777" w:rsidR="0017691C" w:rsidRPr="004317D6" w:rsidRDefault="0017691C" w:rsidP="0017691C">
            <w:pPr>
              <w:spacing w:after="0" w:line="360" w:lineRule="auto"/>
              <w:jc w:val="right"/>
              <w:rPr>
                <w:rFonts w:eastAsia="Times New Roman" w:cs="Times New Roman"/>
                <w:sz w:val="20"/>
                <w:szCs w:val="20"/>
                <w:lang w:eastAsia="en-AU"/>
              </w:rPr>
            </w:pPr>
            <w:r w:rsidRPr="004317D6">
              <w:rPr>
                <w:rFonts w:eastAsia="Times New Roman" w:cs="Times New Roman"/>
                <w:sz w:val="20"/>
                <w:szCs w:val="20"/>
                <w:lang w:eastAsia="en-AU"/>
              </w:rPr>
              <w:t>417</w:t>
            </w:r>
          </w:p>
        </w:tc>
      </w:tr>
      <w:tr w:rsidR="0017691C" w:rsidRPr="004317D6" w14:paraId="05C57D82" w14:textId="77777777" w:rsidTr="00402F2B">
        <w:trPr>
          <w:trHeight w:val="300"/>
        </w:trPr>
        <w:tc>
          <w:tcPr>
            <w:tcW w:w="709" w:type="dxa"/>
            <w:tcBorders>
              <w:top w:val="nil"/>
              <w:left w:val="single" w:sz="4" w:space="0" w:color="auto"/>
              <w:bottom w:val="nil"/>
              <w:right w:val="nil"/>
            </w:tcBorders>
            <w:shd w:val="clear" w:color="auto" w:fill="auto"/>
            <w:noWrap/>
            <w:vAlign w:val="bottom"/>
            <w:hideMark/>
          </w:tcPr>
          <w:p w14:paraId="4D5ED7EC" w14:textId="77777777" w:rsidR="0017691C" w:rsidRPr="004317D6" w:rsidRDefault="0017691C" w:rsidP="0017691C">
            <w:pPr>
              <w:spacing w:after="0" w:line="360" w:lineRule="auto"/>
              <w:jc w:val="right"/>
              <w:rPr>
                <w:rFonts w:eastAsia="Times New Roman" w:cs="Times New Roman"/>
                <w:color w:val="000000"/>
                <w:sz w:val="20"/>
                <w:szCs w:val="20"/>
                <w:lang w:eastAsia="en-AU"/>
              </w:rPr>
            </w:pPr>
            <w:r w:rsidRPr="004317D6">
              <w:rPr>
                <w:rFonts w:eastAsia="Times New Roman" w:cs="Times New Roman"/>
                <w:color w:val="000000"/>
                <w:sz w:val="20"/>
                <w:szCs w:val="20"/>
                <w:lang w:eastAsia="en-AU"/>
              </w:rPr>
              <w:t>4</w:t>
            </w:r>
          </w:p>
        </w:tc>
        <w:tc>
          <w:tcPr>
            <w:tcW w:w="3791" w:type="dxa"/>
            <w:tcBorders>
              <w:top w:val="nil"/>
              <w:left w:val="nil"/>
              <w:bottom w:val="nil"/>
              <w:right w:val="single" w:sz="4" w:space="0" w:color="auto"/>
            </w:tcBorders>
            <w:shd w:val="clear" w:color="auto" w:fill="auto"/>
            <w:noWrap/>
            <w:vAlign w:val="bottom"/>
            <w:hideMark/>
          </w:tcPr>
          <w:p w14:paraId="4A8E60A9" w14:textId="77777777" w:rsidR="0017691C" w:rsidRPr="004317D6" w:rsidRDefault="0017691C" w:rsidP="0017691C">
            <w:pPr>
              <w:spacing w:after="0" w:line="360" w:lineRule="auto"/>
              <w:jc w:val="right"/>
              <w:rPr>
                <w:rFonts w:eastAsia="Times New Roman" w:cs="Arial"/>
                <w:sz w:val="20"/>
                <w:szCs w:val="20"/>
                <w:lang w:eastAsia="en-AU"/>
              </w:rPr>
            </w:pPr>
            <w:r w:rsidRPr="004317D6">
              <w:rPr>
                <w:rFonts w:eastAsia="Times New Roman" w:cs="Arial"/>
                <w:sz w:val="20"/>
                <w:szCs w:val="20"/>
                <w:lang w:eastAsia="en-AU"/>
              </w:rPr>
              <w:t>Wadbilliga River at Wadbilliga</w:t>
            </w:r>
          </w:p>
        </w:tc>
        <w:tc>
          <w:tcPr>
            <w:tcW w:w="1028" w:type="dxa"/>
            <w:tcBorders>
              <w:top w:val="nil"/>
              <w:left w:val="nil"/>
              <w:bottom w:val="nil"/>
              <w:right w:val="nil"/>
            </w:tcBorders>
            <w:shd w:val="clear" w:color="auto" w:fill="auto"/>
            <w:noWrap/>
            <w:vAlign w:val="bottom"/>
            <w:hideMark/>
          </w:tcPr>
          <w:p w14:paraId="531F0AC3" w14:textId="77777777" w:rsidR="0017691C" w:rsidRPr="004317D6" w:rsidRDefault="0017691C" w:rsidP="0017691C">
            <w:pPr>
              <w:spacing w:after="0" w:line="360" w:lineRule="auto"/>
              <w:jc w:val="right"/>
              <w:rPr>
                <w:rFonts w:eastAsia="Times New Roman" w:cs="Arial"/>
                <w:sz w:val="20"/>
                <w:szCs w:val="20"/>
                <w:lang w:eastAsia="en-AU"/>
              </w:rPr>
            </w:pPr>
            <w:r w:rsidRPr="004317D6">
              <w:rPr>
                <w:rFonts w:eastAsia="Times New Roman" w:cs="Arial"/>
                <w:sz w:val="20"/>
                <w:szCs w:val="20"/>
                <w:lang w:eastAsia="en-AU"/>
              </w:rPr>
              <w:t>149.694</w:t>
            </w:r>
          </w:p>
        </w:tc>
        <w:tc>
          <w:tcPr>
            <w:tcW w:w="1080" w:type="dxa"/>
            <w:tcBorders>
              <w:top w:val="nil"/>
              <w:left w:val="nil"/>
              <w:bottom w:val="nil"/>
              <w:right w:val="nil"/>
            </w:tcBorders>
            <w:shd w:val="clear" w:color="auto" w:fill="auto"/>
            <w:noWrap/>
            <w:vAlign w:val="bottom"/>
            <w:hideMark/>
          </w:tcPr>
          <w:p w14:paraId="68ECACBC" w14:textId="77777777" w:rsidR="0017691C" w:rsidRPr="004317D6" w:rsidRDefault="0017691C" w:rsidP="0017691C">
            <w:pPr>
              <w:spacing w:after="0" w:line="360" w:lineRule="auto"/>
              <w:jc w:val="right"/>
              <w:rPr>
                <w:rFonts w:eastAsia="Times New Roman" w:cs="Arial"/>
                <w:sz w:val="20"/>
                <w:szCs w:val="20"/>
                <w:lang w:eastAsia="en-AU"/>
              </w:rPr>
            </w:pPr>
            <w:r w:rsidRPr="004317D6">
              <w:rPr>
                <w:rFonts w:eastAsia="Times New Roman" w:cs="Arial"/>
                <w:sz w:val="20"/>
                <w:szCs w:val="20"/>
                <w:lang w:eastAsia="en-AU"/>
              </w:rPr>
              <w:t>-36.259</w:t>
            </w:r>
          </w:p>
        </w:tc>
        <w:tc>
          <w:tcPr>
            <w:tcW w:w="1107" w:type="dxa"/>
            <w:tcBorders>
              <w:top w:val="nil"/>
              <w:left w:val="nil"/>
              <w:bottom w:val="nil"/>
              <w:right w:val="nil"/>
            </w:tcBorders>
            <w:shd w:val="clear" w:color="auto" w:fill="auto"/>
            <w:noWrap/>
            <w:vAlign w:val="bottom"/>
            <w:hideMark/>
          </w:tcPr>
          <w:p w14:paraId="5AAB9697" w14:textId="77777777" w:rsidR="0017691C" w:rsidRPr="004317D6" w:rsidRDefault="0017691C" w:rsidP="0017691C">
            <w:pPr>
              <w:spacing w:after="0" w:line="360" w:lineRule="auto"/>
              <w:jc w:val="right"/>
              <w:rPr>
                <w:rFonts w:eastAsia="Times New Roman" w:cs="Arial"/>
                <w:sz w:val="20"/>
                <w:szCs w:val="20"/>
                <w:lang w:eastAsia="en-AU"/>
              </w:rPr>
            </w:pPr>
            <w:r w:rsidRPr="004317D6">
              <w:rPr>
                <w:rFonts w:eastAsia="Times New Roman" w:cs="Arial"/>
                <w:sz w:val="20"/>
                <w:szCs w:val="20"/>
                <w:lang w:eastAsia="en-AU"/>
              </w:rPr>
              <w:t>126</w:t>
            </w:r>
          </w:p>
        </w:tc>
        <w:tc>
          <w:tcPr>
            <w:tcW w:w="969" w:type="dxa"/>
            <w:tcBorders>
              <w:top w:val="nil"/>
              <w:left w:val="nil"/>
              <w:bottom w:val="nil"/>
              <w:right w:val="single" w:sz="4" w:space="0" w:color="auto"/>
            </w:tcBorders>
            <w:shd w:val="clear" w:color="auto" w:fill="auto"/>
            <w:vAlign w:val="center"/>
            <w:hideMark/>
          </w:tcPr>
          <w:p w14:paraId="03BD0716" w14:textId="77777777" w:rsidR="0017691C" w:rsidRPr="004317D6" w:rsidRDefault="0017691C" w:rsidP="0017691C">
            <w:pPr>
              <w:spacing w:after="0" w:line="360" w:lineRule="auto"/>
              <w:jc w:val="right"/>
              <w:rPr>
                <w:rFonts w:eastAsia="Times New Roman" w:cs="Times New Roman"/>
                <w:sz w:val="20"/>
                <w:szCs w:val="20"/>
                <w:lang w:eastAsia="en-AU"/>
              </w:rPr>
            </w:pPr>
            <w:r w:rsidRPr="004317D6">
              <w:rPr>
                <w:rFonts w:eastAsia="Times New Roman" w:cs="Times New Roman"/>
                <w:sz w:val="20"/>
                <w:szCs w:val="20"/>
                <w:lang w:eastAsia="en-AU"/>
              </w:rPr>
              <w:t>201</w:t>
            </w:r>
          </w:p>
        </w:tc>
      </w:tr>
      <w:tr w:rsidR="0017691C" w:rsidRPr="004317D6" w14:paraId="0347B58F" w14:textId="77777777" w:rsidTr="00402F2B">
        <w:trPr>
          <w:trHeight w:val="300"/>
        </w:trPr>
        <w:tc>
          <w:tcPr>
            <w:tcW w:w="709" w:type="dxa"/>
            <w:tcBorders>
              <w:top w:val="nil"/>
              <w:left w:val="single" w:sz="4" w:space="0" w:color="auto"/>
              <w:bottom w:val="nil"/>
              <w:right w:val="nil"/>
            </w:tcBorders>
            <w:shd w:val="clear" w:color="auto" w:fill="auto"/>
            <w:noWrap/>
            <w:vAlign w:val="bottom"/>
            <w:hideMark/>
          </w:tcPr>
          <w:p w14:paraId="046CA5A5" w14:textId="77777777" w:rsidR="0017691C" w:rsidRPr="004317D6" w:rsidRDefault="0017691C" w:rsidP="0017691C">
            <w:pPr>
              <w:spacing w:after="0" w:line="360" w:lineRule="auto"/>
              <w:jc w:val="right"/>
              <w:rPr>
                <w:rFonts w:eastAsia="Times New Roman" w:cs="Times New Roman"/>
                <w:color w:val="000000"/>
                <w:sz w:val="20"/>
                <w:szCs w:val="20"/>
                <w:lang w:eastAsia="en-AU"/>
              </w:rPr>
            </w:pPr>
            <w:r w:rsidRPr="004317D6">
              <w:rPr>
                <w:rFonts w:eastAsia="Times New Roman" w:cs="Times New Roman"/>
                <w:color w:val="000000"/>
                <w:sz w:val="20"/>
                <w:szCs w:val="20"/>
                <w:lang w:eastAsia="en-AU"/>
              </w:rPr>
              <w:t>5</w:t>
            </w:r>
          </w:p>
        </w:tc>
        <w:tc>
          <w:tcPr>
            <w:tcW w:w="3791" w:type="dxa"/>
            <w:tcBorders>
              <w:top w:val="nil"/>
              <w:left w:val="nil"/>
              <w:bottom w:val="nil"/>
              <w:right w:val="single" w:sz="4" w:space="0" w:color="auto"/>
            </w:tcBorders>
            <w:shd w:val="clear" w:color="auto" w:fill="auto"/>
            <w:noWrap/>
            <w:vAlign w:val="bottom"/>
            <w:hideMark/>
          </w:tcPr>
          <w:p w14:paraId="571B4E02" w14:textId="77777777" w:rsidR="0017691C" w:rsidRPr="004317D6" w:rsidRDefault="0017691C" w:rsidP="0017691C">
            <w:pPr>
              <w:spacing w:after="0" w:line="360" w:lineRule="auto"/>
              <w:jc w:val="right"/>
              <w:rPr>
                <w:rFonts w:eastAsia="Times New Roman" w:cs="Arial"/>
                <w:sz w:val="20"/>
                <w:szCs w:val="20"/>
                <w:lang w:eastAsia="en-AU"/>
              </w:rPr>
            </w:pPr>
            <w:r w:rsidRPr="004317D6">
              <w:rPr>
                <w:rFonts w:eastAsia="Times New Roman" w:cs="Arial"/>
                <w:sz w:val="20"/>
                <w:szCs w:val="20"/>
                <w:lang w:eastAsia="en-AU"/>
              </w:rPr>
              <w:t>Tuross River D/S Wadbilliga Junction</w:t>
            </w:r>
          </w:p>
        </w:tc>
        <w:tc>
          <w:tcPr>
            <w:tcW w:w="1028" w:type="dxa"/>
            <w:tcBorders>
              <w:top w:val="nil"/>
              <w:left w:val="nil"/>
              <w:bottom w:val="nil"/>
              <w:right w:val="nil"/>
            </w:tcBorders>
            <w:shd w:val="clear" w:color="auto" w:fill="auto"/>
            <w:noWrap/>
            <w:vAlign w:val="bottom"/>
            <w:hideMark/>
          </w:tcPr>
          <w:p w14:paraId="4D8C7CDD" w14:textId="77777777" w:rsidR="0017691C" w:rsidRPr="004317D6" w:rsidRDefault="0017691C" w:rsidP="0017691C">
            <w:pPr>
              <w:spacing w:after="0" w:line="360" w:lineRule="auto"/>
              <w:jc w:val="right"/>
              <w:rPr>
                <w:rFonts w:eastAsia="Times New Roman" w:cs="Arial"/>
                <w:sz w:val="20"/>
                <w:szCs w:val="20"/>
                <w:lang w:eastAsia="en-AU"/>
              </w:rPr>
            </w:pPr>
            <w:r w:rsidRPr="004317D6">
              <w:rPr>
                <w:rFonts w:eastAsia="Times New Roman" w:cs="Arial"/>
                <w:sz w:val="20"/>
                <w:szCs w:val="20"/>
                <w:lang w:eastAsia="en-AU"/>
              </w:rPr>
              <w:t>149.761</w:t>
            </w:r>
          </w:p>
        </w:tc>
        <w:tc>
          <w:tcPr>
            <w:tcW w:w="1080" w:type="dxa"/>
            <w:tcBorders>
              <w:top w:val="nil"/>
              <w:left w:val="nil"/>
              <w:bottom w:val="nil"/>
              <w:right w:val="nil"/>
            </w:tcBorders>
            <w:shd w:val="clear" w:color="auto" w:fill="auto"/>
            <w:noWrap/>
            <w:vAlign w:val="bottom"/>
            <w:hideMark/>
          </w:tcPr>
          <w:p w14:paraId="219F17D5" w14:textId="77777777" w:rsidR="0017691C" w:rsidRPr="004317D6" w:rsidRDefault="0017691C" w:rsidP="0017691C">
            <w:pPr>
              <w:spacing w:after="0" w:line="360" w:lineRule="auto"/>
              <w:jc w:val="right"/>
              <w:rPr>
                <w:rFonts w:eastAsia="Times New Roman" w:cs="Arial"/>
                <w:sz w:val="20"/>
                <w:szCs w:val="20"/>
                <w:lang w:eastAsia="en-AU"/>
              </w:rPr>
            </w:pPr>
            <w:r w:rsidRPr="004317D6">
              <w:rPr>
                <w:rFonts w:eastAsia="Times New Roman" w:cs="Arial"/>
                <w:sz w:val="20"/>
                <w:szCs w:val="20"/>
                <w:lang w:eastAsia="en-AU"/>
              </w:rPr>
              <w:t>-36.197</w:t>
            </w:r>
          </w:p>
        </w:tc>
        <w:tc>
          <w:tcPr>
            <w:tcW w:w="1107" w:type="dxa"/>
            <w:tcBorders>
              <w:top w:val="nil"/>
              <w:left w:val="nil"/>
              <w:bottom w:val="nil"/>
              <w:right w:val="nil"/>
            </w:tcBorders>
            <w:shd w:val="clear" w:color="auto" w:fill="auto"/>
            <w:noWrap/>
            <w:vAlign w:val="bottom"/>
            <w:hideMark/>
          </w:tcPr>
          <w:p w14:paraId="6F620F48" w14:textId="77777777" w:rsidR="0017691C" w:rsidRPr="004317D6" w:rsidRDefault="0017691C" w:rsidP="0017691C">
            <w:pPr>
              <w:spacing w:after="0" w:line="360" w:lineRule="auto"/>
              <w:jc w:val="right"/>
              <w:rPr>
                <w:rFonts w:eastAsia="Times New Roman" w:cs="Arial"/>
                <w:sz w:val="20"/>
                <w:szCs w:val="20"/>
                <w:lang w:eastAsia="en-AU"/>
              </w:rPr>
            </w:pPr>
            <w:r w:rsidRPr="004317D6">
              <w:rPr>
                <w:rFonts w:eastAsia="Times New Roman" w:cs="Arial"/>
                <w:sz w:val="20"/>
                <w:szCs w:val="20"/>
                <w:lang w:eastAsia="en-AU"/>
              </w:rPr>
              <w:t>918</w:t>
            </w:r>
          </w:p>
        </w:tc>
        <w:tc>
          <w:tcPr>
            <w:tcW w:w="969" w:type="dxa"/>
            <w:tcBorders>
              <w:top w:val="nil"/>
              <w:left w:val="nil"/>
              <w:bottom w:val="nil"/>
              <w:right w:val="single" w:sz="4" w:space="0" w:color="auto"/>
            </w:tcBorders>
            <w:shd w:val="clear" w:color="auto" w:fill="auto"/>
            <w:vAlign w:val="center"/>
            <w:hideMark/>
          </w:tcPr>
          <w:p w14:paraId="1FF1333F" w14:textId="77777777" w:rsidR="0017691C" w:rsidRPr="004317D6" w:rsidRDefault="0017691C" w:rsidP="0017691C">
            <w:pPr>
              <w:spacing w:after="0" w:line="360" w:lineRule="auto"/>
              <w:jc w:val="right"/>
              <w:rPr>
                <w:rFonts w:eastAsia="Times New Roman" w:cs="Times New Roman"/>
                <w:sz w:val="20"/>
                <w:szCs w:val="20"/>
                <w:lang w:eastAsia="en-AU"/>
              </w:rPr>
            </w:pPr>
            <w:r w:rsidRPr="004317D6">
              <w:rPr>
                <w:rFonts w:eastAsia="Times New Roman" w:cs="Times New Roman"/>
                <w:sz w:val="20"/>
                <w:szCs w:val="20"/>
                <w:lang w:eastAsia="en-AU"/>
              </w:rPr>
              <w:t>79</w:t>
            </w:r>
          </w:p>
        </w:tc>
      </w:tr>
      <w:tr w:rsidR="0017691C" w:rsidRPr="004317D6" w14:paraId="236BF2BB" w14:textId="77777777" w:rsidTr="00402F2B">
        <w:trPr>
          <w:trHeight w:val="300"/>
        </w:trPr>
        <w:tc>
          <w:tcPr>
            <w:tcW w:w="709" w:type="dxa"/>
            <w:tcBorders>
              <w:top w:val="nil"/>
              <w:left w:val="single" w:sz="4" w:space="0" w:color="auto"/>
              <w:bottom w:val="nil"/>
              <w:right w:val="nil"/>
            </w:tcBorders>
            <w:shd w:val="clear" w:color="auto" w:fill="auto"/>
            <w:noWrap/>
            <w:vAlign w:val="bottom"/>
            <w:hideMark/>
          </w:tcPr>
          <w:p w14:paraId="710CCEDE" w14:textId="77777777" w:rsidR="0017691C" w:rsidRPr="004317D6" w:rsidRDefault="0017691C" w:rsidP="0017691C">
            <w:pPr>
              <w:spacing w:after="0" w:line="360" w:lineRule="auto"/>
              <w:jc w:val="right"/>
              <w:rPr>
                <w:rFonts w:eastAsia="Times New Roman" w:cs="Times New Roman"/>
                <w:color w:val="000000"/>
                <w:sz w:val="20"/>
                <w:szCs w:val="20"/>
                <w:lang w:eastAsia="en-AU"/>
              </w:rPr>
            </w:pPr>
            <w:r w:rsidRPr="004317D6">
              <w:rPr>
                <w:rFonts w:eastAsia="Times New Roman" w:cs="Times New Roman"/>
                <w:color w:val="000000"/>
                <w:sz w:val="20"/>
                <w:szCs w:val="20"/>
                <w:lang w:eastAsia="en-AU"/>
              </w:rPr>
              <w:t>6</w:t>
            </w:r>
          </w:p>
        </w:tc>
        <w:tc>
          <w:tcPr>
            <w:tcW w:w="3791" w:type="dxa"/>
            <w:tcBorders>
              <w:top w:val="nil"/>
              <w:left w:val="nil"/>
              <w:bottom w:val="nil"/>
              <w:right w:val="single" w:sz="4" w:space="0" w:color="auto"/>
            </w:tcBorders>
            <w:shd w:val="clear" w:color="auto" w:fill="auto"/>
            <w:noWrap/>
            <w:vAlign w:val="bottom"/>
            <w:hideMark/>
          </w:tcPr>
          <w:p w14:paraId="13690307" w14:textId="77777777" w:rsidR="0017691C" w:rsidRPr="004317D6" w:rsidRDefault="0017691C" w:rsidP="0017691C">
            <w:pPr>
              <w:spacing w:after="0" w:line="360" w:lineRule="auto"/>
              <w:jc w:val="right"/>
              <w:rPr>
                <w:rFonts w:eastAsia="Times New Roman" w:cs="Arial"/>
                <w:sz w:val="20"/>
                <w:szCs w:val="20"/>
                <w:lang w:eastAsia="en-AU"/>
              </w:rPr>
            </w:pPr>
            <w:r w:rsidRPr="004317D6">
              <w:rPr>
                <w:rFonts w:eastAsia="Times New Roman" w:cs="Arial"/>
                <w:sz w:val="20"/>
                <w:szCs w:val="20"/>
                <w:lang w:eastAsia="en-AU"/>
              </w:rPr>
              <w:t>Tuross River at Belowra</w:t>
            </w:r>
          </w:p>
        </w:tc>
        <w:tc>
          <w:tcPr>
            <w:tcW w:w="1028" w:type="dxa"/>
            <w:tcBorders>
              <w:top w:val="nil"/>
              <w:left w:val="nil"/>
              <w:bottom w:val="nil"/>
              <w:right w:val="nil"/>
            </w:tcBorders>
            <w:shd w:val="clear" w:color="auto" w:fill="auto"/>
            <w:noWrap/>
            <w:vAlign w:val="bottom"/>
            <w:hideMark/>
          </w:tcPr>
          <w:p w14:paraId="3EA5EEFF" w14:textId="77777777" w:rsidR="0017691C" w:rsidRPr="004317D6" w:rsidRDefault="0017691C" w:rsidP="0017691C">
            <w:pPr>
              <w:spacing w:after="0" w:line="360" w:lineRule="auto"/>
              <w:jc w:val="right"/>
              <w:rPr>
                <w:rFonts w:eastAsia="Times New Roman" w:cs="Arial"/>
                <w:sz w:val="20"/>
                <w:szCs w:val="20"/>
                <w:lang w:eastAsia="en-AU"/>
              </w:rPr>
            </w:pPr>
            <w:r w:rsidRPr="004317D6">
              <w:rPr>
                <w:rFonts w:eastAsia="Times New Roman" w:cs="Arial"/>
                <w:sz w:val="20"/>
                <w:szCs w:val="20"/>
                <w:lang w:eastAsia="en-AU"/>
              </w:rPr>
              <w:t>149.709</w:t>
            </w:r>
          </w:p>
        </w:tc>
        <w:tc>
          <w:tcPr>
            <w:tcW w:w="1080" w:type="dxa"/>
            <w:tcBorders>
              <w:top w:val="nil"/>
              <w:left w:val="nil"/>
              <w:bottom w:val="nil"/>
              <w:right w:val="nil"/>
            </w:tcBorders>
            <w:shd w:val="clear" w:color="auto" w:fill="auto"/>
            <w:noWrap/>
            <w:vAlign w:val="bottom"/>
            <w:hideMark/>
          </w:tcPr>
          <w:p w14:paraId="7ECE831A" w14:textId="77777777" w:rsidR="0017691C" w:rsidRPr="004317D6" w:rsidRDefault="0017691C" w:rsidP="0017691C">
            <w:pPr>
              <w:spacing w:after="0" w:line="360" w:lineRule="auto"/>
              <w:jc w:val="right"/>
              <w:rPr>
                <w:rFonts w:eastAsia="Times New Roman" w:cs="Arial"/>
                <w:sz w:val="20"/>
                <w:szCs w:val="20"/>
                <w:lang w:eastAsia="en-AU"/>
              </w:rPr>
            </w:pPr>
            <w:r w:rsidRPr="004317D6">
              <w:rPr>
                <w:rFonts w:eastAsia="Times New Roman" w:cs="Arial"/>
                <w:sz w:val="20"/>
                <w:szCs w:val="20"/>
                <w:lang w:eastAsia="en-AU"/>
              </w:rPr>
              <w:t>-36.201</w:t>
            </w:r>
          </w:p>
        </w:tc>
        <w:tc>
          <w:tcPr>
            <w:tcW w:w="1107" w:type="dxa"/>
            <w:tcBorders>
              <w:top w:val="nil"/>
              <w:left w:val="nil"/>
              <w:bottom w:val="nil"/>
              <w:right w:val="nil"/>
            </w:tcBorders>
            <w:shd w:val="clear" w:color="auto" w:fill="auto"/>
            <w:noWrap/>
            <w:vAlign w:val="bottom"/>
            <w:hideMark/>
          </w:tcPr>
          <w:p w14:paraId="53886DD0" w14:textId="77777777" w:rsidR="0017691C" w:rsidRPr="004317D6" w:rsidRDefault="0017691C" w:rsidP="0017691C">
            <w:pPr>
              <w:spacing w:after="0" w:line="360" w:lineRule="auto"/>
              <w:jc w:val="right"/>
              <w:rPr>
                <w:rFonts w:eastAsia="Times New Roman" w:cs="Arial"/>
                <w:sz w:val="20"/>
                <w:szCs w:val="20"/>
                <w:lang w:eastAsia="en-AU"/>
              </w:rPr>
            </w:pPr>
            <w:r w:rsidRPr="004317D6">
              <w:rPr>
                <w:rFonts w:eastAsia="Times New Roman" w:cs="Arial"/>
                <w:sz w:val="20"/>
                <w:szCs w:val="20"/>
                <w:lang w:eastAsia="en-AU"/>
              </w:rPr>
              <w:t>564</w:t>
            </w:r>
          </w:p>
        </w:tc>
        <w:tc>
          <w:tcPr>
            <w:tcW w:w="969" w:type="dxa"/>
            <w:tcBorders>
              <w:top w:val="nil"/>
              <w:left w:val="nil"/>
              <w:bottom w:val="nil"/>
              <w:right w:val="single" w:sz="4" w:space="0" w:color="auto"/>
            </w:tcBorders>
            <w:shd w:val="clear" w:color="auto" w:fill="auto"/>
            <w:vAlign w:val="center"/>
            <w:hideMark/>
          </w:tcPr>
          <w:p w14:paraId="33E997A9" w14:textId="77777777" w:rsidR="0017691C" w:rsidRPr="004317D6" w:rsidRDefault="0017691C" w:rsidP="0017691C">
            <w:pPr>
              <w:spacing w:after="0" w:line="360" w:lineRule="auto"/>
              <w:jc w:val="right"/>
              <w:rPr>
                <w:rFonts w:eastAsia="Times New Roman" w:cs="Times New Roman"/>
                <w:sz w:val="20"/>
                <w:szCs w:val="20"/>
                <w:lang w:eastAsia="en-AU"/>
              </w:rPr>
            </w:pPr>
            <w:r w:rsidRPr="004317D6">
              <w:rPr>
                <w:rFonts w:eastAsia="Times New Roman" w:cs="Times New Roman"/>
                <w:sz w:val="20"/>
                <w:szCs w:val="20"/>
                <w:lang w:eastAsia="en-AU"/>
              </w:rPr>
              <w:t>105</w:t>
            </w:r>
          </w:p>
        </w:tc>
      </w:tr>
      <w:tr w:rsidR="0017691C" w:rsidRPr="004317D6" w14:paraId="39063023" w14:textId="77777777" w:rsidTr="00402F2B">
        <w:trPr>
          <w:trHeight w:val="300"/>
        </w:trPr>
        <w:tc>
          <w:tcPr>
            <w:tcW w:w="709" w:type="dxa"/>
            <w:tcBorders>
              <w:top w:val="nil"/>
              <w:left w:val="single" w:sz="4" w:space="0" w:color="auto"/>
              <w:bottom w:val="nil"/>
              <w:right w:val="nil"/>
            </w:tcBorders>
            <w:shd w:val="clear" w:color="auto" w:fill="auto"/>
            <w:noWrap/>
            <w:vAlign w:val="bottom"/>
            <w:hideMark/>
          </w:tcPr>
          <w:p w14:paraId="7F4BBC95" w14:textId="77777777" w:rsidR="0017691C" w:rsidRPr="004317D6" w:rsidRDefault="0017691C" w:rsidP="0017691C">
            <w:pPr>
              <w:spacing w:after="0" w:line="360" w:lineRule="auto"/>
              <w:jc w:val="right"/>
              <w:rPr>
                <w:rFonts w:eastAsia="Times New Roman" w:cs="Times New Roman"/>
                <w:color w:val="000000"/>
                <w:sz w:val="20"/>
                <w:szCs w:val="20"/>
                <w:lang w:eastAsia="en-AU"/>
              </w:rPr>
            </w:pPr>
            <w:r w:rsidRPr="004317D6">
              <w:rPr>
                <w:rFonts w:eastAsia="Times New Roman" w:cs="Times New Roman"/>
                <w:color w:val="000000"/>
                <w:sz w:val="20"/>
                <w:szCs w:val="20"/>
                <w:lang w:eastAsia="en-AU"/>
              </w:rPr>
              <w:t>7</w:t>
            </w:r>
          </w:p>
        </w:tc>
        <w:tc>
          <w:tcPr>
            <w:tcW w:w="3791" w:type="dxa"/>
            <w:tcBorders>
              <w:top w:val="nil"/>
              <w:left w:val="nil"/>
              <w:bottom w:val="nil"/>
              <w:right w:val="single" w:sz="4" w:space="0" w:color="auto"/>
            </w:tcBorders>
            <w:shd w:val="clear" w:color="auto" w:fill="auto"/>
            <w:noWrap/>
            <w:vAlign w:val="bottom"/>
            <w:hideMark/>
          </w:tcPr>
          <w:p w14:paraId="178E995E" w14:textId="77777777" w:rsidR="0017691C" w:rsidRPr="004317D6" w:rsidRDefault="0017691C" w:rsidP="0017691C">
            <w:pPr>
              <w:spacing w:after="0" w:line="360" w:lineRule="auto"/>
              <w:jc w:val="right"/>
              <w:rPr>
                <w:rFonts w:eastAsia="Times New Roman" w:cs="Arial"/>
                <w:sz w:val="20"/>
                <w:szCs w:val="20"/>
                <w:lang w:eastAsia="en-AU"/>
              </w:rPr>
            </w:pPr>
            <w:r w:rsidRPr="004317D6">
              <w:rPr>
                <w:rFonts w:eastAsia="Times New Roman" w:cs="Arial"/>
                <w:sz w:val="20"/>
                <w:szCs w:val="20"/>
                <w:lang w:eastAsia="en-AU"/>
              </w:rPr>
              <w:t>Jacobs River at Jacobs Ladder</w:t>
            </w:r>
          </w:p>
        </w:tc>
        <w:tc>
          <w:tcPr>
            <w:tcW w:w="1028" w:type="dxa"/>
            <w:tcBorders>
              <w:top w:val="nil"/>
              <w:left w:val="nil"/>
              <w:bottom w:val="nil"/>
              <w:right w:val="nil"/>
            </w:tcBorders>
            <w:shd w:val="clear" w:color="auto" w:fill="auto"/>
            <w:noWrap/>
            <w:vAlign w:val="bottom"/>
            <w:hideMark/>
          </w:tcPr>
          <w:p w14:paraId="549E5ABA" w14:textId="77777777" w:rsidR="0017691C" w:rsidRPr="004317D6" w:rsidRDefault="0017691C" w:rsidP="0017691C">
            <w:pPr>
              <w:spacing w:after="0" w:line="360" w:lineRule="auto"/>
              <w:jc w:val="right"/>
              <w:rPr>
                <w:rFonts w:eastAsia="Times New Roman" w:cs="Arial"/>
                <w:sz w:val="20"/>
                <w:szCs w:val="20"/>
                <w:lang w:eastAsia="en-AU"/>
              </w:rPr>
            </w:pPr>
            <w:r w:rsidRPr="004317D6">
              <w:rPr>
                <w:rFonts w:eastAsia="Times New Roman" w:cs="Arial"/>
                <w:sz w:val="20"/>
                <w:szCs w:val="20"/>
                <w:lang w:eastAsia="en-AU"/>
              </w:rPr>
              <w:t>148.427</w:t>
            </w:r>
          </w:p>
        </w:tc>
        <w:tc>
          <w:tcPr>
            <w:tcW w:w="1080" w:type="dxa"/>
            <w:tcBorders>
              <w:top w:val="nil"/>
              <w:left w:val="nil"/>
              <w:bottom w:val="nil"/>
              <w:right w:val="nil"/>
            </w:tcBorders>
            <w:shd w:val="clear" w:color="auto" w:fill="auto"/>
            <w:noWrap/>
            <w:vAlign w:val="bottom"/>
            <w:hideMark/>
          </w:tcPr>
          <w:p w14:paraId="5A0B7885" w14:textId="77777777" w:rsidR="0017691C" w:rsidRPr="004317D6" w:rsidRDefault="0017691C" w:rsidP="0017691C">
            <w:pPr>
              <w:spacing w:after="0" w:line="360" w:lineRule="auto"/>
              <w:jc w:val="right"/>
              <w:rPr>
                <w:rFonts w:eastAsia="Times New Roman" w:cs="Arial"/>
                <w:sz w:val="20"/>
                <w:szCs w:val="20"/>
                <w:lang w:eastAsia="en-AU"/>
              </w:rPr>
            </w:pPr>
            <w:r w:rsidRPr="004317D6">
              <w:rPr>
                <w:rFonts w:eastAsia="Times New Roman" w:cs="Arial"/>
                <w:sz w:val="20"/>
                <w:szCs w:val="20"/>
                <w:lang w:eastAsia="en-AU"/>
              </w:rPr>
              <w:t>-36.727</w:t>
            </w:r>
          </w:p>
        </w:tc>
        <w:tc>
          <w:tcPr>
            <w:tcW w:w="1107" w:type="dxa"/>
            <w:tcBorders>
              <w:top w:val="nil"/>
              <w:left w:val="nil"/>
              <w:bottom w:val="nil"/>
              <w:right w:val="nil"/>
            </w:tcBorders>
            <w:shd w:val="clear" w:color="auto" w:fill="auto"/>
            <w:noWrap/>
            <w:vAlign w:val="bottom"/>
            <w:hideMark/>
          </w:tcPr>
          <w:p w14:paraId="051B7630" w14:textId="77777777" w:rsidR="0017691C" w:rsidRPr="004317D6" w:rsidRDefault="0017691C" w:rsidP="0017691C">
            <w:pPr>
              <w:spacing w:after="0" w:line="360" w:lineRule="auto"/>
              <w:jc w:val="right"/>
              <w:rPr>
                <w:rFonts w:eastAsia="Times New Roman" w:cs="Arial"/>
                <w:sz w:val="20"/>
                <w:szCs w:val="20"/>
                <w:lang w:eastAsia="en-AU"/>
              </w:rPr>
            </w:pPr>
            <w:r w:rsidRPr="004317D6">
              <w:rPr>
                <w:rFonts w:eastAsia="Times New Roman" w:cs="Arial"/>
                <w:sz w:val="20"/>
                <w:szCs w:val="20"/>
                <w:lang w:eastAsia="en-AU"/>
              </w:rPr>
              <w:t>184</w:t>
            </w:r>
          </w:p>
        </w:tc>
        <w:tc>
          <w:tcPr>
            <w:tcW w:w="969" w:type="dxa"/>
            <w:tcBorders>
              <w:top w:val="nil"/>
              <w:left w:val="nil"/>
              <w:bottom w:val="nil"/>
              <w:right w:val="single" w:sz="4" w:space="0" w:color="auto"/>
            </w:tcBorders>
            <w:shd w:val="clear" w:color="auto" w:fill="auto"/>
            <w:vAlign w:val="center"/>
            <w:hideMark/>
          </w:tcPr>
          <w:p w14:paraId="0991CA2F" w14:textId="77777777" w:rsidR="0017691C" w:rsidRPr="004317D6" w:rsidRDefault="0017691C" w:rsidP="0017691C">
            <w:pPr>
              <w:spacing w:after="0" w:line="360" w:lineRule="auto"/>
              <w:jc w:val="right"/>
              <w:rPr>
                <w:rFonts w:eastAsia="Times New Roman" w:cs="Times New Roman"/>
                <w:sz w:val="20"/>
                <w:szCs w:val="20"/>
                <w:lang w:eastAsia="en-AU"/>
              </w:rPr>
            </w:pPr>
            <w:r w:rsidRPr="004317D6">
              <w:rPr>
                <w:rFonts w:eastAsia="Times New Roman" w:cs="Times New Roman"/>
                <w:sz w:val="20"/>
                <w:szCs w:val="20"/>
                <w:lang w:eastAsia="en-AU"/>
              </w:rPr>
              <w:t>343</w:t>
            </w:r>
          </w:p>
        </w:tc>
      </w:tr>
      <w:tr w:rsidR="0017691C" w:rsidRPr="004317D6" w14:paraId="43B8DBFA" w14:textId="77777777" w:rsidTr="00402F2B">
        <w:trPr>
          <w:trHeight w:val="300"/>
        </w:trPr>
        <w:tc>
          <w:tcPr>
            <w:tcW w:w="709" w:type="dxa"/>
            <w:tcBorders>
              <w:top w:val="nil"/>
              <w:left w:val="single" w:sz="4" w:space="0" w:color="auto"/>
              <w:bottom w:val="nil"/>
              <w:right w:val="nil"/>
            </w:tcBorders>
            <w:shd w:val="clear" w:color="auto" w:fill="auto"/>
            <w:noWrap/>
            <w:vAlign w:val="bottom"/>
            <w:hideMark/>
          </w:tcPr>
          <w:p w14:paraId="3D7177FF" w14:textId="77777777" w:rsidR="0017691C" w:rsidRPr="004317D6" w:rsidRDefault="0017691C" w:rsidP="0017691C">
            <w:pPr>
              <w:spacing w:after="0" w:line="360" w:lineRule="auto"/>
              <w:jc w:val="right"/>
              <w:rPr>
                <w:rFonts w:eastAsia="Times New Roman" w:cs="Times New Roman"/>
                <w:color w:val="000000"/>
                <w:sz w:val="20"/>
                <w:szCs w:val="20"/>
                <w:lang w:eastAsia="en-AU"/>
              </w:rPr>
            </w:pPr>
            <w:r w:rsidRPr="004317D6">
              <w:rPr>
                <w:rFonts w:eastAsia="Times New Roman" w:cs="Times New Roman"/>
                <w:color w:val="000000"/>
                <w:sz w:val="20"/>
                <w:szCs w:val="20"/>
                <w:lang w:eastAsia="en-AU"/>
              </w:rPr>
              <w:t>8</w:t>
            </w:r>
          </w:p>
        </w:tc>
        <w:tc>
          <w:tcPr>
            <w:tcW w:w="3791" w:type="dxa"/>
            <w:tcBorders>
              <w:top w:val="nil"/>
              <w:left w:val="nil"/>
              <w:bottom w:val="nil"/>
              <w:right w:val="single" w:sz="4" w:space="0" w:color="auto"/>
            </w:tcBorders>
            <w:shd w:val="clear" w:color="auto" w:fill="auto"/>
            <w:noWrap/>
            <w:vAlign w:val="bottom"/>
            <w:hideMark/>
          </w:tcPr>
          <w:p w14:paraId="45153DD7" w14:textId="77777777" w:rsidR="0017691C" w:rsidRPr="004317D6" w:rsidRDefault="0017691C" w:rsidP="0017691C">
            <w:pPr>
              <w:spacing w:after="0" w:line="360" w:lineRule="auto"/>
              <w:jc w:val="right"/>
              <w:rPr>
                <w:rFonts w:eastAsia="Times New Roman" w:cs="Arial"/>
                <w:sz w:val="20"/>
                <w:szCs w:val="20"/>
                <w:lang w:eastAsia="en-AU"/>
              </w:rPr>
            </w:pPr>
            <w:r w:rsidRPr="004317D6">
              <w:rPr>
                <w:rFonts w:eastAsia="Times New Roman" w:cs="Arial"/>
                <w:sz w:val="20"/>
                <w:szCs w:val="20"/>
                <w:lang w:eastAsia="en-AU"/>
              </w:rPr>
              <w:t>Nariel Creek at Upper Nariel</w:t>
            </w:r>
          </w:p>
        </w:tc>
        <w:tc>
          <w:tcPr>
            <w:tcW w:w="1028" w:type="dxa"/>
            <w:tcBorders>
              <w:top w:val="nil"/>
              <w:left w:val="nil"/>
              <w:bottom w:val="nil"/>
              <w:right w:val="nil"/>
            </w:tcBorders>
            <w:shd w:val="clear" w:color="auto" w:fill="auto"/>
            <w:noWrap/>
            <w:vAlign w:val="bottom"/>
            <w:hideMark/>
          </w:tcPr>
          <w:p w14:paraId="5AF23087" w14:textId="77777777" w:rsidR="0017691C" w:rsidRPr="004317D6" w:rsidRDefault="0017691C" w:rsidP="0017691C">
            <w:pPr>
              <w:spacing w:after="0" w:line="360" w:lineRule="auto"/>
              <w:jc w:val="right"/>
              <w:rPr>
                <w:rFonts w:eastAsia="Times New Roman" w:cs="Arial"/>
                <w:sz w:val="20"/>
                <w:szCs w:val="20"/>
                <w:lang w:eastAsia="en-AU"/>
              </w:rPr>
            </w:pPr>
            <w:r w:rsidRPr="004317D6">
              <w:rPr>
                <w:rFonts w:eastAsia="Times New Roman" w:cs="Arial"/>
                <w:sz w:val="20"/>
                <w:szCs w:val="20"/>
                <w:lang w:eastAsia="en-AU"/>
              </w:rPr>
              <w:t>147.826</w:t>
            </w:r>
          </w:p>
        </w:tc>
        <w:tc>
          <w:tcPr>
            <w:tcW w:w="1080" w:type="dxa"/>
            <w:tcBorders>
              <w:top w:val="nil"/>
              <w:left w:val="nil"/>
              <w:bottom w:val="nil"/>
              <w:right w:val="nil"/>
            </w:tcBorders>
            <w:shd w:val="clear" w:color="auto" w:fill="auto"/>
            <w:noWrap/>
            <w:vAlign w:val="bottom"/>
            <w:hideMark/>
          </w:tcPr>
          <w:p w14:paraId="183C9991" w14:textId="77777777" w:rsidR="0017691C" w:rsidRPr="004317D6" w:rsidRDefault="0017691C" w:rsidP="0017691C">
            <w:pPr>
              <w:spacing w:after="0" w:line="360" w:lineRule="auto"/>
              <w:jc w:val="right"/>
              <w:rPr>
                <w:rFonts w:eastAsia="Times New Roman" w:cs="Arial"/>
                <w:sz w:val="20"/>
                <w:szCs w:val="20"/>
                <w:lang w:eastAsia="en-AU"/>
              </w:rPr>
            </w:pPr>
            <w:r w:rsidRPr="004317D6">
              <w:rPr>
                <w:rFonts w:eastAsia="Times New Roman" w:cs="Arial"/>
                <w:sz w:val="20"/>
                <w:szCs w:val="20"/>
                <w:lang w:eastAsia="en-AU"/>
              </w:rPr>
              <w:t>-36.444</w:t>
            </w:r>
          </w:p>
        </w:tc>
        <w:tc>
          <w:tcPr>
            <w:tcW w:w="1107" w:type="dxa"/>
            <w:tcBorders>
              <w:top w:val="nil"/>
              <w:left w:val="nil"/>
              <w:bottom w:val="nil"/>
              <w:right w:val="nil"/>
            </w:tcBorders>
            <w:shd w:val="clear" w:color="auto" w:fill="auto"/>
            <w:noWrap/>
            <w:vAlign w:val="bottom"/>
            <w:hideMark/>
          </w:tcPr>
          <w:p w14:paraId="67DC0014" w14:textId="77777777" w:rsidR="0017691C" w:rsidRPr="004317D6" w:rsidRDefault="0017691C" w:rsidP="0017691C">
            <w:pPr>
              <w:spacing w:after="0" w:line="360" w:lineRule="auto"/>
              <w:jc w:val="right"/>
              <w:rPr>
                <w:rFonts w:eastAsia="Times New Roman" w:cs="Arial"/>
                <w:sz w:val="20"/>
                <w:szCs w:val="20"/>
                <w:lang w:eastAsia="en-AU"/>
              </w:rPr>
            </w:pPr>
            <w:r w:rsidRPr="004317D6">
              <w:rPr>
                <w:rFonts w:eastAsia="Times New Roman" w:cs="Arial"/>
                <w:sz w:val="20"/>
                <w:szCs w:val="20"/>
                <w:lang w:eastAsia="en-AU"/>
              </w:rPr>
              <w:t>261</w:t>
            </w:r>
          </w:p>
        </w:tc>
        <w:tc>
          <w:tcPr>
            <w:tcW w:w="969" w:type="dxa"/>
            <w:tcBorders>
              <w:top w:val="nil"/>
              <w:left w:val="nil"/>
              <w:bottom w:val="nil"/>
              <w:right w:val="single" w:sz="4" w:space="0" w:color="auto"/>
            </w:tcBorders>
            <w:shd w:val="clear" w:color="auto" w:fill="auto"/>
            <w:vAlign w:val="center"/>
            <w:hideMark/>
          </w:tcPr>
          <w:p w14:paraId="7DFBE624" w14:textId="77777777" w:rsidR="0017691C" w:rsidRPr="004317D6" w:rsidRDefault="0017691C" w:rsidP="0017691C">
            <w:pPr>
              <w:spacing w:after="0" w:line="360" w:lineRule="auto"/>
              <w:jc w:val="right"/>
              <w:rPr>
                <w:rFonts w:eastAsia="Times New Roman" w:cs="Times New Roman"/>
                <w:sz w:val="20"/>
                <w:szCs w:val="20"/>
                <w:lang w:eastAsia="en-AU"/>
              </w:rPr>
            </w:pPr>
            <w:r w:rsidRPr="004317D6">
              <w:rPr>
                <w:rFonts w:eastAsia="Times New Roman" w:cs="Times New Roman"/>
                <w:sz w:val="20"/>
                <w:szCs w:val="20"/>
                <w:lang w:eastAsia="en-AU"/>
              </w:rPr>
              <w:t>711</w:t>
            </w:r>
          </w:p>
        </w:tc>
      </w:tr>
      <w:tr w:rsidR="0017691C" w:rsidRPr="004317D6" w14:paraId="165CC572" w14:textId="77777777" w:rsidTr="00402F2B">
        <w:trPr>
          <w:trHeight w:val="300"/>
        </w:trPr>
        <w:tc>
          <w:tcPr>
            <w:tcW w:w="709" w:type="dxa"/>
            <w:tcBorders>
              <w:top w:val="nil"/>
              <w:left w:val="single" w:sz="4" w:space="0" w:color="auto"/>
              <w:bottom w:val="nil"/>
              <w:right w:val="nil"/>
            </w:tcBorders>
            <w:shd w:val="clear" w:color="auto" w:fill="auto"/>
            <w:noWrap/>
            <w:vAlign w:val="bottom"/>
            <w:hideMark/>
          </w:tcPr>
          <w:p w14:paraId="25DBEB0D" w14:textId="77777777" w:rsidR="0017691C" w:rsidRPr="004317D6" w:rsidRDefault="0017691C" w:rsidP="0017691C">
            <w:pPr>
              <w:spacing w:after="0" w:line="360" w:lineRule="auto"/>
              <w:jc w:val="right"/>
              <w:rPr>
                <w:rFonts w:eastAsia="Times New Roman" w:cs="Times New Roman"/>
                <w:color w:val="000000"/>
                <w:sz w:val="20"/>
                <w:szCs w:val="20"/>
                <w:lang w:eastAsia="en-AU"/>
              </w:rPr>
            </w:pPr>
            <w:r w:rsidRPr="004317D6">
              <w:rPr>
                <w:rFonts w:eastAsia="Times New Roman" w:cs="Times New Roman"/>
                <w:color w:val="000000"/>
                <w:sz w:val="20"/>
                <w:szCs w:val="20"/>
                <w:lang w:eastAsia="en-AU"/>
              </w:rPr>
              <w:t>9</w:t>
            </w:r>
          </w:p>
        </w:tc>
        <w:tc>
          <w:tcPr>
            <w:tcW w:w="3791" w:type="dxa"/>
            <w:tcBorders>
              <w:top w:val="nil"/>
              <w:left w:val="nil"/>
              <w:bottom w:val="nil"/>
              <w:right w:val="single" w:sz="4" w:space="0" w:color="auto"/>
            </w:tcBorders>
            <w:shd w:val="clear" w:color="auto" w:fill="auto"/>
            <w:noWrap/>
            <w:vAlign w:val="bottom"/>
            <w:hideMark/>
          </w:tcPr>
          <w:p w14:paraId="00D5146A" w14:textId="77777777" w:rsidR="0017691C" w:rsidRPr="004317D6" w:rsidRDefault="0017691C" w:rsidP="0017691C">
            <w:pPr>
              <w:spacing w:after="0" w:line="360" w:lineRule="auto"/>
              <w:jc w:val="right"/>
              <w:rPr>
                <w:rFonts w:eastAsia="Times New Roman" w:cs="Arial"/>
                <w:sz w:val="20"/>
                <w:szCs w:val="20"/>
                <w:lang w:eastAsia="en-AU"/>
              </w:rPr>
            </w:pPr>
            <w:r w:rsidRPr="004317D6">
              <w:rPr>
                <w:rFonts w:eastAsia="Times New Roman" w:cs="Arial"/>
                <w:sz w:val="20"/>
                <w:szCs w:val="20"/>
                <w:lang w:eastAsia="en-AU"/>
              </w:rPr>
              <w:t>Gibbo River at Gibbo Park</w:t>
            </w:r>
          </w:p>
        </w:tc>
        <w:tc>
          <w:tcPr>
            <w:tcW w:w="1028" w:type="dxa"/>
            <w:tcBorders>
              <w:top w:val="nil"/>
              <w:left w:val="nil"/>
              <w:bottom w:val="nil"/>
              <w:right w:val="nil"/>
            </w:tcBorders>
            <w:shd w:val="clear" w:color="auto" w:fill="auto"/>
            <w:noWrap/>
            <w:vAlign w:val="bottom"/>
            <w:hideMark/>
          </w:tcPr>
          <w:p w14:paraId="097CCCF3" w14:textId="77777777" w:rsidR="0017691C" w:rsidRPr="004317D6" w:rsidRDefault="0017691C" w:rsidP="0017691C">
            <w:pPr>
              <w:spacing w:after="0" w:line="360" w:lineRule="auto"/>
              <w:jc w:val="right"/>
              <w:rPr>
                <w:rFonts w:eastAsia="Times New Roman" w:cs="Arial"/>
                <w:sz w:val="20"/>
                <w:szCs w:val="20"/>
                <w:lang w:eastAsia="en-AU"/>
              </w:rPr>
            </w:pPr>
            <w:r w:rsidRPr="004317D6">
              <w:rPr>
                <w:rFonts w:eastAsia="Times New Roman" w:cs="Arial"/>
                <w:sz w:val="20"/>
                <w:szCs w:val="20"/>
                <w:lang w:eastAsia="en-AU"/>
              </w:rPr>
              <w:t>147.709</w:t>
            </w:r>
          </w:p>
        </w:tc>
        <w:tc>
          <w:tcPr>
            <w:tcW w:w="1080" w:type="dxa"/>
            <w:tcBorders>
              <w:top w:val="nil"/>
              <w:left w:val="nil"/>
              <w:bottom w:val="nil"/>
              <w:right w:val="nil"/>
            </w:tcBorders>
            <w:shd w:val="clear" w:color="auto" w:fill="auto"/>
            <w:noWrap/>
            <w:vAlign w:val="bottom"/>
            <w:hideMark/>
          </w:tcPr>
          <w:p w14:paraId="13CF40BA" w14:textId="77777777" w:rsidR="0017691C" w:rsidRPr="004317D6" w:rsidRDefault="0017691C" w:rsidP="0017691C">
            <w:pPr>
              <w:spacing w:after="0" w:line="360" w:lineRule="auto"/>
              <w:jc w:val="right"/>
              <w:rPr>
                <w:rFonts w:eastAsia="Times New Roman" w:cs="Arial"/>
                <w:sz w:val="20"/>
                <w:szCs w:val="20"/>
                <w:lang w:eastAsia="en-AU"/>
              </w:rPr>
            </w:pPr>
            <w:r w:rsidRPr="004317D6">
              <w:rPr>
                <w:rFonts w:eastAsia="Times New Roman" w:cs="Arial"/>
                <w:sz w:val="20"/>
                <w:szCs w:val="20"/>
                <w:lang w:eastAsia="en-AU"/>
              </w:rPr>
              <w:t>-36.756</w:t>
            </w:r>
          </w:p>
        </w:tc>
        <w:tc>
          <w:tcPr>
            <w:tcW w:w="1107" w:type="dxa"/>
            <w:tcBorders>
              <w:top w:val="nil"/>
              <w:left w:val="nil"/>
              <w:bottom w:val="nil"/>
              <w:right w:val="nil"/>
            </w:tcBorders>
            <w:shd w:val="clear" w:color="auto" w:fill="auto"/>
            <w:noWrap/>
            <w:vAlign w:val="bottom"/>
            <w:hideMark/>
          </w:tcPr>
          <w:p w14:paraId="10F2D243" w14:textId="77777777" w:rsidR="0017691C" w:rsidRPr="004317D6" w:rsidRDefault="0017691C" w:rsidP="0017691C">
            <w:pPr>
              <w:spacing w:after="0" w:line="360" w:lineRule="auto"/>
              <w:jc w:val="right"/>
              <w:rPr>
                <w:rFonts w:eastAsia="Times New Roman" w:cs="Arial"/>
                <w:sz w:val="20"/>
                <w:szCs w:val="20"/>
                <w:lang w:eastAsia="en-AU"/>
              </w:rPr>
            </w:pPr>
            <w:r w:rsidRPr="004317D6">
              <w:rPr>
                <w:rFonts w:eastAsia="Times New Roman" w:cs="Arial"/>
                <w:sz w:val="20"/>
                <w:szCs w:val="20"/>
                <w:lang w:eastAsia="en-AU"/>
              </w:rPr>
              <w:t>390</w:t>
            </w:r>
          </w:p>
        </w:tc>
        <w:tc>
          <w:tcPr>
            <w:tcW w:w="969" w:type="dxa"/>
            <w:tcBorders>
              <w:top w:val="nil"/>
              <w:left w:val="nil"/>
              <w:bottom w:val="nil"/>
              <w:right w:val="single" w:sz="4" w:space="0" w:color="auto"/>
            </w:tcBorders>
            <w:shd w:val="clear" w:color="auto" w:fill="auto"/>
            <w:vAlign w:val="center"/>
            <w:hideMark/>
          </w:tcPr>
          <w:p w14:paraId="4E791663" w14:textId="77777777" w:rsidR="0017691C" w:rsidRPr="004317D6" w:rsidRDefault="0017691C" w:rsidP="0017691C">
            <w:pPr>
              <w:spacing w:after="0" w:line="360" w:lineRule="auto"/>
              <w:jc w:val="right"/>
              <w:rPr>
                <w:rFonts w:eastAsia="Times New Roman" w:cs="Times New Roman"/>
                <w:sz w:val="20"/>
                <w:szCs w:val="20"/>
                <w:lang w:eastAsia="en-AU"/>
              </w:rPr>
            </w:pPr>
            <w:r w:rsidRPr="004317D6">
              <w:rPr>
                <w:rFonts w:eastAsia="Times New Roman" w:cs="Times New Roman"/>
                <w:sz w:val="20"/>
                <w:szCs w:val="20"/>
                <w:lang w:eastAsia="en-AU"/>
              </w:rPr>
              <w:t>515</w:t>
            </w:r>
          </w:p>
        </w:tc>
      </w:tr>
      <w:tr w:rsidR="0017691C" w:rsidRPr="004317D6" w14:paraId="0C62A3EF" w14:textId="77777777" w:rsidTr="00402F2B">
        <w:trPr>
          <w:trHeight w:val="300"/>
        </w:trPr>
        <w:tc>
          <w:tcPr>
            <w:tcW w:w="709" w:type="dxa"/>
            <w:tcBorders>
              <w:top w:val="nil"/>
              <w:left w:val="single" w:sz="4" w:space="0" w:color="auto"/>
              <w:bottom w:val="nil"/>
              <w:right w:val="nil"/>
            </w:tcBorders>
            <w:shd w:val="clear" w:color="auto" w:fill="auto"/>
            <w:noWrap/>
            <w:vAlign w:val="bottom"/>
            <w:hideMark/>
          </w:tcPr>
          <w:p w14:paraId="000F70BF" w14:textId="77777777" w:rsidR="0017691C" w:rsidRPr="004317D6" w:rsidRDefault="0017691C" w:rsidP="0017691C">
            <w:pPr>
              <w:spacing w:after="0" w:line="360" w:lineRule="auto"/>
              <w:jc w:val="right"/>
              <w:rPr>
                <w:rFonts w:eastAsia="Times New Roman" w:cs="Times New Roman"/>
                <w:color w:val="000000"/>
                <w:sz w:val="20"/>
                <w:szCs w:val="20"/>
                <w:lang w:eastAsia="en-AU"/>
              </w:rPr>
            </w:pPr>
            <w:r w:rsidRPr="004317D6">
              <w:rPr>
                <w:rFonts w:eastAsia="Times New Roman" w:cs="Times New Roman"/>
                <w:color w:val="000000"/>
                <w:sz w:val="20"/>
                <w:szCs w:val="20"/>
                <w:lang w:eastAsia="en-AU"/>
              </w:rPr>
              <w:t>10</w:t>
            </w:r>
          </w:p>
        </w:tc>
        <w:tc>
          <w:tcPr>
            <w:tcW w:w="3791" w:type="dxa"/>
            <w:tcBorders>
              <w:top w:val="nil"/>
              <w:left w:val="nil"/>
              <w:bottom w:val="nil"/>
              <w:right w:val="single" w:sz="4" w:space="0" w:color="auto"/>
            </w:tcBorders>
            <w:shd w:val="clear" w:color="auto" w:fill="auto"/>
            <w:noWrap/>
            <w:vAlign w:val="bottom"/>
            <w:hideMark/>
          </w:tcPr>
          <w:p w14:paraId="6B650A0E" w14:textId="77777777" w:rsidR="0017691C" w:rsidRPr="004317D6" w:rsidRDefault="0017691C" w:rsidP="0017691C">
            <w:pPr>
              <w:spacing w:after="0" w:line="360" w:lineRule="auto"/>
              <w:jc w:val="right"/>
              <w:rPr>
                <w:rFonts w:eastAsia="Times New Roman" w:cs="Arial"/>
                <w:sz w:val="20"/>
                <w:szCs w:val="20"/>
                <w:lang w:eastAsia="en-AU"/>
              </w:rPr>
            </w:pPr>
            <w:r w:rsidRPr="004317D6">
              <w:rPr>
                <w:rFonts w:eastAsia="Times New Roman" w:cs="Arial"/>
                <w:sz w:val="20"/>
                <w:szCs w:val="20"/>
                <w:lang w:eastAsia="en-AU"/>
              </w:rPr>
              <w:t>Snowy Creek at Below Granite Flat</w:t>
            </w:r>
          </w:p>
        </w:tc>
        <w:tc>
          <w:tcPr>
            <w:tcW w:w="1028" w:type="dxa"/>
            <w:tcBorders>
              <w:top w:val="nil"/>
              <w:left w:val="nil"/>
              <w:bottom w:val="nil"/>
              <w:right w:val="nil"/>
            </w:tcBorders>
            <w:shd w:val="clear" w:color="auto" w:fill="auto"/>
            <w:noWrap/>
            <w:vAlign w:val="bottom"/>
            <w:hideMark/>
          </w:tcPr>
          <w:p w14:paraId="1E3F9D8C" w14:textId="77777777" w:rsidR="0017691C" w:rsidRPr="004317D6" w:rsidRDefault="0017691C" w:rsidP="0017691C">
            <w:pPr>
              <w:spacing w:after="0" w:line="360" w:lineRule="auto"/>
              <w:jc w:val="right"/>
              <w:rPr>
                <w:rFonts w:eastAsia="Times New Roman" w:cs="Arial"/>
                <w:sz w:val="20"/>
                <w:szCs w:val="20"/>
                <w:lang w:eastAsia="en-AU"/>
              </w:rPr>
            </w:pPr>
            <w:r w:rsidRPr="004317D6">
              <w:rPr>
                <w:rFonts w:eastAsia="Times New Roman" w:cs="Arial"/>
                <w:sz w:val="20"/>
                <w:szCs w:val="20"/>
                <w:lang w:eastAsia="en-AU"/>
              </w:rPr>
              <w:t>147.413</w:t>
            </w:r>
          </w:p>
        </w:tc>
        <w:tc>
          <w:tcPr>
            <w:tcW w:w="1080" w:type="dxa"/>
            <w:tcBorders>
              <w:top w:val="nil"/>
              <w:left w:val="nil"/>
              <w:bottom w:val="nil"/>
              <w:right w:val="nil"/>
            </w:tcBorders>
            <w:shd w:val="clear" w:color="auto" w:fill="auto"/>
            <w:noWrap/>
            <w:vAlign w:val="bottom"/>
            <w:hideMark/>
          </w:tcPr>
          <w:p w14:paraId="098BB8B0" w14:textId="77777777" w:rsidR="0017691C" w:rsidRPr="004317D6" w:rsidRDefault="0017691C" w:rsidP="0017691C">
            <w:pPr>
              <w:spacing w:after="0" w:line="360" w:lineRule="auto"/>
              <w:jc w:val="right"/>
              <w:rPr>
                <w:rFonts w:eastAsia="Times New Roman" w:cs="Arial"/>
                <w:sz w:val="20"/>
                <w:szCs w:val="20"/>
                <w:lang w:eastAsia="en-AU"/>
              </w:rPr>
            </w:pPr>
            <w:r w:rsidRPr="004317D6">
              <w:rPr>
                <w:rFonts w:eastAsia="Times New Roman" w:cs="Arial"/>
                <w:sz w:val="20"/>
                <w:szCs w:val="20"/>
                <w:lang w:eastAsia="en-AU"/>
              </w:rPr>
              <w:t>-36.569</w:t>
            </w:r>
          </w:p>
        </w:tc>
        <w:tc>
          <w:tcPr>
            <w:tcW w:w="1107" w:type="dxa"/>
            <w:tcBorders>
              <w:top w:val="nil"/>
              <w:left w:val="nil"/>
              <w:bottom w:val="nil"/>
              <w:right w:val="nil"/>
            </w:tcBorders>
            <w:shd w:val="clear" w:color="auto" w:fill="auto"/>
            <w:noWrap/>
            <w:vAlign w:val="bottom"/>
            <w:hideMark/>
          </w:tcPr>
          <w:p w14:paraId="5038ED96" w14:textId="77777777" w:rsidR="0017691C" w:rsidRPr="004317D6" w:rsidRDefault="0017691C" w:rsidP="0017691C">
            <w:pPr>
              <w:spacing w:after="0" w:line="360" w:lineRule="auto"/>
              <w:jc w:val="right"/>
              <w:rPr>
                <w:rFonts w:eastAsia="Times New Roman" w:cs="Arial"/>
                <w:sz w:val="20"/>
                <w:szCs w:val="20"/>
                <w:lang w:eastAsia="en-AU"/>
              </w:rPr>
            </w:pPr>
            <w:r w:rsidRPr="004317D6">
              <w:rPr>
                <w:rFonts w:eastAsia="Times New Roman" w:cs="Arial"/>
                <w:sz w:val="20"/>
                <w:szCs w:val="20"/>
                <w:lang w:eastAsia="en-AU"/>
              </w:rPr>
              <w:t>416</w:t>
            </w:r>
          </w:p>
        </w:tc>
        <w:tc>
          <w:tcPr>
            <w:tcW w:w="969" w:type="dxa"/>
            <w:tcBorders>
              <w:top w:val="nil"/>
              <w:left w:val="nil"/>
              <w:bottom w:val="nil"/>
              <w:right w:val="single" w:sz="4" w:space="0" w:color="auto"/>
            </w:tcBorders>
            <w:shd w:val="clear" w:color="auto" w:fill="auto"/>
            <w:vAlign w:val="center"/>
            <w:hideMark/>
          </w:tcPr>
          <w:p w14:paraId="32FF6F6E" w14:textId="77777777" w:rsidR="0017691C" w:rsidRPr="004317D6" w:rsidRDefault="0017691C" w:rsidP="0017691C">
            <w:pPr>
              <w:spacing w:after="0" w:line="360" w:lineRule="auto"/>
              <w:jc w:val="right"/>
              <w:rPr>
                <w:rFonts w:eastAsia="Times New Roman" w:cs="Times New Roman"/>
                <w:sz w:val="20"/>
                <w:szCs w:val="20"/>
                <w:lang w:eastAsia="en-AU"/>
              </w:rPr>
            </w:pPr>
            <w:r w:rsidRPr="004317D6">
              <w:rPr>
                <w:rFonts w:eastAsia="Times New Roman" w:cs="Times New Roman"/>
                <w:sz w:val="20"/>
                <w:szCs w:val="20"/>
                <w:lang w:eastAsia="en-AU"/>
              </w:rPr>
              <w:t>331</w:t>
            </w:r>
          </w:p>
        </w:tc>
      </w:tr>
      <w:tr w:rsidR="0017691C" w:rsidRPr="004317D6" w14:paraId="7CA74116" w14:textId="77777777" w:rsidTr="00402F2B">
        <w:trPr>
          <w:trHeight w:val="300"/>
        </w:trPr>
        <w:tc>
          <w:tcPr>
            <w:tcW w:w="709" w:type="dxa"/>
            <w:tcBorders>
              <w:top w:val="nil"/>
              <w:left w:val="single" w:sz="4" w:space="0" w:color="auto"/>
              <w:bottom w:val="nil"/>
              <w:right w:val="nil"/>
            </w:tcBorders>
            <w:shd w:val="clear" w:color="auto" w:fill="auto"/>
            <w:noWrap/>
            <w:vAlign w:val="bottom"/>
            <w:hideMark/>
          </w:tcPr>
          <w:p w14:paraId="3F37BA8D" w14:textId="77777777" w:rsidR="0017691C" w:rsidRPr="004317D6" w:rsidRDefault="0017691C" w:rsidP="0017691C">
            <w:pPr>
              <w:spacing w:after="0" w:line="360" w:lineRule="auto"/>
              <w:jc w:val="right"/>
              <w:rPr>
                <w:rFonts w:eastAsia="Times New Roman" w:cs="Times New Roman"/>
                <w:color w:val="000000"/>
                <w:sz w:val="20"/>
                <w:szCs w:val="20"/>
                <w:lang w:eastAsia="en-AU"/>
              </w:rPr>
            </w:pPr>
            <w:r w:rsidRPr="004317D6">
              <w:rPr>
                <w:rFonts w:eastAsia="Times New Roman" w:cs="Times New Roman"/>
                <w:color w:val="000000"/>
                <w:sz w:val="20"/>
                <w:szCs w:val="20"/>
                <w:lang w:eastAsia="en-AU"/>
              </w:rPr>
              <w:t>11</w:t>
            </w:r>
          </w:p>
        </w:tc>
        <w:tc>
          <w:tcPr>
            <w:tcW w:w="3791" w:type="dxa"/>
            <w:tcBorders>
              <w:top w:val="nil"/>
              <w:left w:val="nil"/>
              <w:bottom w:val="nil"/>
              <w:right w:val="single" w:sz="4" w:space="0" w:color="auto"/>
            </w:tcBorders>
            <w:shd w:val="clear" w:color="auto" w:fill="auto"/>
            <w:noWrap/>
            <w:vAlign w:val="bottom"/>
            <w:hideMark/>
          </w:tcPr>
          <w:p w14:paraId="57FC8BF0" w14:textId="77777777" w:rsidR="0017691C" w:rsidRPr="004317D6" w:rsidRDefault="0017691C" w:rsidP="0017691C">
            <w:pPr>
              <w:spacing w:after="0" w:line="360" w:lineRule="auto"/>
              <w:jc w:val="right"/>
              <w:rPr>
                <w:rFonts w:eastAsia="Times New Roman" w:cs="Arial"/>
                <w:sz w:val="20"/>
                <w:szCs w:val="20"/>
                <w:lang w:eastAsia="en-AU"/>
              </w:rPr>
            </w:pPr>
            <w:r w:rsidRPr="004317D6">
              <w:rPr>
                <w:rFonts w:eastAsia="Times New Roman" w:cs="Arial"/>
                <w:sz w:val="20"/>
                <w:szCs w:val="20"/>
                <w:lang w:eastAsia="en-AU"/>
              </w:rPr>
              <w:t>Mann River at Mitchell</w:t>
            </w:r>
          </w:p>
        </w:tc>
        <w:tc>
          <w:tcPr>
            <w:tcW w:w="1028" w:type="dxa"/>
            <w:tcBorders>
              <w:top w:val="nil"/>
              <w:left w:val="nil"/>
              <w:bottom w:val="nil"/>
              <w:right w:val="nil"/>
            </w:tcBorders>
            <w:shd w:val="clear" w:color="auto" w:fill="auto"/>
            <w:noWrap/>
            <w:vAlign w:val="bottom"/>
            <w:hideMark/>
          </w:tcPr>
          <w:p w14:paraId="0E91526D" w14:textId="77777777" w:rsidR="0017691C" w:rsidRPr="004317D6" w:rsidRDefault="0017691C" w:rsidP="0017691C">
            <w:pPr>
              <w:spacing w:after="0" w:line="360" w:lineRule="auto"/>
              <w:jc w:val="right"/>
              <w:rPr>
                <w:rFonts w:eastAsia="Times New Roman" w:cs="Arial"/>
                <w:sz w:val="20"/>
                <w:szCs w:val="20"/>
                <w:lang w:eastAsia="en-AU"/>
              </w:rPr>
            </w:pPr>
            <w:r w:rsidRPr="004317D6">
              <w:rPr>
                <w:rFonts w:eastAsia="Times New Roman" w:cs="Arial"/>
                <w:sz w:val="20"/>
                <w:szCs w:val="20"/>
                <w:lang w:eastAsia="en-AU"/>
              </w:rPr>
              <w:t>152.105</w:t>
            </w:r>
          </w:p>
        </w:tc>
        <w:tc>
          <w:tcPr>
            <w:tcW w:w="1080" w:type="dxa"/>
            <w:tcBorders>
              <w:top w:val="nil"/>
              <w:left w:val="nil"/>
              <w:bottom w:val="nil"/>
              <w:right w:val="nil"/>
            </w:tcBorders>
            <w:shd w:val="clear" w:color="auto" w:fill="auto"/>
            <w:noWrap/>
            <w:vAlign w:val="bottom"/>
            <w:hideMark/>
          </w:tcPr>
          <w:p w14:paraId="7813EA13" w14:textId="77777777" w:rsidR="0017691C" w:rsidRPr="004317D6" w:rsidRDefault="0017691C" w:rsidP="0017691C">
            <w:pPr>
              <w:spacing w:after="0" w:line="360" w:lineRule="auto"/>
              <w:jc w:val="right"/>
              <w:rPr>
                <w:rFonts w:eastAsia="Times New Roman" w:cs="Arial"/>
                <w:sz w:val="20"/>
                <w:szCs w:val="20"/>
                <w:lang w:eastAsia="en-AU"/>
              </w:rPr>
            </w:pPr>
            <w:r w:rsidRPr="004317D6">
              <w:rPr>
                <w:rFonts w:eastAsia="Times New Roman" w:cs="Arial"/>
                <w:sz w:val="20"/>
                <w:szCs w:val="20"/>
                <w:lang w:eastAsia="en-AU"/>
              </w:rPr>
              <w:t>-29.695</w:t>
            </w:r>
          </w:p>
        </w:tc>
        <w:tc>
          <w:tcPr>
            <w:tcW w:w="1107" w:type="dxa"/>
            <w:tcBorders>
              <w:top w:val="nil"/>
              <w:left w:val="nil"/>
              <w:bottom w:val="nil"/>
              <w:right w:val="nil"/>
            </w:tcBorders>
            <w:shd w:val="clear" w:color="auto" w:fill="auto"/>
            <w:noWrap/>
            <w:vAlign w:val="bottom"/>
            <w:hideMark/>
          </w:tcPr>
          <w:p w14:paraId="2F07C9DF" w14:textId="77777777" w:rsidR="0017691C" w:rsidRPr="004317D6" w:rsidRDefault="0017691C" w:rsidP="0017691C">
            <w:pPr>
              <w:spacing w:after="0" w:line="360" w:lineRule="auto"/>
              <w:jc w:val="right"/>
              <w:rPr>
                <w:rFonts w:eastAsia="Times New Roman" w:cs="Arial"/>
                <w:sz w:val="20"/>
                <w:szCs w:val="20"/>
                <w:lang w:eastAsia="en-AU"/>
              </w:rPr>
            </w:pPr>
            <w:r w:rsidRPr="004317D6">
              <w:rPr>
                <w:rFonts w:eastAsia="Times New Roman" w:cs="Arial"/>
                <w:sz w:val="20"/>
                <w:szCs w:val="20"/>
                <w:lang w:eastAsia="en-AU"/>
              </w:rPr>
              <w:t>890</w:t>
            </w:r>
          </w:p>
        </w:tc>
        <w:tc>
          <w:tcPr>
            <w:tcW w:w="969" w:type="dxa"/>
            <w:tcBorders>
              <w:top w:val="nil"/>
              <w:left w:val="nil"/>
              <w:bottom w:val="nil"/>
              <w:right w:val="single" w:sz="4" w:space="0" w:color="auto"/>
            </w:tcBorders>
            <w:shd w:val="clear" w:color="auto" w:fill="auto"/>
            <w:vAlign w:val="center"/>
            <w:hideMark/>
          </w:tcPr>
          <w:p w14:paraId="58D84A4D" w14:textId="77777777" w:rsidR="0017691C" w:rsidRPr="004317D6" w:rsidRDefault="0017691C" w:rsidP="0017691C">
            <w:pPr>
              <w:spacing w:after="0" w:line="360" w:lineRule="auto"/>
              <w:jc w:val="right"/>
              <w:rPr>
                <w:rFonts w:eastAsia="Times New Roman" w:cs="Times New Roman"/>
                <w:sz w:val="20"/>
                <w:szCs w:val="20"/>
                <w:lang w:eastAsia="en-AU"/>
              </w:rPr>
            </w:pPr>
            <w:r w:rsidRPr="004317D6">
              <w:rPr>
                <w:rFonts w:eastAsia="Times New Roman" w:cs="Times New Roman"/>
                <w:sz w:val="20"/>
                <w:szCs w:val="20"/>
                <w:lang w:eastAsia="en-AU"/>
              </w:rPr>
              <w:t>401</w:t>
            </w:r>
          </w:p>
        </w:tc>
      </w:tr>
      <w:tr w:rsidR="0017691C" w:rsidRPr="004317D6" w14:paraId="2805361D" w14:textId="77777777" w:rsidTr="00402F2B">
        <w:trPr>
          <w:trHeight w:val="300"/>
        </w:trPr>
        <w:tc>
          <w:tcPr>
            <w:tcW w:w="709" w:type="dxa"/>
            <w:tcBorders>
              <w:top w:val="nil"/>
              <w:left w:val="single" w:sz="4" w:space="0" w:color="auto"/>
              <w:bottom w:val="nil"/>
              <w:right w:val="nil"/>
            </w:tcBorders>
            <w:shd w:val="clear" w:color="auto" w:fill="auto"/>
            <w:noWrap/>
            <w:vAlign w:val="bottom"/>
            <w:hideMark/>
          </w:tcPr>
          <w:p w14:paraId="3778F662" w14:textId="77777777" w:rsidR="0017691C" w:rsidRPr="004317D6" w:rsidRDefault="0017691C" w:rsidP="0017691C">
            <w:pPr>
              <w:spacing w:after="0" w:line="360" w:lineRule="auto"/>
              <w:jc w:val="right"/>
              <w:rPr>
                <w:rFonts w:eastAsia="Times New Roman" w:cs="Times New Roman"/>
                <w:color w:val="000000"/>
                <w:sz w:val="20"/>
                <w:szCs w:val="20"/>
                <w:lang w:eastAsia="en-AU"/>
              </w:rPr>
            </w:pPr>
            <w:r w:rsidRPr="004317D6">
              <w:rPr>
                <w:rFonts w:eastAsia="Times New Roman" w:cs="Times New Roman"/>
                <w:color w:val="000000"/>
                <w:sz w:val="20"/>
                <w:szCs w:val="20"/>
                <w:lang w:eastAsia="en-AU"/>
              </w:rPr>
              <w:t>12</w:t>
            </w:r>
          </w:p>
        </w:tc>
        <w:tc>
          <w:tcPr>
            <w:tcW w:w="3791" w:type="dxa"/>
            <w:tcBorders>
              <w:top w:val="nil"/>
              <w:left w:val="nil"/>
              <w:bottom w:val="nil"/>
              <w:right w:val="single" w:sz="4" w:space="0" w:color="auto"/>
            </w:tcBorders>
            <w:shd w:val="clear" w:color="auto" w:fill="auto"/>
            <w:noWrap/>
            <w:vAlign w:val="bottom"/>
            <w:hideMark/>
          </w:tcPr>
          <w:p w14:paraId="3690DE26" w14:textId="77777777" w:rsidR="0017691C" w:rsidRPr="004317D6" w:rsidRDefault="0017691C" w:rsidP="0017691C">
            <w:pPr>
              <w:spacing w:after="0" w:line="360" w:lineRule="auto"/>
              <w:jc w:val="right"/>
              <w:rPr>
                <w:rFonts w:eastAsia="Times New Roman" w:cs="Arial"/>
                <w:sz w:val="20"/>
                <w:szCs w:val="20"/>
                <w:lang w:eastAsia="en-AU"/>
              </w:rPr>
            </w:pPr>
            <w:r w:rsidRPr="004317D6">
              <w:rPr>
                <w:rFonts w:eastAsia="Times New Roman" w:cs="Arial"/>
                <w:sz w:val="20"/>
                <w:szCs w:val="20"/>
                <w:lang w:eastAsia="en-AU"/>
              </w:rPr>
              <w:t>Cataract Creek at Sandy Hill</w:t>
            </w:r>
          </w:p>
        </w:tc>
        <w:tc>
          <w:tcPr>
            <w:tcW w:w="1028" w:type="dxa"/>
            <w:tcBorders>
              <w:top w:val="nil"/>
              <w:left w:val="nil"/>
              <w:bottom w:val="nil"/>
              <w:right w:val="nil"/>
            </w:tcBorders>
            <w:shd w:val="clear" w:color="auto" w:fill="auto"/>
            <w:noWrap/>
            <w:vAlign w:val="bottom"/>
            <w:hideMark/>
          </w:tcPr>
          <w:p w14:paraId="6EA73BC2" w14:textId="77777777" w:rsidR="0017691C" w:rsidRPr="004317D6" w:rsidRDefault="0017691C" w:rsidP="0017691C">
            <w:pPr>
              <w:spacing w:after="0" w:line="360" w:lineRule="auto"/>
              <w:jc w:val="right"/>
              <w:rPr>
                <w:rFonts w:eastAsia="Times New Roman" w:cs="Arial"/>
                <w:sz w:val="20"/>
                <w:szCs w:val="20"/>
                <w:lang w:eastAsia="en-AU"/>
              </w:rPr>
            </w:pPr>
            <w:r w:rsidRPr="004317D6">
              <w:rPr>
                <w:rFonts w:eastAsia="Times New Roman" w:cs="Arial"/>
                <w:sz w:val="20"/>
                <w:szCs w:val="20"/>
                <w:lang w:eastAsia="en-AU"/>
              </w:rPr>
              <w:t>152.217</w:t>
            </w:r>
          </w:p>
        </w:tc>
        <w:tc>
          <w:tcPr>
            <w:tcW w:w="1080" w:type="dxa"/>
            <w:tcBorders>
              <w:top w:val="nil"/>
              <w:left w:val="nil"/>
              <w:bottom w:val="nil"/>
              <w:right w:val="nil"/>
            </w:tcBorders>
            <w:shd w:val="clear" w:color="auto" w:fill="auto"/>
            <w:noWrap/>
            <w:vAlign w:val="bottom"/>
            <w:hideMark/>
          </w:tcPr>
          <w:p w14:paraId="20AC6728" w14:textId="77777777" w:rsidR="0017691C" w:rsidRPr="004317D6" w:rsidRDefault="0017691C" w:rsidP="0017691C">
            <w:pPr>
              <w:spacing w:after="0" w:line="360" w:lineRule="auto"/>
              <w:jc w:val="right"/>
              <w:rPr>
                <w:rFonts w:eastAsia="Times New Roman" w:cs="Arial"/>
                <w:sz w:val="20"/>
                <w:szCs w:val="20"/>
                <w:lang w:eastAsia="en-AU"/>
              </w:rPr>
            </w:pPr>
            <w:r w:rsidRPr="004317D6">
              <w:rPr>
                <w:rFonts w:eastAsia="Times New Roman" w:cs="Arial"/>
                <w:sz w:val="20"/>
                <w:szCs w:val="20"/>
                <w:lang w:eastAsia="en-AU"/>
              </w:rPr>
              <w:t>-28.934</w:t>
            </w:r>
          </w:p>
        </w:tc>
        <w:tc>
          <w:tcPr>
            <w:tcW w:w="1107" w:type="dxa"/>
            <w:tcBorders>
              <w:top w:val="nil"/>
              <w:left w:val="nil"/>
              <w:bottom w:val="nil"/>
              <w:right w:val="nil"/>
            </w:tcBorders>
            <w:shd w:val="clear" w:color="auto" w:fill="auto"/>
            <w:noWrap/>
            <w:vAlign w:val="bottom"/>
            <w:hideMark/>
          </w:tcPr>
          <w:p w14:paraId="10FE2FBE" w14:textId="77777777" w:rsidR="0017691C" w:rsidRPr="004317D6" w:rsidRDefault="0017691C" w:rsidP="0017691C">
            <w:pPr>
              <w:spacing w:after="0" w:line="360" w:lineRule="auto"/>
              <w:jc w:val="right"/>
              <w:rPr>
                <w:rFonts w:eastAsia="Times New Roman" w:cs="Arial"/>
                <w:sz w:val="20"/>
                <w:szCs w:val="20"/>
                <w:lang w:eastAsia="en-AU"/>
              </w:rPr>
            </w:pPr>
            <w:r w:rsidRPr="004317D6">
              <w:rPr>
                <w:rFonts w:eastAsia="Times New Roman" w:cs="Arial"/>
                <w:sz w:val="20"/>
                <w:szCs w:val="20"/>
                <w:lang w:eastAsia="en-AU"/>
              </w:rPr>
              <w:t>237</w:t>
            </w:r>
          </w:p>
        </w:tc>
        <w:tc>
          <w:tcPr>
            <w:tcW w:w="969" w:type="dxa"/>
            <w:tcBorders>
              <w:top w:val="nil"/>
              <w:left w:val="nil"/>
              <w:bottom w:val="nil"/>
              <w:right w:val="single" w:sz="4" w:space="0" w:color="auto"/>
            </w:tcBorders>
            <w:shd w:val="clear" w:color="auto" w:fill="auto"/>
            <w:vAlign w:val="center"/>
            <w:hideMark/>
          </w:tcPr>
          <w:p w14:paraId="027A4712" w14:textId="77777777" w:rsidR="0017691C" w:rsidRPr="004317D6" w:rsidRDefault="0017691C" w:rsidP="0017691C">
            <w:pPr>
              <w:spacing w:after="0" w:line="360" w:lineRule="auto"/>
              <w:jc w:val="right"/>
              <w:rPr>
                <w:rFonts w:eastAsia="Times New Roman" w:cs="Times New Roman"/>
                <w:sz w:val="20"/>
                <w:szCs w:val="20"/>
                <w:lang w:eastAsia="en-AU"/>
              </w:rPr>
            </w:pPr>
            <w:r w:rsidRPr="004317D6">
              <w:rPr>
                <w:rFonts w:eastAsia="Times New Roman" w:cs="Times New Roman"/>
                <w:sz w:val="20"/>
                <w:szCs w:val="20"/>
                <w:lang w:eastAsia="en-AU"/>
              </w:rPr>
              <w:t>595</w:t>
            </w:r>
          </w:p>
        </w:tc>
      </w:tr>
      <w:tr w:rsidR="0017691C" w:rsidRPr="004317D6" w14:paraId="254999C9" w14:textId="77777777" w:rsidTr="00402F2B">
        <w:trPr>
          <w:trHeight w:val="300"/>
        </w:trPr>
        <w:tc>
          <w:tcPr>
            <w:tcW w:w="709" w:type="dxa"/>
            <w:tcBorders>
              <w:top w:val="nil"/>
              <w:left w:val="single" w:sz="4" w:space="0" w:color="auto"/>
              <w:bottom w:val="nil"/>
              <w:right w:val="nil"/>
            </w:tcBorders>
            <w:shd w:val="clear" w:color="auto" w:fill="auto"/>
            <w:noWrap/>
            <w:vAlign w:val="bottom"/>
            <w:hideMark/>
          </w:tcPr>
          <w:p w14:paraId="6AF9AF55" w14:textId="77777777" w:rsidR="0017691C" w:rsidRPr="004317D6" w:rsidRDefault="0017691C" w:rsidP="0017691C">
            <w:pPr>
              <w:spacing w:after="0" w:line="360" w:lineRule="auto"/>
              <w:jc w:val="right"/>
              <w:rPr>
                <w:rFonts w:eastAsia="Times New Roman" w:cs="Times New Roman"/>
                <w:color w:val="000000"/>
                <w:sz w:val="20"/>
                <w:szCs w:val="20"/>
                <w:lang w:eastAsia="en-AU"/>
              </w:rPr>
            </w:pPr>
            <w:r w:rsidRPr="004317D6">
              <w:rPr>
                <w:rFonts w:eastAsia="Times New Roman" w:cs="Times New Roman"/>
                <w:color w:val="000000"/>
                <w:sz w:val="20"/>
                <w:szCs w:val="20"/>
                <w:lang w:eastAsia="en-AU"/>
              </w:rPr>
              <w:t>13</w:t>
            </w:r>
          </w:p>
        </w:tc>
        <w:tc>
          <w:tcPr>
            <w:tcW w:w="3791" w:type="dxa"/>
            <w:tcBorders>
              <w:top w:val="nil"/>
              <w:left w:val="nil"/>
              <w:bottom w:val="nil"/>
              <w:right w:val="single" w:sz="4" w:space="0" w:color="auto"/>
            </w:tcBorders>
            <w:shd w:val="clear" w:color="auto" w:fill="auto"/>
            <w:noWrap/>
            <w:vAlign w:val="bottom"/>
            <w:hideMark/>
          </w:tcPr>
          <w:p w14:paraId="07C83496" w14:textId="77777777" w:rsidR="0017691C" w:rsidRPr="004317D6" w:rsidRDefault="0017691C" w:rsidP="0017691C">
            <w:pPr>
              <w:spacing w:after="0" w:line="360" w:lineRule="auto"/>
              <w:jc w:val="right"/>
              <w:rPr>
                <w:rFonts w:eastAsia="Times New Roman" w:cs="Arial"/>
                <w:sz w:val="20"/>
                <w:szCs w:val="20"/>
                <w:lang w:eastAsia="en-AU"/>
              </w:rPr>
            </w:pPr>
            <w:r w:rsidRPr="004317D6">
              <w:rPr>
                <w:rFonts w:eastAsia="Times New Roman" w:cs="Arial"/>
                <w:sz w:val="20"/>
                <w:szCs w:val="20"/>
                <w:lang w:eastAsia="en-AU"/>
              </w:rPr>
              <w:t>Sportsmans Creek at Gurranang Siding</w:t>
            </w:r>
          </w:p>
        </w:tc>
        <w:tc>
          <w:tcPr>
            <w:tcW w:w="1028" w:type="dxa"/>
            <w:tcBorders>
              <w:top w:val="nil"/>
              <w:left w:val="nil"/>
              <w:bottom w:val="nil"/>
              <w:right w:val="nil"/>
            </w:tcBorders>
            <w:shd w:val="clear" w:color="auto" w:fill="auto"/>
            <w:noWrap/>
            <w:vAlign w:val="bottom"/>
            <w:hideMark/>
          </w:tcPr>
          <w:p w14:paraId="269616C4" w14:textId="77777777" w:rsidR="0017691C" w:rsidRPr="004317D6" w:rsidRDefault="0017691C" w:rsidP="0017691C">
            <w:pPr>
              <w:spacing w:after="0" w:line="360" w:lineRule="auto"/>
              <w:jc w:val="right"/>
              <w:rPr>
                <w:rFonts w:eastAsia="Times New Roman" w:cs="Arial"/>
                <w:sz w:val="20"/>
                <w:szCs w:val="20"/>
                <w:lang w:eastAsia="en-AU"/>
              </w:rPr>
            </w:pPr>
            <w:r w:rsidRPr="004317D6">
              <w:rPr>
                <w:rFonts w:eastAsia="Times New Roman" w:cs="Arial"/>
                <w:sz w:val="20"/>
                <w:szCs w:val="20"/>
                <w:lang w:eastAsia="en-AU"/>
              </w:rPr>
              <w:t>152.981</w:t>
            </w:r>
          </w:p>
        </w:tc>
        <w:tc>
          <w:tcPr>
            <w:tcW w:w="1080" w:type="dxa"/>
            <w:tcBorders>
              <w:top w:val="nil"/>
              <w:left w:val="nil"/>
              <w:bottom w:val="nil"/>
              <w:right w:val="nil"/>
            </w:tcBorders>
            <w:shd w:val="clear" w:color="auto" w:fill="auto"/>
            <w:noWrap/>
            <w:vAlign w:val="bottom"/>
            <w:hideMark/>
          </w:tcPr>
          <w:p w14:paraId="66F4207D" w14:textId="77777777" w:rsidR="0017691C" w:rsidRPr="004317D6" w:rsidRDefault="0017691C" w:rsidP="0017691C">
            <w:pPr>
              <w:spacing w:after="0" w:line="360" w:lineRule="auto"/>
              <w:jc w:val="right"/>
              <w:rPr>
                <w:rFonts w:eastAsia="Times New Roman" w:cs="Arial"/>
                <w:sz w:val="20"/>
                <w:szCs w:val="20"/>
                <w:lang w:eastAsia="en-AU"/>
              </w:rPr>
            </w:pPr>
            <w:r w:rsidRPr="004317D6">
              <w:rPr>
                <w:rFonts w:eastAsia="Times New Roman" w:cs="Arial"/>
                <w:sz w:val="20"/>
                <w:szCs w:val="20"/>
                <w:lang w:eastAsia="en-AU"/>
              </w:rPr>
              <w:t>-29.467</w:t>
            </w:r>
          </w:p>
        </w:tc>
        <w:tc>
          <w:tcPr>
            <w:tcW w:w="1107" w:type="dxa"/>
            <w:tcBorders>
              <w:top w:val="nil"/>
              <w:left w:val="nil"/>
              <w:bottom w:val="nil"/>
              <w:right w:val="nil"/>
            </w:tcBorders>
            <w:shd w:val="clear" w:color="auto" w:fill="auto"/>
            <w:noWrap/>
            <w:vAlign w:val="bottom"/>
            <w:hideMark/>
          </w:tcPr>
          <w:p w14:paraId="3E8F3998" w14:textId="77777777" w:rsidR="0017691C" w:rsidRPr="004317D6" w:rsidRDefault="0017691C" w:rsidP="0017691C">
            <w:pPr>
              <w:spacing w:after="0" w:line="360" w:lineRule="auto"/>
              <w:jc w:val="right"/>
              <w:rPr>
                <w:rFonts w:eastAsia="Times New Roman" w:cs="Arial"/>
                <w:sz w:val="20"/>
                <w:szCs w:val="20"/>
                <w:lang w:eastAsia="en-AU"/>
              </w:rPr>
            </w:pPr>
            <w:r w:rsidRPr="004317D6">
              <w:rPr>
                <w:rFonts w:eastAsia="Times New Roman" w:cs="Arial"/>
                <w:sz w:val="20"/>
                <w:szCs w:val="20"/>
                <w:lang w:eastAsia="en-AU"/>
              </w:rPr>
              <w:t>205</w:t>
            </w:r>
          </w:p>
        </w:tc>
        <w:tc>
          <w:tcPr>
            <w:tcW w:w="969" w:type="dxa"/>
            <w:tcBorders>
              <w:top w:val="nil"/>
              <w:left w:val="nil"/>
              <w:bottom w:val="nil"/>
              <w:right w:val="single" w:sz="4" w:space="0" w:color="auto"/>
            </w:tcBorders>
            <w:shd w:val="clear" w:color="auto" w:fill="auto"/>
            <w:vAlign w:val="center"/>
            <w:hideMark/>
          </w:tcPr>
          <w:p w14:paraId="17A1626C" w14:textId="77777777" w:rsidR="0017691C" w:rsidRPr="004317D6" w:rsidRDefault="0017691C" w:rsidP="0017691C">
            <w:pPr>
              <w:spacing w:after="0" w:line="360" w:lineRule="auto"/>
              <w:jc w:val="right"/>
              <w:rPr>
                <w:rFonts w:eastAsia="Times New Roman" w:cs="Times New Roman"/>
                <w:sz w:val="20"/>
                <w:szCs w:val="20"/>
                <w:lang w:eastAsia="en-AU"/>
              </w:rPr>
            </w:pPr>
            <w:r w:rsidRPr="004317D6">
              <w:rPr>
                <w:rFonts w:eastAsia="Times New Roman" w:cs="Times New Roman"/>
                <w:sz w:val="20"/>
                <w:szCs w:val="20"/>
                <w:lang w:eastAsia="en-AU"/>
              </w:rPr>
              <w:t>13</w:t>
            </w:r>
          </w:p>
        </w:tc>
      </w:tr>
      <w:tr w:rsidR="0017691C" w:rsidRPr="004317D6" w14:paraId="5B35A880" w14:textId="77777777" w:rsidTr="00402F2B">
        <w:trPr>
          <w:trHeight w:val="300"/>
        </w:trPr>
        <w:tc>
          <w:tcPr>
            <w:tcW w:w="709" w:type="dxa"/>
            <w:tcBorders>
              <w:top w:val="nil"/>
              <w:left w:val="single" w:sz="4" w:space="0" w:color="auto"/>
              <w:bottom w:val="nil"/>
              <w:right w:val="nil"/>
            </w:tcBorders>
            <w:shd w:val="clear" w:color="auto" w:fill="auto"/>
            <w:noWrap/>
            <w:vAlign w:val="bottom"/>
            <w:hideMark/>
          </w:tcPr>
          <w:p w14:paraId="139D719D" w14:textId="77777777" w:rsidR="0017691C" w:rsidRPr="004317D6" w:rsidRDefault="0017691C" w:rsidP="0017691C">
            <w:pPr>
              <w:spacing w:after="0" w:line="360" w:lineRule="auto"/>
              <w:jc w:val="right"/>
              <w:rPr>
                <w:rFonts w:eastAsia="Times New Roman" w:cs="Times New Roman"/>
                <w:color w:val="000000"/>
                <w:sz w:val="20"/>
                <w:szCs w:val="20"/>
                <w:lang w:eastAsia="en-AU"/>
              </w:rPr>
            </w:pPr>
            <w:r w:rsidRPr="004317D6">
              <w:rPr>
                <w:rFonts w:eastAsia="Times New Roman" w:cs="Times New Roman"/>
                <w:color w:val="000000"/>
                <w:sz w:val="20"/>
                <w:szCs w:val="20"/>
                <w:lang w:eastAsia="en-AU"/>
              </w:rPr>
              <w:t>14</w:t>
            </w:r>
          </w:p>
        </w:tc>
        <w:tc>
          <w:tcPr>
            <w:tcW w:w="3791" w:type="dxa"/>
            <w:tcBorders>
              <w:top w:val="nil"/>
              <w:left w:val="nil"/>
              <w:bottom w:val="nil"/>
              <w:right w:val="single" w:sz="4" w:space="0" w:color="auto"/>
            </w:tcBorders>
            <w:shd w:val="clear" w:color="auto" w:fill="auto"/>
            <w:noWrap/>
            <w:vAlign w:val="bottom"/>
            <w:hideMark/>
          </w:tcPr>
          <w:p w14:paraId="1A1C535A" w14:textId="77777777" w:rsidR="0017691C" w:rsidRPr="004317D6" w:rsidRDefault="0017691C" w:rsidP="0017691C">
            <w:pPr>
              <w:spacing w:after="0" w:line="360" w:lineRule="auto"/>
              <w:jc w:val="right"/>
              <w:rPr>
                <w:rFonts w:eastAsia="Times New Roman" w:cs="Arial"/>
                <w:sz w:val="20"/>
                <w:szCs w:val="20"/>
                <w:lang w:eastAsia="en-AU"/>
              </w:rPr>
            </w:pPr>
            <w:r w:rsidRPr="004317D6">
              <w:rPr>
                <w:rFonts w:eastAsia="Times New Roman" w:cs="Arial"/>
                <w:sz w:val="20"/>
                <w:szCs w:val="20"/>
                <w:lang w:eastAsia="en-AU"/>
              </w:rPr>
              <w:t>Goodradigbee River at Brindabella</w:t>
            </w:r>
          </w:p>
        </w:tc>
        <w:tc>
          <w:tcPr>
            <w:tcW w:w="1028" w:type="dxa"/>
            <w:tcBorders>
              <w:top w:val="nil"/>
              <w:left w:val="nil"/>
              <w:bottom w:val="nil"/>
              <w:right w:val="nil"/>
            </w:tcBorders>
            <w:shd w:val="clear" w:color="auto" w:fill="auto"/>
            <w:noWrap/>
            <w:vAlign w:val="bottom"/>
            <w:hideMark/>
          </w:tcPr>
          <w:p w14:paraId="4BB669D4" w14:textId="77777777" w:rsidR="0017691C" w:rsidRPr="004317D6" w:rsidRDefault="0017691C" w:rsidP="0017691C">
            <w:pPr>
              <w:spacing w:after="0" w:line="360" w:lineRule="auto"/>
              <w:jc w:val="right"/>
              <w:rPr>
                <w:rFonts w:eastAsia="Times New Roman" w:cs="Arial"/>
                <w:sz w:val="20"/>
                <w:szCs w:val="20"/>
                <w:lang w:eastAsia="en-AU"/>
              </w:rPr>
            </w:pPr>
            <w:r w:rsidRPr="004317D6">
              <w:rPr>
                <w:rFonts w:eastAsia="Times New Roman" w:cs="Arial"/>
                <w:sz w:val="20"/>
                <w:szCs w:val="20"/>
                <w:lang w:eastAsia="en-AU"/>
              </w:rPr>
              <w:t>148.731</w:t>
            </w:r>
          </w:p>
        </w:tc>
        <w:tc>
          <w:tcPr>
            <w:tcW w:w="1080" w:type="dxa"/>
            <w:tcBorders>
              <w:top w:val="nil"/>
              <w:left w:val="nil"/>
              <w:bottom w:val="nil"/>
              <w:right w:val="nil"/>
            </w:tcBorders>
            <w:shd w:val="clear" w:color="auto" w:fill="auto"/>
            <w:noWrap/>
            <w:vAlign w:val="bottom"/>
            <w:hideMark/>
          </w:tcPr>
          <w:p w14:paraId="3006C475" w14:textId="77777777" w:rsidR="0017691C" w:rsidRPr="004317D6" w:rsidRDefault="0017691C" w:rsidP="0017691C">
            <w:pPr>
              <w:spacing w:after="0" w:line="360" w:lineRule="auto"/>
              <w:jc w:val="right"/>
              <w:rPr>
                <w:rFonts w:eastAsia="Times New Roman" w:cs="Arial"/>
                <w:sz w:val="20"/>
                <w:szCs w:val="20"/>
                <w:lang w:eastAsia="en-AU"/>
              </w:rPr>
            </w:pPr>
            <w:r w:rsidRPr="004317D6">
              <w:rPr>
                <w:rFonts w:eastAsia="Times New Roman" w:cs="Arial"/>
                <w:sz w:val="20"/>
                <w:szCs w:val="20"/>
                <w:lang w:eastAsia="en-AU"/>
              </w:rPr>
              <w:t>-35.421</w:t>
            </w:r>
          </w:p>
        </w:tc>
        <w:tc>
          <w:tcPr>
            <w:tcW w:w="1107" w:type="dxa"/>
            <w:tcBorders>
              <w:top w:val="nil"/>
              <w:left w:val="nil"/>
              <w:bottom w:val="nil"/>
              <w:right w:val="nil"/>
            </w:tcBorders>
            <w:shd w:val="clear" w:color="auto" w:fill="auto"/>
            <w:noWrap/>
            <w:vAlign w:val="bottom"/>
            <w:hideMark/>
          </w:tcPr>
          <w:p w14:paraId="0EAB7933" w14:textId="77777777" w:rsidR="0017691C" w:rsidRPr="004317D6" w:rsidRDefault="0017691C" w:rsidP="0017691C">
            <w:pPr>
              <w:spacing w:after="0" w:line="360" w:lineRule="auto"/>
              <w:jc w:val="right"/>
              <w:rPr>
                <w:rFonts w:eastAsia="Times New Roman" w:cs="Arial"/>
                <w:sz w:val="20"/>
                <w:szCs w:val="20"/>
                <w:lang w:eastAsia="en-AU"/>
              </w:rPr>
            </w:pPr>
            <w:r w:rsidRPr="004317D6">
              <w:rPr>
                <w:rFonts w:eastAsia="Times New Roman" w:cs="Arial"/>
                <w:sz w:val="20"/>
                <w:szCs w:val="20"/>
                <w:lang w:eastAsia="en-AU"/>
              </w:rPr>
              <w:t>432</w:t>
            </w:r>
          </w:p>
        </w:tc>
        <w:tc>
          <w:tcPr>
            <w:tcW w:w="969" w:type="dxa"/>
            <w:tcBorders>
              <w:top w:val="nil"/>
              <w:left w:val="nil"/>
              <w:bottom w:val="nil"/>
              <w:right w:val="single" w:sz="4" w:space="0" w:color="auto"/>
            </w:tcBorders>
            <w:shd w:val="clear" w:color="auto" w:fill="auto"/>
            <w:vAlign w:val="center"/>
            <w:hideMark/>
          </w:tcPr>
          <w:p w14:paraId="635551F2" w14:textId="77777777" w:rsidR="0017691C" w:rsidRPr="004317D6" w:rsidRDefault="0017691C" w:rsidP="0017691C">
            <w:pPr>
              <w:spacing w:after="0" w:line="360" w:lineRule="auto"/>
              <w:jc w:val="right"/>
              <w:rPr>
                <w:rFonts w:eastAsia="Times New Roman" w:cs="Times New Roman"/>
                <w:sz w:val="20"/>
                <w:szCs w:val="20"/>
                <w:lang w:eastAsia="en-AU"/>
              </w:rPr>
            </w:pPr>
            <w:r w:rsidRPr="004317D6">
              <w:rPr>
                <w:rFonts w:eastAsia="Times New Roman" w:cs="Times New Roman"/>
                <w:sz w:val="20"/>
                <w:szCs w:val="20"/>
                <w:lang w:eastAsia="en-AU"/>
              </w:rPr>
              <w:t>510</w:t>
            </w:r>
          </w:p>
        </w:tc>
      </w:tr>
      <w:tr w:rsidR="0017691C" w:rsidRPr="004317D6" w14:paraId="0BF548B7" w14:textId="77777777" w:rsidTr="00402F2B">
        <w:trPr>
          <w:trHeight w:val="300"/>
        </w:trPr>
        <w:tc>
          <w:tcPr>
            <w:tcW w:w="709" w:type="dxa"/>
            <w:tcBorders>
              <w:top w:val="nil"/>
              <w:left w:val="single" w:sz="4" w:space="0" w:color="auto"/>
              <w:bottom w:val="single" w:sz="4" w:space="0" w:color="auto"/>
              <w:right w:val="nil"/>
            </w:tcBorders>
            <w:shd w:val="clear" w:color="auto" w:fill="auto"/>
            <w:noWrap/>
            <w:vAlign w:val="bottom"/>
            <w:hideMark/>
          </w:tcPr>
          <w:p w14:paraId="348E0C72" w14:textId="77777777" w:rsidR="0017691C" w:rsidRPr="004317D6" w:rsidRDefault="0017691C" w:rsidP="0017691C">
            <w:pPr>
              <w:spacing w:after="0" w:line="360" w:lineRule="auto"/>
              <w:jc w:val="right"/>
              <w:rPr>
                <w:rFonts w:eastAsia="Times New Roman" w:cs="Times New Roman"/>
                <w:color w:val="000000"/>
                <w:sz w:val="20"/>
                <w:szCs w:val="20"/>
                <w:lang w:eastAsia="en-AU"/>
              </w:rPr>
            </w:pPr>
            <w:r w:rsidRPr="004317D6">
              <w:rPr>
                <w:rFonts w:eastAsia="Times New Roman" w:cs="Times New Roman"/>
                <w:color w:val="000000"/>
                <w:sz w:val="20"/>
                <w:szCs w:val="20"/>
                <w:lang w:eastAsia="en-AU"/>
              </w:rPr>
              <w:t>15</w:t>
            </w:r>
          </w:p>
        </w:tc>
        <w:tc>
          <w:tcPr>
            <w:tcW w:w="3791" w:type="dxa"/>
            <w:tcBorders>
              <w:top w:val="nil"/>
              <w:left w:val="nil"/>
              <w:bottom w:val="single" w:sz="4" w:space="0" w:color="auto"/>
              <w:right w:val="single" w:sz="4" w:space="0" w:color="auto"/>
            </w:tcBorders>
            <w:shd w:val="clear" w:color="auto" w:fill="auto"/>
            <w:noWrap/>
            <w:vAlign w:val="bottom"/>
            <w:hideMark/>
          </w:tcPr>
          <w:p w14:paraId="48803201" w14:textId="77777777" w:rsidR="0017691C" w:rsidRPr="004317D6" w:rsidRDefault="0017691C" w:rsidP="0017691C">
            <w:pPr>
              <w:spacing w:after="0" w:line="360" w:lineRule="auto"/>
              <w:jc w:val="right"/>
              <w:rPr>
                <w:rFonts w:eastAsia="Times New Roman" w:cs="Arial"/>
                <w:color w:val="000000"/>
                <w:sz w:val="20"/>
                <w:szCs w:val="20"/>
                <w:lang w:eastAsia="en-AU"/>
              </w:rPr>
            </w:pPr>
            <w:r w:rsidRPr="004317D6">
              <w:rPr>
                <w:rFonts w:eastAsia="Times New Roman" w:cs="Arial"/>
                <w:color w:val="000000"/>
                <w:sz w:val="20"/>
                <w:szCs w:val="20"/>
                <w:lang w:eastAsia="en-AU"/>
              </w:rPr>
              <w:t>Jilliby Creek at U/S Wyong River</w:t>
            </w:r>
          </w:p>
        </w:tc>
        <w:tc>
          <w:tcPr>
            <w:tcW w:w="1028" w:type="dxa"/>
            <w:tcBorders>
              <w:top w:val="nil"/>
              <w:left w:val="nil"/>
              <w:bottom w:val="single" w:sz="4" w:space="0" w:color="auto"/>
              <w:right w:val="nil"/>
            </w:tcBorders>
            <w:shd w:val="clear" w:color="auto" w:fill="auto"/>
            <w:noWrap/>
            <w:vAlign w:val="bottom"/>
            <w:hideMark/>
          </w:tcPr>
          <w:p w14:paraId="790B19DD" w14:textId="77777777" w:rsidR="0017691C" w:rsidRPr="004317D6" w:rsidRDefault="0017691C" w:rsidP="0017691C">
            <w:pPr>
              <w:spacing w:after="0" w:line="360" w:lineRule="auto"/>
              <w:jc w:val="right"/>
              <w:rPr>
                <w:rFonts w:eastAsia="Times New Roman" w:cs="Arial"/>
                <w:color w:val="000000"/>
                <w:sz w:val="20"/>
                <w:szCs w:val="20"/>
                <w:lang w:eastAsia="en-AU"/>
              </w:rPr>
            </w:pPr>
            <w:r w:rsidRPr="004317D6">
              <w:rPr>
                <w:rFonts w:eastAsia="Times New Roman" w:cs="Arial"/>
                <w:color w:val="000000"/>
                <w:sz w:val="20"/>
                <w:szCs w:val="20"/>
                <w:lang w:eastAsia="en-AU"/>
              </w:rPr>
              <w:t>151.389</w:t>
            </w:r>
          </w:p>
        </w:tc>
        <w:tc>
          <w:tcPr>
            <w:tcW w:w="1080" w:type="dxa"/>
            <w:tcBorders>
              <w:top w:val="nil"/>
              <w:left w:val="nil"/>
              <w:bottom w:val="single" w:sz="4" w:space="0" w:color="auto"/>
              <w:right w:val="nil"/>
            </w:tcBorders>
            <w:shd w:val="clear" w:color="auto" w:fill="auto"/>
            <w:noWrap/>
            <w:vAlign w:val="bottom"/>
            <w:hideMark/>
          </w:tcPr>
          <w:p w14:paraId="39EC3AC2" w14:textId="77777777" w:rsidR="0017691C" w:rsidRPr="004317D6" w:rsidRDefault="0017691C" w:rsidP="0017691C">
            <w:pPr>
              <w:spacing w:after="0" w:line="360" w:lineRule="auto"/>
              <w:jc w:val="right"/>
              <w:rPr>
                <w:rFonts w:eastAsia="Times New Roman" w:cs="Arial"/>
                <w:color w:val="000000"/>
                <w:sz w:val="20"/>
                <w:szCs w:val="20"/>
                <w:lang w:eastAsia="en-AU"/>
              </w:rPr>
            </w:pPr>
            <w:r w:rsidRPr="004317D6">
              <w:rPr>
                <w:rFonts w:eastAsia="Times New Roman" w:cs="Arial"/>
                <w:color w:val="000000"/>
                <w:sz w:val="20"/>
                <w:szCs w:val="20"/>
                <w:lang w:eastAsia="en-AU"/>
              </w:rPr>
              <w:t>-33.246</w:t>
            </w:r>
          </w:p>
        </w:tc>
        <w:tc>
          <w:tcPr>
            <w:tcW w:w="1107" w:type="dxa"/>
            <w:tcBorders>
              <w:top w:val="nil"/>
              <w:left w:val="nil"/>
              <w:bottom w:val="single" w:sz="4" w:space="0" w:color="auto"/>
              <w:right w:val="nil"/>
            </w:tcBorders>
            <w:shd w:val="clear" w:color="auto" w:fill="auto"/>
            <w:noWrap/>
            <w:vAlign w:val="bottom"/>
            <w:hideMark/>
          </w:tcPr>
          <w:p w14:paraId="3696E78A" w14:textId="77777777" w:rsidR="0017691C" w:rsidRPr="004317D6" w:rsidRDefault="0017691C" w:rsidP="0017691C">
            <w:pPr>
              <w:spacing w:after="0" w:line="360" w:lineRule="auto"/>
              <w:jc w:val="right"/>
              <w:rPr>
                <w:rFonts w:eastAsia="Times New Roman" w:cs="Arial"/>
                <w:color w:val="000000"/>
                <w:sz w:val="20"/>
                <w:szCs w:val="20"/>
                <w:lang w:eastAsia="en-AU"/>
              </w:rPr>
            </w:pPr>
            <w:r w:rsidRPr="004317D6">
              <w:rPr>
                <w:rFonts w:eastAsia="Times New Roman" w:cs="Arial"/>
                <w:color w:val="000000"/>
                <w:sz w:val="20"/>
                <w:szCs w:val="20"/>
                <w:lang w:eastAsia="en-AU"/>
              </w:rPr>
              <w:t>93</w:t>
            </w:r>
          </w:p>
        </w:tc>
        <w:tc>
          <w:tcPr>
            <w:tcW w:w="969" w:type="dxa"/>
            <w:tcBorders>
              <w:top w:val="nil"/>
              <w:left w:val="nil"/>
              <w:bottom w:val="single" w:sz="4" w:space="0" w:color="auto"/>
              <w:right w:val="single" w:sz="4" w:space="0" w:color="auto"/>
            </w:tcBorders>
            <w:shd w:val="clear" w:color="auto" w:fill="auto"/>
            <w:vAlign w:val="center"/>
            <w:hideMark/>
          </w:tcPr>
          <w:p w14:paraId="563D6269" w14:textId="77777777" w:rsidR="0017691C" w:rsidRPr="004317D6" w:rsidRDefault="0017691C" w:rsidP="0017691C">
            <w:pPr>
              <w:spacing w:after="0" w:line="360" w:lineRule="auto"/>
              <w:jc w:val="right"/>
              <w:rPr>
                <w:rFonts w:eastAsia="Times New Roman" w:cs="Times New Roman"/>
                <w:sz w:val="20"/>
                <w:szCs w:val="20"/>
                <w:lang w:eastAsia="en-AU"/>
              </w:rPr>
            </w:pPr>
            <w:r w:rsidRPr="004317D6">
              <w:rPr>
                <w:rFonts w:eastAsia="Times New Roman" w:cs="Times New Roman"/>
                <w:sz w:val="20"/>
                <w:szCs w:val="20"/>
                <w:lang w:eastAsia="en-AU"/>
              </w:rPr>
              <w:t>39</w:t>
            </w:r>
          </w:p>
        </w:tc>
      </w:tr>
    </w:tbl>
    <w:p w14:paraId="5BF33D8A" w14:textId="77777777" w:rsidR="0017691C" w:rsidRDefault="0017691C" w:rsidP="0017691C">
      <w:pPr>
        <w:shd w:val="clear" w:color="auto" w:fill="FFFFFF"/>
        <w:spacing w:after="0" w:line="360" w:lineRule="auto"/>
        <w:rPr>
          <w:b/>
        </w:rPr>
      </w:pPr>
    </w:p>
    <w:p w14:paraId="1D8CC5A8" w14:textId="77777777" w:rsidR="0017691C" w:rsidRDefault="0017691C" w:rsidP="001149F4">
      <w:pPr>
        <w:shd w:val="clear" w:color="auto" w:fill="FFFFFF"/>
        <w:spacing w:after="0" w:line="360" w:lineRule="auto"/>
        <w:jc w:val="both"/>
        <w:rPr>
          <w:rFonts w:eastAsia="Times New Roman" w:cs="Arial"/>
          <w:i/>
          <w:lang w:eastAsia="en-AU"/>
        </w:rPr>
      </w:pPr>
      <w:r w:rsidRPr="00C84B8C">
        <w:rPr>
          <w:rFonts w:eastAsia="Times New Roman" w:cs="Arial"/>
          <w:i/>
          <w:lang w:eastAsia="en-AU"/>
        </w:rPr>
        <w:lastRenderedPageBreak/>
        <w:t xml:space="preserve">Vegetation surveys </w:t>
      </w:r>
    </w:p>
    <w:p w14:paraId="3C876E6F" w14:textId="77777777" w:rsidR="0017691C" w:rsidRPr="00C84B8C" w:rsidRDefault="0017691C" w:rsidP="001149F4">
      <w:pPr>
        <w:shd w:val="clear" w:color="auto" w:fill="FFFFFF"/>
        <w:spacing w:after="0" w:line="360" w:lineRule="auto"/>
        <w:jc w:val="both"/>
        <w:rPr>
          <w:rFonts w:eastAsia="Times New Roman" w:cs="Arial"/>
          <w:i/>
          <w:lang w:eastAsia="en-AU"/>
        </w:rPr>
      </w:pPr>
    </w:p>
    <w:p w14:paraId="32A47F34" w14:textId="77777777" w:rsidR="0017691C" w:rsidRDefault="0017691C" w:rsidP="001149F4">
      <w:pPr>
        <w:shd w:val="clear" w:color="auto" w:fill="FFFFFF"/>
        <w:spacing w:after="0" w:line="360" w:lineRule="auto"/>
        <w:jc w:val="both"/>
        <w:rPr>
          <w:rFonts w:eastAsia="Times New Roman" w:cs="Arial"/>
          <w:lang w:eastAsia="en-AU"/>
        </w:rPr>
      </w:pPr>
      <w:commentRangeStart w:id="5"/>
      <w:r>
        <w:rPr>
          <w:rFonts w:eastAsia="Times New Roman" w:cs="Arial"/>
          <w:lang w:eastAsia="en-AU"/>
        </w:rPr>
        <w:t>Vegetation surveys</w:t>
      </w:r>
      <w:r w:rsidRPr="009422EA">
        <w:rPr>
          <w:rFonts w:eastAsia="Times New Roman" w:cs="Arial"/>
          <w:lang w:eastAsia="en-AU"/>
        </w:rPr>
        <w:t xml:space="preserve"> </w:t>
      </w:r>
      <w:r>
        <w:rPr>
          <w:rFonts w:eastAsia="Times New Roman" w:cs="Arial"/>
          <w:lang w:eastAsia="en-AU"/>
        </w:rPr>
        <w:t>were</w:t>
      </w:r>
      <w:r w:rsidRPr="009422EA">
        <w:rPr>
          <w:rFonts w:eastAsia="Times New Roman" w:cs="Arial"/>
          <w:lang w:eastAsia="en-AU"/>
        </w:rPr>
        <w:t xml:space="preserve"> undertaken between December 2012 and May 2013. At each site, a 10 m by 50 m plot was marked out, with the longest edge abutting the channel edge. Criteria for selection of plot locations were: geomorphic homogeneity (the plot comprising only </w:t>
      </w:r>
      <w:r>
        <w:rPr>
          <w:rFonts w:eastAsia="Times New Roman" w:cs="Arial"/>
          <w:lang w:eastAsia="en-AU"/>
        </w:rPr>
        <w:t xml:space="preserve">gently </w:t>
      </w:r>
      <w:r w:rsidRPr="009422EA">
        <w:rPr>
          <w:rFonts w:eastAsia="Times New Roman" w:cs="Arial"/>
          <w:lang w:eastAsia="en-AU"/>
        </w:rPr>
        <w:t>sloping bank where possible)</w:t>
      </w:r>
      <w:r>
        <w:rPr>
          <w:rFonts w:eastAsia="Times New Roman" w:cs="Arial"/>
          <w:lang w:eastAsia="en-AU"/>
        </w:rPr>
        <w:t xml:space="preserve">, </w:t>
      </w:r>
      <w:r w:rsidRPr="006C422B">
        <w:rPr>
          <w:rFonts w:eastAsia="Times New Roman" w:cs="Arial"/>
          <w:lang w:eastAsia="en-AU"/>
        </w:rPr>
        <w:t>maximum 2m elevational difference between lower and upper edge of plot</w:t>
      </w:r>
      <w:r>
        <w:rPr>
          <w:rFonts w:eastAsia="Times New Roman" w:cs="Arial"/>
          <w:lang w:eastAsia="en-AU"/>
        </w:rPr>
        <w:t>,</w:t>
      </w:r>
      <w:r w:rsidRPr="009422EA">
        <w:rPr>
          <w:rFonts w:eastAsia="Times New Roman" w:cs="Arial"/>
          <w:lang w:eastAsia="en-AU"/>
        </w:rPr>
        <w:t xml:space="preserve"> and lack of anthropogenic disturbance such as built structures, roads or tracks, recent logging or clearing (in the last 20-30 years), herbicide spraying or animal grazing. </w:t>
      </w:r>
    </w:p>
    <w:p w14:paraId="6BB0B06D" w14:textId="77777777" w:rsidR="0017691C" w:rsidRDefault="0017691C" w:rsidP="001149F4">
      <w:pPr>
        <w:shd w:val="clear" w:color="auto" w:fill="FFFFFF"/>
        <w:spacing w:after="0" w:line="360" w:lineRule="auto"/>
        <w:jc w:val="both"/>
        <w:rPr>
          <w:rFonts w:eastAsia="Times New Roman" w:cs="Arial"/>
          <w:lang w:eastAsia="en-AU"/>
        </w:rPr>
      </w:pPr>
    </w:p>
    <w:p w14:paraId="746D2AD3" w14:textId="77777777" w:rsidR="0017691C" w:rsidRDefault="0017691C" w:rsidP="001149F4">
      <w:pPr>
        <w:shd w:val="clear" w:color="auto" w:fill="FFFFFF"/>
        <w:spacing w:after="0" w:line="360" w:lineRule="auto"/>
        <w:jc w:val="both"/>
        <w:rPr>
          <w:rFonts w:eastAsia="Times New Roman" w:cs="Arial"/>
          <w:lang w:eastAsia="en-AU"/>
        </w:rPr>
      </w:pPr>
      <w:r w:rsidRPr="009422EA">
        <w:rPr>
          <w:rFonts w:eastAsia="Times New Roman" w:cs="Arial"/>
          <w:lang w:eastAsia="en-AU"/>
        </w:rPr>
        <w:t xml:space="preserve">Proportional cover of woody vegetation was assessed </w:t>
      </w:r>
      <w:r>
        <w:rPr>
          <w:rFonts w:eastAsia="Times New Roman" w:cs="Arial"/>
          <w:lang w:eastAsia="en-AU"/>
        </w:rPr>
        <w:t>for three strata</w:t>
      </w:r>
      <w:r w:rsidRPr="00F879B2">
        <w:rPr>
          <w:rFonts w:eastAsia="Times New Roman" w:cs="Arial"/>
          <w:lang w:eastAsia="en-AU"/>
        </w:rPr>
        <w:t>: shrub (1-4 m), sub</w:t>
      </w:r>
      <w:r>
        <w:rPr>
          <w:rFonts w:eastAsia="Times New Roman" w:cs="Arial"/>
          <w:lang w:eastAsia="en-AU"/>
        </w:rPr>
        <w:t xml:space="preserve"> </w:t>
      </w:r>
      <w:r w:rsidRPr="00F879B2">
        <w:rPr>
          <w:rFonts w:eastAsia="Times New Roman" w:cs="Arial"/>
          <w:lang w:eastAsia="en-AU"/>
        </w:rPr>
        <w:t xml:space="preserve">canopy (4-8 m) and canopy (&gt;8 m). Species </w:t>
      </w:r>
      <w:r>
        <w:rPr>
          <w:rFonts w:eastAsia="Times New Roman" w:cs="Arial"/>
          <w:lang w:eastAsia="en-AU"/>
        </w:rPr>
        <w:t xml:space="preserve">within plots </w:t>
      </w:r>
      <w:r w:rsidRPr="00F879B2">
        <w:rPr>
          <w:rFonts w:eastAsia="Times New Roman" w:cs="Arial"/>
          <w:lang w:eastAsia="en-AU"/>
        </w:rPr>
        <w:t>were identified using appropriate field guides, and</w:t>
      </w:r>
      <w:r>
        <w:rPr>
          <w:rFonts w:eastAsia="Times New Roman" w:cs="Arial"/>
          <w:lang w:eastAsia="en-AU"/>
        </w:rPr>
        <w:t xml:space="preserve"> field identifications</w:t>
      </w:r>
      <w:r w:rsidRPr="00F879B2">
        <w:rPr>
          <w:rFonts w:eastAsia="Times New Roman" w:cs="Arial"/>
          <w:lang w:eastAsia="en-AU"/>
        </w:rPr>
        <w:t xml:space="preserve"> were verified against herbarium specimens at the Macquarie University Herbarium</w:t>
      </w:r>
      <w:r>
        <w:rPr>
          <w:rFonts w:eastAsia="Times New Roman" w:cs="Arial"/>
          <w:lang w:eastAsia="en-AU"/>
        </w:rPr>
        <w:t xml:space="preserve">. Some specimens were identified </w:t>
      </w:r>
      <w:r w:rsidRPr="00F879B2">
        <w:rPr>
          <w:rFonts w:eastAsia="Times New Roman" w:cs="Arial"/>
          <w:lang w:eastAsia="en-AU"/>
        </w:rPr>
        <w:t xml:space="preserve">by staff at the Royal Botanic Gardens, Sydney. </w:t>
      </w:r>
      <w:commentRangeEnd w:id="5"/>
      <w:r>
        <w:rPr>
          <w:rStyle w:val="CommentReference"/>
        </w:rPr>
        <w:commentReference w:id="5"/>
      </w:r>
    </w:p>
    <w:p w14:paraId="1B10C9C8" w14:textId="77777777" w:rsidR="0017691C" w:rsidRDefault="0017691C" w:rsidP="001149F4">
      <w:pPr>
        <w:shd w:val="clear" w:color="auto" w:fill="FFFFFF"/>
        <w:spacing w:after="0" w:line="360" w:lineRule="auto"/>
        <w:jc w:val="both"/>
        <w:rPr>
          <w:rFonts w:eastAsia="Times New Roman" w:cs="Arial"/>
          <w:lang w:eastAsia="en-AU"/>
        </w:rPr>
      </w:pPr>
    </w:p>
    <w:p w14:paraId="6E19AB23" w14:textId="77777777" w:rsidR="0017691C" w:rsidRPr="00561C80" w:rsidRDefault="0017691C" w:rsidP="001149F4">
      <w:pPr>
        <w:shd w:val="clear" w:color="auto" w:fill="FFFFFF"/>
        <w:spacing w:after="0" w:line="360" w:lineRule="auto"/>
        <w:jc w:val="both"/>
        <w:rPr>
          <w:rFonts w:eastAsia="Times New Roman" w:cs="Arial"/>
          <w:i/>
          <w:lang w:eastAsia="en-AU"/>
        </w:rPr>
      </w:pPr>
      <w:r>
        <w:rPr>
          <w:rFonts w:eastAsia="Times New Roman" w:cs="Arial"/>
          <w:i/>
          <w:lang w:eastAsia="en-AU"/>
        </w:rPr>
        <w:t>Rationale for trait selection</w:t>
      </w:r>
    </w:p>
    <w:p w14:paraId="69C7415E" w14:textId="77777777" w:rsidR="0017691C" w:rsidRDefault="0017691C" w:rsidP="001149F4">
      <w:pPr>
        <w:shd w:val="clear" w:color="auto" w:fill="FFFFFF"/>
        <w:spacing w:after="0" w:line="360" w:lineRule="auto"/>
        <w:jc w:val="both"/>
        <w:rPr>
          <w:rFonts w:eastAsia="Times New Roman" w:cs="Arial"/>
          <w:lang w:eastAsia="en-AU"/>
        </w:rPr>
      </w:pPr>
    </w:p>
    <w:p w14:paraId="1C23A378" w14:textId="2C7EF5F9" w:rsidR="0017691C" w:rsidRDefault="0017691C" w:rsidP="001149F4">
      <w:pPr>
        <w:shd w:val="clear" w:color="auto" w:fill="FFFFFF"/>
        <w:spacing w:after="0" w:line="360" w:lineRule="auto"/>
        <w:jc w:val="both"/>
        <w:rPr>
          <w:rFonts w:eastAsia="Times New Roman" w:cs="Arial"/>
          <w:lang w:eastAsia="en-AU"/>
        </w:rPr>
      </w:pPr>
      <w:r>
        <w:rPr>
          <w:rFonts w:eastAsia="Times New Roman" w:cs="Arial"/>
          <w:lang w:eastAsia="en-AU"/>
        </w:rPr>
        <w:t>Data for the following traits were collected: maximum canopy height, seed mass, specific leaf area (SLA), wood density, flowering period (as proportion of the year</w:t>
      </w:r>
      <w:r w:rsidR="00734F75">
        <w:rPr>
          <w:rFonts w:eastAsia="Times New Roman" w:cs="Arial"/>
          <w:lang w:eastAsia="en-AU"/>
        </w:rPr>
        <w:t xml:space="preserve"> spent in flower</w:t>
      </w:r>
      <w:r>
        <w:rPr>
          <w:rFonts w:eastAsia="Times New Roman" w:cs="Arial"/>
          <w:lang w:eastAsia="en-AU"/>
        </w:rPr>
        <w:t>), leaf narrowness (the ratio of leaf width to length). These traits were chosen to encapsulate the key axes of variation relevant to ecological strategies employed by riparian plants. Variation throughout this constellation of traits should</w:t>
      </w:r>
      <w:r w:rsidR="00734F75">
        <w:rPr>
          <w:rFonts w:eastAsia="Times New Roman" w:cs="Arial"/>
          <w:lang w:eastAsia="en-AU"/>
        </w:rPr>
        <w:t xml:space="preserve"> </w:t>
      </w:r>
      <w:r>
        <w:rPr>
          <w:rFonts w:eastAsia="Times New Roman" w:cs="Arial"/>
          <w:lang w:eastAsia="en-AU"/>
        </w:rPr>
        <w:t>provide a relevant indication of functionally diversity for riparian communities.</w:t>
      </w:r>
      <w:r w:rsidR="00734F75">
        <w:rPr>
          <w:rFonts w:eastAsia="Times New Roman" w:cs="Arial"/>
          <w:lang w:eastAsia="en-AU"/>
        </w:rPr>
        <w:t xml:space="preserve"> Below we detail the rationale for selection of each trait.</w:t>
      </w:r>
    </w:p>
    <w:p w14:paraId="1E42F0C9" w14:textId="77777777" w:rsidR="0017691C" w:rsidRDefault="0017691C" w:rsidP="001149F4">
      <w:pPr>
        <w:shd w:val="clear" w:color="auto" w:fill="FFFFFF"/>
        <w:spacing w:after="0" w:line="360" w:lineRule="auto"/>
        <w:jc w:val="both"/>
        <w:rPr>
          <w:rFonts w:eastAsia="Times New Roman" w:cs="Arial"/>
          <w:lang w:eastAsia="en-AU"/>
        </w:rPr>
      </w:pPr>
    </w:p>
    <w:p w14:paraId="091C1FB9" w14:textId="5F6BBB8A" w:rsidR="0017691C" w:rsidRDefault="0017691C" w:rsidP="001149F4">
      <w:pPr>
        <w:shd w:val="clear" w:color="auto" w:fill="FFFFFF"/>
        <w:spacing w:after="0" w:line="360" w:lineRule="auto"/>
        <w:jc w:val="both"/>
        <w:rPr>
          <w:rFonts w:eastAsia="Times New Roman" w:cs="Arial"/>
          <w:lang w:eastAsia="en-AU"/>
        </w:rPr>
      </w:pPr>
      <w:r>
        <w:rPr>
          <w:rFonts w:eastAsia="Times New Roman" w:cs="Arial"/>
          <w:lang w:eastAsia="en-AU"/>
        </w:rPr>
        <w:t xml:space="preserve">Specific leaf area, maximum canopy height and seed mass comprise the LHS (leaf, height, seed) triad of traits introduced by </w:t>
      </w:r>
      <w:r>
        <w:rPr>
          <w:rFonts w:eastAsia="Times New Roman" w:cs="Arial"/>
          <w:lang w:eastAsia="en-AU"/>
        </w:rPr>
        <w:fldChar w:fldCharType="begin" w:fldLock="1"/>
      </w:r>
      <w:r w:rsidR="00170ECA">
        <w:rPr>
          <w:rFonts w:eastAsia="Times New Roman" w:cs="Arial"/>
          <w:lang w:eastAsia="en-AU"/>
        </w:rPr>
        <w:instrText>ADDIN CSL_CITATION { "citationItems" : [ { "id" : "ITEM-1", "itemData" : { "author" : [ { "dropping-particle" : "", "family" : "Westoby", "given" : "Mark", "non-dropping-particle" : "", "parse-names" : false, "suffix" : "" } ], "container-title" : "Plant and Soil", "id" : "ITEM-1", "issue" : "2", "issued" : { "date-parts" : [ [ "1998" ] ] }, "page" : "213-227", "title" : "A leaf-height-seed (LHS) plant ecology strategy scheme", "type" : "article-journal", "volume" : "199" }, "uris" : [ "http://www.mendeley.com/documents/?uuid=122edfbc-bfb4-481f-a509-fed4594832ee" ] } ], "mendeley" : { "manualFormatting" : "Westoby (1998)", "previouslyFormattedCitation" : "(Westoby 1998)" }, "properties" : { "noteIndex" : 0 }, "schema" : "https://github.com/citation-style-language/schema/raw/master/csl-citation.json" }</w:instrText>
      </w:r>
      <w:r>
        <w:rPr>
          <w:rFonts w:eastAsia="Times New Roman" w:cs="Arial"/>
          <w:lang w:eastAsia="en-AU"/>
        </w:rPr>
        <w:fldChar w:fldCharType="separate"/>
      </w:r>
      <w:r w:rsidR="00E8672D">
        <w:rPr>
          <w:rFonts w:eastAsia="Times New Roman" w:cs="Arial"/>
          <w:noProof/>
          <w:lang w:eastAsia="en-AU"/>
        </w:rPr>
        <w:t>Westoby</w:t>
      </w:r>
      <w:r w:rsidRPr="006C422B">
        <w:rPr>
          <w:rFonts w:eastAsia="Times New Roman" w:cs="Arial"/>
          <w:noProof/>
          <w:lang w:eastAsia="en-AU"/>
        </w:rPr>
        <w:t xml:space="preserve"> </w:t>
      </w:r>
      <w:r>
        <w:rPr>
          <w:rFonts w:eastAsia="Times New Roman" w:cs="Arial"/>
          <w:noProof/>
          <w:lang w:eastAsia="en-AU"/>
        </w:rPr>
        <w:t>(</w:t>
      </w:r>
      <w:r w:rsidRPr="006C422B">
        <w:rPr>
          <w:rFonts w:eastAsia="Times New Roman" w:cs="Arial"/>
          <w:noProof/>
          <w:lang w:eastAsia="en-AU"/>
        </w:rPr>
        <w:t>1998)</w:t>
      </w:r>
      <w:r>
        <w:rPr>
          <w:rFonts w:eastAsia="Times New Roman" w:cs="Arial"/>
          <w:lang w:eastAsia="en-AU"/>
        </w:rPr>
        <w:fldChar w:fldCharType="end"/>
      </w:r>
      <w:r>
        <w:rPr>
          <w:rFonts w:eastAsia="Times New Roman" w:cs="Arial"/>
          <w:lang w:eastAsia="en-AU"/>
        </w:rPr>
        <w:t xml:space="preserve"> as a general scheme for comparing the properties of vegetation communities. These three traits are typically distributed orthogonally from each other and represent fundamental trade-offs that cont</w:t>
      </w:r>
      <w:r w:rsidR="00E8672D">
        <w:rPr>
          <w:rFonts w:eastAsia="Times New Roman" w:cs="Arial"/>
          <w:lang w:eastAsia="en-AU"/>
        </w:rPr>
        <w:t>rol plant ecological strategy</w:t>
      </w:r>
      <w:r>
        <w:rPr>
          <w:rFonts w:eastAsia="Times New Roman" w:cs="Arial"/>
          <w:lang w:eastAsia="en-AU"/>
        </w:rPr>
        <w:t xml:space="preserve">. </w:t>
      </w:r>
    </w:p>
    <w:p w14:paraId="16F9A160" w14:textId="77777777" w:rsidR="0017691C" w:rsidRDefault="0017691C" w:rsidP="001149F4">
      <w:pPr>
        <w:shd w:val="clear" w:color="auto" w:fill="FFFFFF"/>
        <w:spacing w:after="0" w:line="360" w:lineRule="auto"/>
        <w:jc w:val="both"/>
        <w:rPr>
          <w:rFonts w:eastAsia="Times New Roman" w:cs="Arial"/>
          <w:lang w:eastAsia="en-AU"/>
        </w:rPr>
      </w:pPr>
    </w:p>
    <w:p w14:paraId="01B096F4" w14:textId="356BBF9E" w:rsidR="0017691C" w:rsidRDefault="0017691C" w:rsidP="001149F4">
      <w:pPr>
        <w:shd w:val="clear" w:color="auto" w:fill="FFFFFF"/>
        <w:spacing w:after="0" w:line="360" w:lineRule="auto"/>
        <w:jc w:val="both"/>
        <w:rPr>
          <w:rFonts w:eastAsia="Times New Roman" w:cs="Arial"/>
          <w:lang w:eastAsia="en-AU"/>
        </w:rPr>
      </w:pPr>
      <w:r>
        <w:rPr>
          <w:rFonts w:eastAsia="Times New Roman" w:cs="Arial"/>
          <w:lang w:eastAsia="en-AU"/>
        </w:rPr>
        <w:t xml:space="preserve">Seed mass indicates maternal investment in offspring and is a fundamental determinant of seedling establishment success </w:t>
      </w:r>
      <w:r>
        <w:rPr>
          <w:rFonts w:eastAsia="Times New Roman" w:cs="Arial"/>
          <w:lang w:eastAsia="en-AU"/>
        </w:rPr>
        <w:fldChar w:fldCharType="begin" w:fldLock="1"/>
      </w:r>
      <w:r w:rsidR="00170ECA">
        <w:rPr>
          <w:rFonts w:eastAsia="Times New Roman" w:cs="Arial"/>
          <w:lang w:eastAsia="en-AU"/>
        </w:rPr>
        <w:instrText>ADDIN CSL_CITATION { "citationItems" : [ { "id" : "ITEM-1", "itemData" : { "author" : [ { "dropping-particle" : "", "family" : "Leishman", "given" : "MR", "non-dropping-particle" : "", "parse-names" : false, "suffix" : "" }, { "dropping-particle" : "", "family" : "Wright", "given" : "IJ", "non-dropping-particle" : "", "parse-names" : false, "suffix" : "" }, { "dropping-particle" : "", "family" : "Moles", "given" : "AT", "non-dropping-particle" : "", "parse-names" : false, "suffix" : "" }, { "dropping-particle" : "", "family" : "Westoby", "given" : "M", "non-dropping-particle" : "", "parse-names" : false, "suffix" : "" } ], "container-title" : "Seeds: the ecology of regeneration in plant communities 2", "id" : "ITEM-1", "issued" : { "date-parts" : [ [ "2000" ] ] }, "page" : "31-58", "title" : "The evolutionary ecology of seed size", "type" : "article-journal" }, "uris" : [ "http://www.mendeley.com/documents/?uuid=4ee5fd0f-1c97-4780-babd-622646805e57" ] } ], "mendeley" : { "previouslyFormattedCitation" : "(Leishman &lt;i&gt;et al.&lt;/i&gt; 2000)" }, "properties" : { "noteIndex" : 0 }, "schema" : "https://github.com/citation-style-language/schema/raw/master/csl-citation.json" }</w:instrText>
      </w:r>
      <w:r>
        <w:rPr>
          <w:rFonts w:eastAsia="Times New Roman" w:cs="Arial"/>
          <w:lang w:eastAsia="en-AU"/>
        </w:rPr>
        <w:fldChar w:fldCharType="separate"/>
      </w:r>
      <w:r w:rsidR="00170ECA" w:rsidRPr="00170ECA">
        <w:rPr>
          <w:rFonts w:eastAsia="Times New Roman" w:cs="Arial"/>
          <w:noProof/>
          <w:lang w:eastAsia="en-AU"/>
        </w:rPr>
        <w:t xml:space="preserve">(Leishman </w:t>
      </w:r>
      <w:r w:rsidR="00170ECA" w:rsidRPr="00170ECA">
        <w:rPr>
          <w:rFonts w:eastAsia="Times New Roman" w:cs="Arial"/>
          <w:i/>
          <w:noProof/>
          <w:lang w:eastAsia="en-AU"/>
        </w:rPr>
        <w:t>et al.</w:t>
      </w:r>
      <w:r w:rsidR="00170ECA" w:rsidRPr="00170ECA">
        <w:rPr>
          <w:rFonts w:eastAsia="Times New Roman" w:cs="Arial"/>
          <w:noProof/>
          <w:lang w:eastAsia="en-AU"/>
        </w:rPr>
        <w:t xml:space="preserve"> 2000)</w:t>
      </w:r>
      <w:r>
        <w:rPr>
          <w:rFonts w:eastAsia="Times New Roman" w:cs="Arial"/>
          <w:lang w:eastAsia="en-AU"/>
        </w:rPr>
        <w:fldChar w:fldCharType="end"/>
      </w:r>
      <w:r>
        <w:rPr>
          <w:rFonts w:eastAsia="Times New Roman" w:cs="Arial"/>
          <w:lang w:eastAsia="en-AU"/>
        </w:rPr>
        <w:t xml:space="preserve">; time to reproduction may offset this initial advantage, however </w:t>
      </w:r>
      <w:r>
        <w:rPr>
          <w:rFonts w:eastAsia="Times New Roman" w:cs="Arial"/>
          <w:lang w:eastAsia="en-AU"/>
        </w:rPr>
        <w:fldChar w:fldCharType="begin" w:fldLock="1"/>
      </w:r>
      <w:r w:rsidR="00170ECA">
        <w:rPr>
          <w:rFonts w:eastAsia="Times New Roman" w:cs="Arial"/>
          <w:lang w:eastAsia="en-AU"/>
        </w:rPr>
        <w:instrText>ADDIN CSL_CITATION { "citationItems" : [ { "id" : "ITEM-1", "itemData" : { "author" : [ { "dropping-particle" : "", "family" : "Moles", "given" : "AT", "non-dropping-particle" : "", "parse-names" : false, "suffix" : "" }, { "dropping-particle" : "", "family" : "Westoby", "given" : "Mark", "non-dropping-particle" : "", "parse-names" : false, "suffix" : "" } ], "container-title" : "Oikos", "id" : "ITEM-1", "issue" : "September 2005", "issued" : { "date-parts" : [ [ "2006" ] ] }, "title" : "Seed size and plant strategy across the whole life cycle", "type" : "article-journal", "volume" : "1" }, "uris" : [ "http://www.mendeley.com/documents/?uuid=dba4794b-7e04-4bfe-a433-97711de3bdad" ] } ], "mendeley" : { "previouslyFormattedCitation" : "(Moles &amp; Westoby 2006)" }, "properties" : { "noteIndex" : 0 }, "schema" : "https://github.com/citation-style-language/schema/raw/master/csl-citation.json" }</w:instrText>
      </w:r>
      <w:r>
        <w:rPr>
          <w:rFonts w:eastAsia="Times New Roman" w:cs="Arial"/>
          <w:lang w:eastAsia="en-AU"/>
        </w:rPr>
        <w:fldChar w:fldCharType="separate"/>
      </w:r>
      <w:r w:rsidRPr="00AC3ABD">
        <w:rPr>
          <w:rFonts w:eastAsia="Times New Roman" w:cs="Arial"/>
          <w:noProof/>
          <w:lang w:eastAsia="en-AU"/>
        </w:rPr>
        <w:t>(Moles &amp; Westoby 2006)</w:t>
      </w:r>
      <w:r>
        <w:rPr>
          <w:rFonts w:eastAsia="Times New Roman" w:cs="Arial"/>
          <w:lang w:eastAsia="en-AU"/>
        </w:rPr>
        <w:fldChar w:fldCharType="end"/>
      </w:r>
      <w:r>
        <w:rPr>
          <w:rFonts w:eastAsia="Times New Roman" w:cs="Arial"/>
          <w:lang w:eastAsia="en-AU"/>
        </w:rPr>
        <w:t xml:space="preserve">. In the riparian environment, seed mass may therefore be constrained if repeated flooding disturbance excludes species with long generation times.  </w:t>
      </w:r>
    </w:p>
    <w:p w14:paraId="05CEEF24" w14:textId="77777777" w:rsidR="00E8672D" w:rsidRDefault="00E8672D" w:rsidP="001149F4">
      <w:pPr>
        <w:shd w:val="clear" w:color="auto" w:fill="FFFFFF"/>
        <w:spacing w:after="0" w:line="360" w:lineRule="auto"/>
        <w:jc w:val="both"/>
        <w:rPr>
          <w:rFonts w:eastAsia="Times New Roman" w:cs="Arial"/>
          <w:lang w:eastAsia="en-AU"/>
        </w:rPr>
      </w:pPr>
    </w:p>
    <w:p w14:paraId="6E9BAF28" w14:textId="7684D728" w:rsidR="0017691C" w:rsidRDefault="0017691C" w:rsidP="001149F4">
      <w:pPr>
        <w:shd w:val="clear" w:color="auto" w:fill="FFFFFF"/>
        <w:spacing w:after="0" w:line="360" w:lineRule="auto"/>
        <w:jc w:val="both"/>
        <w:rPr>
          <w:rFonts w:eastAsia="Times New Roman" w:cs="Arial"/>
          <w:lang w:eastAsia="en-AU"/>
        </w:rPr>
      </w:pPr>
      <w:r>
        <w:rPr>
          <w:rFonts w:eastAsia="Times New Roman" w:cs="Arial"/>
          <w:lang w:eastAsia="en-AU"/>
        </w:rPr>
        <w:lastRenderedPageBreak/>
        <w:t xml:space="preserve">Maximum canopy height integrates the central trade-off between competition for light, and construction and maintenance of costly support structures such as woody stems </w:t>
      </w:r>
      <w:r w:rsidRPr="00AC3ABD">
        <w:rPr>
          <w:rFonts w:eastAsia="Times New Roman" w:cs="Arial"/>
          <w:lang w:eastAsia="en-AU"/>
        </w:rPr>
        <w:fldChar w:fldCharType="begin" w:fldLock="1"/>
      </w:r>
      <w:r w:rsidR="00170ECA">
        <w:rPr>
          <w:rFonts w:eastAsia="Times New Roman" w:cs="Arial"/>
          <w:lang w:eastAsia="en-AU"/>
        </w:rPr>
        <w:instrText>ADDIN CSL_CITATION { "citationItems" : [ { "id" : "ITEM-1", "itemData" : { "author" : [ { "dropping-particle" : "", "family" : "Westoby", "given" : "Mark", "non-dropping-particle" : "", "parse-names" : false, "suffix" : "" } ], "container-title" : "Plant and Soil", "id" : "ITEM-1", "issue" : "2", "issued" : { "date-parts" : [ [ "1998" ] ] }, "page" : "213-227", "title" : "A leaf-height-seed (LHS) plant ecology strategy scheme", "type" : "article-journal", "volume" : "199" }, "uris" : [ "http://www.mendeley.com/documents/?uuid=122edfbc-bfb4-481f-a509-fed4594832ee" ] } ], "mendeley" : { "previouslyFormattedCitation" : "(Westoby 1998)" }, "properties" : { "noteIndex" : 0 }, "schema" : "https://github.com/citation-style-language/schema/raw/master/csl-citation.json" }</w:instrText>
      </w:r>
      <w:r w:rsidRPr="00AC3ABD">
        <w:rPr>
          <w:rFonts w:eastAsia="Times New Roman" w:cs="Arial"/>
          <w:lang w:eastAsia="en-AU"/>
        </w:rPr>
        <w:fldChar w:fldCharType="separate"/>
      </w:r>
      <w:r w:rsidRPr="00AC3ABD">
        <w:rPr>
          <w:rFonts w:eastAsia="Times New Roman" w:cs="Arial"/>
          <w:noProof/>
          <w:lang w:eastAsia="en-AU"/>
        </w:rPr>
        <w:t>(Westoby 1998)</w:t>
      </w:r>
      <w:r w:rsidRPr="00AC3ABD">
        <w:rPr>
          <w:rFonts w:eastAsia="Times New Roman" w:cs="Arial"/>
          <w:lang w:eastAsia="en-AU"/>
        </w:rPr>
        <w:fldChar w:fldCharType="end"/>
      </w:r>
      <w:r w:rsidRPr="00AC3ABD">
        <w:rPr>
          <w:rFonts w:eastAsia="Times New Roman" w:cs="Arial"/>
          <w:lang w:eastAsia="en-AU"/>
        </w:rPr>
        <w:t>.</w:t>
      </w:r>
      <w:r>
        <w:rPr>
          <w:rFonts w:eastAsia="Times New Roman" w:cs="Arial"/>
          <w:lang w:eastAsia="en-AU"/>
        </w:rPr>
        <w:t xml:space="preserve"> These costs are particularly accentuated where plants are must defend stems from mechanical disturbance </w:t>
      </w:r>
      <w:r>
        <w:rPr>
          <w:rFonts w:eastAsia="Times New Roman" w:cs="Arial"/>
          <w:lang w:eastAsia="en-AU"/>
        </w:rPr>
        <w:fldChar w:fldCharType="begin" w:fldLock="1"/>
      </w:r>
      <w:r w:rsidR="00170ECA">
        <w:rPr>
          <w:rFonts w:eastAsia="Times New Roman" w:cs="Arial"/>
          <w:lang w:eastAsia="en-AU"/>
        </w:rPr>
        <w:instrText>ADDIN CSL_CITATION { "citationItems" : [ { "id" : "ITEM-1", "itemData" : { "DOI" : "10.1111/j.1469-8137.2006.01809.x", "ISSN" : "0028-646X", "PMID" : "16866930", "author" : [ { "dropping-particle" : "", "family" : "Falster", "given" : "Daniel S", "non-dropping-particle" : "", "parse-names" : false, "suffix" : "" } ], "container-title" : "The New Phytologist", "id" : "ITEM-1", "issue" : "2", "issued" : { "date-parts" : [ [ "2006", "1" ] ] }, "page" : "237-9", "title" : "Sapling strength and safety: the importance of wood density in tropical forests.", "type" : "article-journal", "volume" : "171" }, "uris" : [ "http://www.mendeley.com/documents/?uuid=2bdb8e01-7098-4668-aa22-786dcf9d0b87" ] } ], "mendeley" : { "previouslyFormattedCitation" : "(Falster 2006)" }, "properties" : { "noteIndex" : 0 }, "schema" : "https://github.com/citation-style-language/schema/raw/master/csl-citation.json" }</w:instrText>
      </w:r>
      <w:r>
        <w:rPr>
          <w:rFonts w:eastAsia="Times New Roman" w:cs="Arial"/>
          <w:lang w:eastAsia="en-AU"/>
        </w:rPr>
        <w:fldChar w:fldCharType="separate"/>
      </w:r>
      <w:r w:rsidRPr="00AC3ABD">
        <w:rPr>
          <w:rFonts w:eastAsia="Times New Roman" w:cs="Arial"/>
          <w:noProof/>
          <w:lang w:eastAsia="en-AU"/>
        </w:rPr>
        <w:t>(Falster 2006)</w:t>
      </w:r>
      <w:r>
        <w:rPr>
          <w:rFonts w:eastAsia="Times New Roman" w:cs="Arial"/>
          <w:lang w:eastAsia="en-AU"/>
        </w:rPr>
        <w:fldChar w:fldCharType="end"/>
      </w:r>
      <w:r>
        <w:rPr>
          <w:rFonts w:eastAsia="Times New Roman" w:cs="Arial"/>
          <w:lang w:eastAsia="en-AU"/>
        </w:rPr>
        <w:t xml:space="preserve">. </w:t>
      </w:r>
    </w:p>
    <w:p w14:paraId="659B8B4A" w14:textId="77777777" w:rsidR="0017691C" w:rsidRDefault="0017691C" w:rsidP="001149F4">
      <w:pPr>
        <w:shd w:val="clear" w:color="auto" w:fill="FFFFFF"/>
        <w:spacing w:after="0" w:line="360" w:lineRule="auto"/>
        <w:jc w:val="both"/>
        <w:rPr>
          <w:rFonts w:eastAsia="Times New Roman" w:cs="Arial"/>
          <w:lang w:eastAsia="en-AU"/>
        </w:rPr>
      </w:pPr>
    </w:p>
    <w:p w14:paraId="1B3B8D19" w14:textId="04169584" w:rsidR="0017691C" w:rsidRDefault="0017691C" w:rsidP="001149F4">
      <w:pPr>
        <w:shd w:val="clear" w:color="auto" w:fill="FFFFFF"/>
        <w:spacing w:after="0" w:line="360" w:lineRule="auto"/>
        <w:jc w:val="both"/>
        <w:rPr>
          <w:rFonts w:eastAsia="Times New Roman" w:cs="Arial"/>
          <w:lang w:eastAsia="en-AU"/>
        </w:rPr>
      </w:pPr>
      <w:r>
        <w:rPr>
          <w:rFonts w:eastAsia="Times New Roman" w:cs="Arial"/>
          <w:lang w:eastAsia="en-AU"/>
        </w:rPr>
        <w:t>Specific leaf area</w:t>
      </w:r>
      <w:r w:rsidR="00E8672D">
        <w:rPr>
          <w:rFonts w:eastAsia="Times New Roman" w:cs="Arial"/>
          <w:lang w:eastAsia="en-AU"/>
        </w:rPr>
        <w:t xml:space="preserve"> (the ratio of one-sided leaf area to oven dry mass)</w:t>
      </w:r>
      <w:r>
        <w:rPr>
          <w:rFonts w:eastAsia="Times New Roman" w:cs="Arial"/>
          <w:lang w:eastAsia="en-AU"/>
        </w:rPr>
        <w:t xml:space="preserve"> is a useful indicator of a species’ position along the leaf economics spectrum. High SLA species invest considerable nutrients in their leaves, have high rates of photosynthesis and respiration, and short leaf longevity; these species typically exhibit high relative growth rates. Conversely, low SLA species receive slower return on investment on costly leaves, with lower rates of photosynthesis and respiration, but greater leaf longevity and ability to tolerate stressful conditions </w:t>
      </w:r>
      <w:r>
        <w:rPr>
          <w:rFonts w:eastAsia="Times New Roman" w:cs="Arial"/>
          <w:lang w:eastAsia="en-AU"/>
        </w:rPr>
        <w:fldChar w:fldCharType="begin" w:fldLock="1"/>
      </w:r>
      <w:r w:rsidR="00170ECA">
        <w:rPr>
          <w:rFonts w:eastAsia="Times New Roman" w:cs="Arial"/>
          <w:lang w:eastAsia="en-AU"/>
        </w:rPr>
        <w:instrText>ADDIN CSL_CITATION { "citationItems" : [ { "id" : "ITEM-1", "itemData" : { "author" : [ { "dropping-particle" : "", "family" : "Wright", "given" : "Ian J", "non-dropping-particle" : "", "parse-names" : false, "suffix" : "" }, { "dropping-particle" : "", "family" : "Reich", "given" : "Peter B", "non-dropping-particle" : "", "parse-names" : false, "suffix" : "" }, { "dropping-particle" : "", "family" : "Westoby", "given" : "Mark", "non-dropping-particle" : "", "parse-names" : false, "suffix" : "" }, { "dropping-particle" : "", "family" : "Ackerly", "given" : "David D", "non-dropping-particle" : "", "parse-names" : false, "suffix" : "" }, { "dropping-particle" : "", "family" : "Baruch", "given" : "Zdravko", "non-dropping-particle" : "", "parse-names" : false, "suffix" : "" }, { "dropping-particle" : "", "family" : "Bongers", "given" : "Frans", "non-dropping-particle" : "", "parse-names" : false, "suffix" : "" }, { "dropping-particle" : "", "family" : "Cavender-bares", "given" : "Jeannine", "non-dropping-particle" : "", "parse-names" : false, "suffix" : "" }, { "dropping-particle" : "", "family" : "Chapin", "given" : "Terry", "non-dropping-particle" : "", "parse-names" : false, "suffix" : "" }, { "dropping-particle" : "", "family" : "Cornelissen", "given" : "Johannes H C", "non-dropping-particle" : "", "parse-names" : false, "suffix" : "" }, { "dropping-particle" : "", "family" : "Diemer", "given" : "Matthias", "non-dropping-particle" : "", "parse-names" : false, "suffix" : "" }, { "dropping-particle" : "", "family" : "Flexas", "given" : "Jaume", "non-dropping-particle" : "", "parse-names" : false, "suffix" : "" }, { "dropping-particle" : "", "family" : "Garnier", "given" : "Eric", "non-dropping-particle" : "", "parse-names" : false, "suffix" : "" }, { "dropping-particle" : "", "family" : "Groom", "given" : "Philip K", "non-dropping-particle" : "", "parse-names" : false, "suffix" : "" }, { "dropping-particle" : "", "family" : "Gulias", "given" : "Javier", "non-dropping-particle" : "", "parse-names" : false, "suffix" : "" } ], "container-title" : "Nature", "id" : "ITEM-1", "issued" : { "date-parts" : [ [ "2004" ] ] }, "page" : "821-827", "title" : "The worldwide leaf economics spectrum", "type" : "article-journal", "volume" : "428" }, "uris" : [ "http://www.mendeley.com/documents/?uuid=172cc425-1c55-45ce-b2bf-06f7699ffc4b" ] }, { "id" : "ITEM-2", "itemData" : { "author" : [ { "dropping-particle" : "", "family" : "Reich", "given" : "PB", "non-dropping-particle" : "", "parse-names" : false, "suffix" : "" }, { "dropping-particle" : "", "family" : "Wright", "given" : "IJ", "non-dropping-particle" : "", "parse-names" : false, "suffix" : "" } ], "container-title" : "International Journal of Plant Sciences", "id" : "ITEM-2", "issue" : "May 2003", "issued" : { "date-parts" : [ [ "2003" ] ] }, "page" : "146-164", "title" : "The evolution of plant functional variation: traits, spectra, and strategies", "type" : "article-journal", "volume" : "164" }, "uris" : [ "http://www.mendeley.com/documents/?uuid=412ecbde-b1e4-4fcd-a62c-486cbc8ecce1" ] } ], "mendeley" : { "previouslyFormattedCitation" : "(Reich &amp; Wright 2003; Wright &lt;i&gt;et al.&lt;/i&gt; 2004)" }, "properties" : { "noteIndex" : 0 }, "schema" : "https://github.com/citation-style-language/schema/raw/master/csl-citation.json" }</w:instrText>
      </w:r>
      <w:r>
        <w:rPr>
          <w:rFonts w:eastAsia="Times New Roman" w:cs="Arial"/>
          <w:lang w:eastAsia="en-AU"/>
        </w:rPr>
        <w:fldChar w:fldCharType="separate"/>
      </w:r>
      <w:r w:rsidR="00170ECA" w:rsidRPr="00170ECA">
        <w:rPr>
          <w:rFonts w:eastAsia="Times New Roman" w:cs="Arial"/>
          <w:noProof/>
          <w:lang w:eastAsia="en-AU"/>
        </w:rPr>
        <w:t xml:space="preserve">(Reich &amp; Wright 2003; Wright </w:t>
      </w:r>
      <w:r w:rsidR="00170ECA" w:rsidRPr="00170ECA">
        <w:rPr>
          <w:rFonts w:eastAsia="Times New Roman" w:cs="Arial"/>
          <w:i/>
          <w:noProof/>
          <w:lang w:eastAsia="en-AU"/>
        </w:rPr>
        <w:t>et al.</w:t>
      </w:r>
      <w:r w:rsidR="00170ECA" w:rsidRPr="00170ECA">
        <w:rPr>
          <w:rFonts w:eastAsia="Times New Roman" w:cs="Arial"/>
          <w:noProof/>
          <w:lang w:eastAsia="en-AU"/>
        </w:rPr>
        <w:t xml:space="preserve"> 2004)</w:t>
      </w:r>
      <w:r>
        <w:rPr>
          <w:rFonts w:eastAsia="Times New Roman" w:cs="Arial"/>
          <w:lang w:eastAsia="en-AU"/>
        </w:rPr>
        <w:fldChar w:fldCharType="end"/>
      </w:r>
      <w:r>
        <w:rPr>
          <w:rFonts w:eastAsia="Times New Roman" w:cs="Arial"/>
          <w:lang w:eastAsia="en-AU"/>
        </w:rPr>
        <w:t xml:space="preserve">. </w:t>
      </w:r>
    </w:p>
    <w:p w14:paraId="56A0AB2F" w14:textId="77777777" w:rsidR="0017691C" w:rsidRDefault="0017691C" w:rsidP="001149F4">
      <w:pPr>
        <w:shd w:val="clear" w:color="auto" w:fill="FFFFFF"/>
        <w:spacing w:after="0" w:line="360" w:lineRule="auto"/>
        <w:jc w:val="both"/>
        <w:rPr>
          <w:rFonts w:eastAsia="Times New Roman" w:cs="Arial"/>
          <w:lang w:eastAsia="en-AU"/>
        </w:rPr>
      </w:pPr>
    </w:p>
    <w:p w14:paraId="6CD3FF44" w14:textId="75FB0AFA" w:rsidR="0017691C" w:rsidRDefault="0017691C" w:rsidP="001149F4">
      <w:pPr>
        <w:shd w:val="clear" w:color="auto" w:fill="FFFFFF"/>
        <w:spacing w:after="0" w:line="360" w:lineRule="auto"/>
        <w:jc w:val="both"/>
        <w:rPr>
          <w:noProof/>
        </w:rPr>
      </w:pPr>
      <w:r>
        <w:rPr>
          <w:rFonts w:eastAsia="Times New Roman" w:cs="Arial"/>
          <w:lang w:eastAsia="en-AU"/>
        </w:rPr>
        <w:t>Wood density, defined as oven dry mass divided by green volume, is an emergent property that integrates a number of anatomical traits of lignified tissues</w:t>
      </w:r>
      <w:r w:rsidRPr="00EA700F">
        <w:t xml:space="preserve"> </w:t>
      </w:r>
      <w:r>
        <w:fldChar w:fldCharType="begin" w:fldLock="1"/>
      </w:r>
      <w:r w:rsidR="00170ECA">
        <w:instrText>ADDIN CSL_CITATION { "citationItems" : [ { "id" : "ITEM-1", "itemData" : { "DOI" : "10.1111/j.1461-0248.2009.01285.x", "author" : [ { "dropping-particle" : "", "family" : "Chave", "given" : "Jerome", "non-dropping-particle" : "", "parse-names" : false, "suffix" : "" }, { "dropping-particle" : "", "family" : "Coomes", "given" : "David", "non-dropping-particle" : "", "parse-names" : false, "suffix" : "" }, { "dropping-particle" : "", "family" : "Jansen", "given" : "Steven", "non-dropping-particle" : "", "parse-names" : false, "suffix" : "" }, { "dropping-particle" : "", "family" : "Lewis", "given" : "Simon L", "non-dropping-particle" : "", "parse-names" : false, "suffix" : "" }, { "dropping-particle" : "", "family" : "Swenson", "given" : "Nathan G", "non-dropping-particle" : "", "parse-names" : false, "suffix" : "" }, { "dropping-particle" : "", "family" : "Amy", "given" : "E", "non-dropping-particle" : "", "parse-names" : false, "suffix" : "" } ], "container-title" : "Ecology Letters", "id" : "ITEM-1", "issue" : "4", "issued" : { "date-parts" : [ [ "2009" ] ] }, "page" : "351-366", "title" : "Towards a worldwide wood economics spectrum", "type" : "article-journal", "volume" : "12" }, "uris" : [ "http://www.mendeley.com/documents/?uuid=baf55254-1e00-495b-824d-bd954c968e49" ] } ], "mendeley" : { "previouslyFormattedCitation" : "(Chave &lt;i&gt;et al.&lt;/i&gt; 2009)" }, "properties" : { "noteIndex" : 0 }, "schema" : "https://github.com/citation-style-language/schema/raw/master/csl-citation.json" }</w:instrText>
      </w:r>
      <w:r>
        <w:fldChar w:fldCharType="separate"/>
      </w:r>
      <w:r w:rsidR="00170ECA" w:rsidRPr="00170ECA">
        <w:rPr>
          <w:noProof/>
        </w:rPr>
        <w:t xml:space="preserve">(Chave </w:t>
      </w:r>
      <w:r w:rsidR="00170ECA" w:rsidRPr="00170ECA">
        <w:rPr>
          <w:i/>
          <w:noProof/>
        </w:rPr>
        <w:t>et al.</w:t>
      </w:r>
      <w:r w:rsidR="00170ECA" w:rsidRPr="00170ECA">
        <w:rPr>
          <w:noProof/>
        </w:rPr>
        <w:t xml:space="preserve"> 2009)</w:t>
      </w:r>
      <w:r>
        <w:fldChar w:fldCharType="end"/>
      </w:r>
      <w:r>
        <w:rPr>
          <w:rFonts w:eastAsia="Times New Roman" w:cs="Arial"/>
          <w:lang w:eastAsia="en-AU"/>
        </w:rPr>
        <w:t xml:space="preserve">. Dense wood is costly to construct and has been linked with slower relative growth rates, but increased cohort survivorship </w:t>
      </w:r>
      <w:r>
        <w:rPr>
          <w:rFonts w:eastAsia="Times New Roman" w:cs="Arial"/>
          <w:lang w:eastAsia="en-AU"/>
        </w:rPr>
        <w:fldChar w:fldCharType="begin" w:fldLock="1"/>
      </w:r>
      <w:r w:rsidR="00170ECA">
        <w:rPr>
          <w:rFonts w:eastAsia="Times New Roman" w:cs="Arial"/>
          <w:lang w:eastAsia="en-AU"/>
        </w:rPr>
        <w:instrText>ADDIN CSL_CITATION { "citationItems" : [ { "id" : "ITEM-1", "itemData" : { "DOI" : "10.1111/j.1365-2745.2006.01112.x", "ISSN" : "00220477", "author" : [ { "dropping-particle" : "", "family" : "King", "given" : "David A.", "non-dropping-particle" : "", "parse-names" : false, "suffix" : "" }, { "dropping-particle" : "", "family" : "Davies", "given" : "Stuart J.", "non-dropping-particle" : "", "parse-names" : false, "suffix" : "" }, { "dropping-particle" : "", "family" : "Tan", "given" : "Sylvester", "non-dropping-particle" : "", "parse-names" : false, "suffix" : "" }, { "dropping-particle" : "", "family" : "Noor", "given" : "Nur Supardi Md.", "non-dropping-particle" : "", "parse-names" : false, "suffix" : "" } ], "container-title" : "Journal of Ecology", "id" : "ITEM-1", "issue" : "3", "issued" : { "date-parts" : [ [ "2006", "3", "3" ] ] }, "page" : "670-680", "title" : "The role of wood density and stem support costs in the growth and mortality of tropical trees", "type" : "article-journal", "volume" : "94" }, "uris" : [ "http://www.mendeley.com/documents/?uuid=7463ba26-6e62-43e6-a6d3-affc9e1957b3" ] }, { "id" : "ITEM-2", "itemData" : { "ISSN" : "0012-9658", "PMID" : "18705377", "abstract" : "A central goal of comparative plant ecology is to understand how functional traits vary among species and to what extent this variation has adaptive value. Here we evaluate relationships between four functional traits (seed volume, specific leaf area, wood density, and adult stature) and two demographic attributes (diameter growth and tree mortality) for large trees of 240 tree species from five Neotropical forests. We evaluate how these key functional traits are related to survival and growth and whether similar relationships between traits and demography hold across different tropical forests. There was a tendency for a trade-off between growth and survival across rain forest tree species. Wood density, seed volume, and adult stature were significant predictors of growth and/or mortality. Both growth and mortality rates declined with an increase in wood density. This is consistent with greater construction costs and greater resistance to stem damage for denser wood. Growth and mortality rates also declined as seed volume increased. This is consistent with an adaptive syndrome in which species tolerant of low resource availability (in this case shade-tolerant species) have large seeds to establish successfully and low inherent growth and mortality rates. Growth increased and mortality decreased with an increase in adult stature, because taller species have a greater access to light and longer life spans. Specific leaf area was, surprisingly, only modestly informative for the performance of large trees and had ambiguous relationships with growth and survival. Single traits accounted for 9-55% of the interspecific variation in growth and mortality rates at individual sites. Significant correlations with demographic rates tended to be similar across forests and for phylogenetically independent contrasts as well as for cross-species analyses that treated each species as an independent observation. In combination, the morphological traits explained 41% of the variation in growth rate and 54% of the variation in mortality rate, with wood density being the best predictor of growth and mortality. Relationships between functional traits and demographic rates were statistically similar across a wide range of Neotropical forests. The consistency of these results strongly suggests that tropical rain forest species face similar trade-offs in different sites and converge on similar sets of solutions.", "author" : [ { "dropping-particle" : "", "family" : "Poorter", "given" : "L", "non-dropping-particle" : "", "parse-names" : false, "suffix" : "" }, { "dropping-particle" : "", "family" : "Wright", "given" : "S J", "non-dropping-particle" : "", "parse-names" : false, "suffix" : "" }, { "dropping-particle" : "", "family" : "Paz", "given" : "H", "non-dropping-particle" : "", "parse-names" : false, "suffix" : "" }, { "dropping-particle" : "", "family" : "Ackerly", "given" : "D D", "non-dropping-particle" : "", "parse-names" : false, "suffix" : "" }, { "dropping-particle" : "", "family" : "Condit", "given" : "R", "non-dropping-particle" : "", "parse-names" : false, "suffix" : "" }, { "dropping-particle" : "", "family" : "Ibarra-Manr\u00edquez", "given" : "G", "non-dropping-particle" : "", "parse-names" : false, "suffix" : "" }, { "dropping-particle" : "", "family" : "Harms", "given" : "K E", "non-dropping-particle" : "", "parse-names" : false, "suffix" : "" }, { "dropping-particle" : "", "family" : "Licona", "given" : "J C", "non-dropping-particle" : "", "parse-names" : false, "suffix" : "" }, { "dropping-particle" : "", "family" : "Mart\u00ednez-Ramos", "given" : "M", "non-dropping-particle" : "", "parse-names" : false, "suffix" : "" }, { "dropping-particle" : "", "family" : "Mazer", "given" : "S J", "non-dropping-particle" : "", "parse-names" : false, "suffix" : "" }, { "dropping-particle" : "", "family" : "Muller-Landau", "given" : "H C", "non-dropping-particle" : "", "parse-names" : false, "suffix" : "" }, { "dropping-particle" : "", "family" : "Pe\u00f1a-Claros", "given" : "M", "non-dropping-particle" : "", "parse-names" : false, "suffix" : "" }, { "dropping-particle" : "", "family" : "Webb", "given" : "C O", "non-dropping-particle" : "", "parse-names" : false, "suffix" : "" }, { "dropping-particle" : "", "family" : "Wright", "given" : "I J", "non-dropping-particle" : "", "parse-names" : false, "suffix" : "" } ], "container-title" : "Ecology", "id" : "ITEM-2", "issue" : "7", "issued" : { "date-parts" : [ [ "2008", "7" ] ] }, "page" : "1908-20", "title" : "Are functional traits good predictors of demographic rates? Evidence from five neotropical forests.", "type" : "article-journal", "volume" : "89" }, "uris" : [ "http://www.mendeley.com/documents/?uuid=c8b2cd40-7dd7-40a1-a537-0c9452d12246" ] }, { "id" : "ITEM-3", "itemData" : { "DOI" : "10.1111/j.1469-8137.2010.03444.x", "ISSN" : "1469-8137", "PMID" : "21058950", "abstract" : "Wood density is thought to be an important indicator of plant life history because it is coupled to many aspects of whole-plant form and function. We used a hierarchical Bayesian approach to explain variation in mortality rates with wood density, drawing on data for 765,500 trees from 1639 species at 10 sites located across the Old and New World tropics. Mortality rates declined with increasing wood density at five of 10 sites. Similar negative trends were detected at four additional sites, while one site showed no relationship. Our model explained 40% of variation in mortality on average. Both wood density and mortality rates show a high degree of phylogenetic conservatism. Grouping species by family across sites in a second analysis, we found considerable variation in the relationship between wood density and mortality, with 10 of 27 families demonstrating a strong negative relationship. Our results highlight the importance of wood density as a functional trait in tropical forests, as it is strongly linked to variation in survival. However, the relationship varied among families, plots, and even census intervals within sites, indicating that the factors responsible for the relationship between wood density and mortality vary spatially, taxonomically and temporally.", "author" : [ { "dropping-particle" : "", "family" : "Kraft", "given" : "Nathan J B", "non-dropping-particle" : "", "parse-names" : false, "suffix" : "" }, { "dropping-particle" : "", "family" : "Metz", "given" : "Margaret R", "non-dropping-particle" : "", "parse-names" : false, "suffix" : "" }, { "dropping-particle" : "", "family" : "Condit", "given" : "Richard S", "non-dropping-particle" : "", "parse-names" : false, "suffix" : "" }, { "dropping-particle" : "", "family" : "Chave", "given" : "J\u00e9r\u00f4me", "non-dropping-particle" : "", "parse-names" : false, "suffix" : "" } ], "container-title" : "The New Phytologist", "id" : "ITEM-3", "issue" : "4", "issued" : { "date-parts" : [ [ "2010", "12" ] ] }, "page" : "1124-36", "title" : "The relationship between wood density and mortality in a global tropical forest data set.", "type" : "article-journal", "volume" : "188" }, "uris" : [ "http://www.mendeley.com/documents/?uuid=43feb396-5c8c-4182-9ab6-2cdcaf46da46" ] }, { "id" : "ITEM-4", "itemData" : { "ISSN" : "0012-9658", "PMID" : "21302837", "abstract" : "A trade-off between growth and mortality rates characterizes tree species in closed canopy forests. This trade-off is maintained by inherent differences among species and spatial variation in light availability caused by canopy-opening disturbances. We evaluated conditions under which the trade-off is expressed and relationships with four key functional traits for 103 tree species from Barro Colorado Island, Panama. The trade-off is strongest for saplings for growth rates of the fastest growing individuals and mortality rates of the slowest growing individuals (r2 = 0.69), intermediate for saplings for average growth rates and overall mortality rates (r2 = 0.46), and much weaker for large trees (r2 &lt; or = 0.10). This parallels likely levels of spatial variation in light availability, which is greatest for fast- vs. slow-growing saplings and least for large trees with foliage in the forest canopy. Inherent attributes of species contributing to the trade-off include abilities to disperse, acquire resources, grow rapidly, and tolerate shade and other stresses. There is growing interest in the possibility that functional traits might provide insight into such ecological differences and a growing consensus that seed mass (SM), leaf mass per area (LMA), wood density (WD), and maximum height (H(max)) are key traits among forest trees. Seed mass, LMA, WD, and H(max) are predicted to be small for light-demanding species with rapid growth and mortality and large for shade-tolerant species with slow growth and mortality. Six of these trait-demographic rate predictions were realized for saplings; however, with the exception of WD, the relationships were weak (r2 &lt; 0.1 for three and r2 &lt; 0.2 for five of the six remaining relationships). The four traits together explained 43-44% of interspecific variation in species positions on the growth-mortality trade-off; however, WD alone accounted for &gt; 80% of the explained variation and, after WD was included, LMA and H(max) made insignificant contributions. Virtually the full range of values of SM, LMA, and H(max) occurred at all positions on the growth-mortality trade-off. Although WD provides a promising start, a successful trait-based ecology of tropical forest trees will require consideration of additional traits.", "author" : [ { "dropping-particle" : "", "family" : "Wright", "given" : "S Joseph", "non-dropping-particle" : "", "parse-names" : false, "suffix" : "" }, { "dropping-particle" : "", "family" : "Kitajima", "given" : "Kaoru", "non-dropping-particle" : "", "parse-names" : false, "suffix" : "" }, { "dropping-particle" : "", "family" : "Kraft", "given" : "Nathan J B", "non-dropping-particle" : "", "parse-names" : false, "suffix" : "" }, { "dropping-particle" : "", "family" : "Reich", "given" : "Peter B", "non-dropping-particle" : "", "parse-names" : false, "suffix" : "" }, { "dropping-particle" : "", "family" : "Wright", "given" : "Ian J", "non-dropping-particle" : "", "parse-names" : false, "suffix" : "" }, { "dropping-particle" : "", "family" : "Bunker", "given" : "Daniel E", "non-dropping-particle" : "", "parse-names" : false, "suffix" : "" }, { "dropping-particle" : "", "family" : "Condit", "given" : "Richard", "non-dropping-particle" : "", "parse-names" : false, "suffix" : "" }, { "dropping-particle" : "", "family" : "Dalling", "given" : "James W", "non-dropping-particle" : "", "parse-names" : false, "suffix" : "" }, { "dropping-particle" : "", "family" : "Davies", "given" : "Stuart J", "non-dropping-particle" : "", "parse-names" : false, "suffix" : "" }, { "dropping-particle" : "", "family" : "D\u00edaz", "given" : "Sandra", "non-dropping-particle" : "", "parse-names" : false, "suffix" : "" }, { "dropping-particle" : "", "family" : "Engelbrecht", "given" : "Bettina M J", "non-dropping-particle" : "", "parse-names" : false, "suffix" : "" }, { "dropping-particle" : "", "family" : "Harms", "given" : "Kyle E", "non-dropping-particle" : "", "parse-names" : false, "suffix" : "" }, { "dropping-particle" : "", "family" : "Hubbell", "given" : "Stephen P", "non-dropping-particle" : "", "parse-names" : false, "suffix" : "" }, { "dropping-particle" : "", "family" : "Marks", "given" : "Christian O", "non-dropping-particle" : "", "parse-names" : false, "suffix" : "" }, { "dropping-particle" : "", "family" : "Ruiz-Jaen", "given" : "Maria C", "non-dropping-particle" : "", "parse-names" : false, "suffix" : "" }, { "dropping-particle" : "", "family" : "Salvador", "given" : "Cristina M", "non-dropping-particle" : "", "parse-names" : false, "suffix" : "" }, { "dropping-particle" : "", "family" : "Zanne", "given" : "Amy E", "non-dropping-particle" : "", "parse-names" : false, "suffix" : "" } ], "container-title" : "Ecology", "id" : "ITEM-4", "issue" : "12", "issued" : { "date-parts" : [ [ "2010", "12" ] ] }, "page" : "3664-74", "title" : "Functional traits and the growth-mortality trade-off in tropical trees.", "type" : "article-journal", "volume" : "91" }, "uris" : [ "http://www.mendeley.com/documents/?uuid=dcaa5bcb-0a9e-40af-8c6b-a07d23caa8f6" ] } ], "mendeley" : { "manualFormatting" : "(e.g. King, Davies, Tan, &amp; Noor, 2006; Kraft, Metz, Condit, &amp; Chave, 2010; Poorter et al., 2008; S. J. Wright et al., 2010)", "previouslyFormattedCitation" : "(King &lt;i&gt;et al.&lt;/i&gt; 2006; Poorter &lt;i&gt;et al.&lt;/i&gt; 2008; Kraft &lt;i&gt;et al.&lt;/i&gt; 2010; Wright &lt;i&gt;et al.&lt;/i&gt; 2010)" }, "properties" : { "noteIndex" : 0 }, "schema" : "https://github.com/citation-style-language/schema/raw/master/csl-citation.json" }</w:instrText>
      </w:r>
      <w:r>
        <w:rPr>
          <w:rFonts w:eastAsia="Times New Roman" w:cs="Arial"/>
          <w:lang w:eastAsia="en-AU"/>
        </w:rPr>
        <w:fldChar w:fldCharType="separate"/>
      </w:r>
      <w:r w:rsidRPr="006C422B">
        <w:rPr>
          <w:rFonts w:eastAsia="Times New Roman" w:cs="Arial"/>
          <w:noProof/>
          <w:lang w:eastAsia="en-AU"/>
        </w:rPr>
        <w:t>(</w:t>
      </w:r>
      <w:r>
        <w:rPr>
          <w:rFonts w:eastAsia="Times New Roman" w:cs="Arial"/>
          <w:noProof/>
          <w:lang w:eastAsia="en-AU"/>
        </w:rPr>
        <w:t xml:space="preserve">e.g. </w:t>
      </w:r>
      <w:r w:rsidRPr="006C422B">
        <w:rPr>
          <w:rFonts w:eastAsia="Times New Roman" w:cs="Arial"/>
          <w:noProof/>
          <w:lang w:eastAsia="en-AU"/>
        </w:rPr>
        <w:t>King, Davies, Tan, &amp; Noor, 2006; Kraft, Metz, Condit, &amp; Chave, 2010; Poorter et al., 2008; S. J. Wright et al., 2010)</w:t>
      </w:r>
      <w:r>
        <w:rPr>
          <w:rFonts w:eastAsia="Times New Roman" w:cs="Arial"/>
          <w:lang w:eastAsia="en-AU"/>
        </w:rPr>
        <w:fldChar w:fldCharType="end"/>
      </w:r>
      <w:r>
        <w:rPr>
          <w:noProof/>
        </w:rPr>
        <w:t xml:space="preserve">. Wood density has also been associated with environmental stress tolerance </w:t>
      </w:r>
      <w:r>
        <w:rPr>
          <w:noProof/>
        </w:rPr>
        <w:fldChar w:fldCharType="begin" w:fldLock="1"/>
      </w:r>
      <w:r w:rsidR="00170ECA">
        <w:rPr>
          <w:noProof/>
        </w:rPr>
        <w:instrText>ADDIN CSL_CITATION { "citationItems" : [ { "id" : "ITEM-1", "itemData" : { "DOI" : "10.3732/ajb.0800237", "ISSN" : "0002-9122", "PMID" : "21628286", "abstract" : "Wood density plays a key role in ecological strategies and life history variation in woody plants, but little is known about its anatomical basis in shrubs. We quantified the relationships between wood density, anatomy, and climate in 61 shrub species from eight field sites along latitudinal belts between 31\u00b0 and 35\u00b0 in North and South America. Measurements included cell dimensions, transverse areas of each xylem cell type and percentage contact between different cell types and vessels. Wood density was more significantly correlated with precipitation and aridity than with temperature. High wood density was achieved through reductions in cell size and increases in the proportion of wall relative to lumen. Wood density was independent of vessel traits, suggesting that this trait does not impose conduction limitations in shrubs. The proportion of fibers in direct contact with vessels decreased with and was independent of wood density, indicating that the number of fiber-vessel contacts does not explain the previously observed correlation between wood density and implosion resistance. Axial and radial parenchyma each had a significant but opposite association with wood density. Fiber size and wall thickness link wood density, life history, and ecological strategies by controlling the proportion of carbon invested per unit stem volume.", "author" : [ { "dropping-particle" : "", "family" : "Mart\u00ednez-Cabrera", "given" : "Hugo I", "non-dropping-particle" : "", "parse-names" : false, "suffix" : "" }, { "dropping-particle" : "", "family" : "Jones", "given" : "Cynthia S", "non-dropping-particle" : "", "parse-names" : false, "suffix" : "" }, { "dropping-particle" : "", "family" : "Espino", "given" : "Susana", "non-dropping-particle" : "", "parse-names" : false, "suffix" : "" }, { "dropping-particle" : "", "family" : "Schenk", "given" : "H Jochen", "non-dropping-particle" : "", "parse-names" : false, "suffix" : "" } ], "container-title" : "American Journal of Botany", "id" : "ITEM-1", "issue" : "8", "issued" : { "date-parts" : [ [ "2009", "8" ] ] }, "page" : "1388-98", "title" : "Wood anatomy and wood density in shrubs: Responses to varying aridity along transcontinental transects.", "type" : "article-journal", "volume" : "96" }, "uris" : [ "http://www.mendeley.com/documents/?uuid=6ba3838e-de58-4526-a9a6-eeb0cea712c1" ] }, { "id" : "ITEM-2", "itemData" : { "DOI" : "10.1111/j.1469-8137.2006.01712.x", "ISSN" : "0028-646X", "PMID" : "16684240", "abstract" : "Wood density and vessel characteristics are functionally interrelated, yet they may have distinct ecological associations. In a comparative study of 51 angiosperm species ranging from chaparral shrubs to riparian trees, we examined relationships among wood density and vessel traits and their ecological correlates. Mean vessel lumen area and vessel density (number mm(-2)) varied widely (7- to 10-fold). In multivariate analyses, both vessel traits were negatively correlated with wood density, which varied more narrowly (&lt; 2-fold). Vessel density and lumen area were inversely related across species, allowing a broad range of vessel traits within a narrow range of wood density. Phylogenetic independent contrasts indicated correlated inverse evolutionary change in vessel traits. Each trait had a distinct pattern of ecological correlation -- wood density was most strongly associated with soil water, and vessel traits showed contrasting relationships with plant height. Within a narrow range of wood density, there was significant variation in vessel traits. Given their particular ecological associations, the results suggest that wood density and vessel traits describe two distinct ecological axes.", "author" : [ { "dropping-particle" : "", "family" : "Preston", "given" : "Katherine A", "non-dropping-particle" : "", "parse-names" : false, "suffix" : "" }, { "dropping-particle" : "", "family" : "Cornwell", "given" : "William K", "non-dropping-particle" : "", "parse-names" : false, "suffix" : "" }, { "dropping-particle" : "", "family" : "Denoyer", "given" : "Jeanne L", "non-dropping-particle" : "", "parse-names" : false, "suffix" : "" } ], "container-title" : "The New Phytologist", "id" : "ITEM-2", "issue" : "4", "issued" : { "date-parts" : [ [ "2006", "1" ] ] }, "page" : "807-18", "title" : "Wood density and vessel traits as distinct correlates of ecological strategy in 51 California coast range angiosperms.", "type" : "article-journal", "volume" : "170" }, "uris" : [ "http://www.mendeley.com/documents/?uuid=4746b3ea-46fc-402e-b099-ff53e1a1d433" ] } ], "mendeley" : { "previouslyFormattedCitation" : "(Preston, Cornwell &amp; Denoyer 2006; Mart\u00ednez-Cabrera &lt;i&gt;et al.&lt;/i&gt; 2009)" }, "properties" : { "noteIndex" : 0 }, "schema" : "https://github.com/citation-style-language/schema/raw/master/csl-citation.json" }</w:instrText>
      </w:r>
      <w:r>
        <w:rPr>
          <w:noProof/>
        </w:rPr>
        <w:fldChar w:fldCharType="separate"/>
      </w:r>
      <w:r w:rsidR="00170ECA" w:rsidRPr="00170ECA">
        <w:rPr>
          <w:noProof/>
        </w:rPr>
        <w:t xml:space="preserve">(Preston, Cornwell &amp; Denoyer 2006; Martínez-Cabrera </w:t>
      </w:r>
      <w:r w:rsidR="00170ECA" w:rsidRPr="00170ECA">
        <w:rPr>
          <w:i/>
          <w:noProof/>
        </w:rPr>
        <w:t>et al.</w:t>
      </w:r>
      <w:r w:rsidR="00170ECA" w:rsidRPr="00170ECA">
        <w:rPr>
          <w:noProof/>
        </w:rPr>
        <w:t xml:space="preserve"> 2009)</w:t>
      </w:r>
      <w:r>
        <w:rPr>
          <w:noProof/>
        </w:rPr>
        <w:fldChar w:fldCharType="end"/>
      </w:r>
      <w:r>
        <w:rPr>
          <w:rFonts w:eastAsia="Times New Roman" w:cs="Arial"/>
          <w:lang w:eastAsia="en-AU"/>
        </w:rPr>
        <w:t xml:space="preserve"> and enhanced resistance to disturbance </w:t>
      </w:r>
      <w:r>
        <w:rPr>
          <w:rFonts w:eastAsia="Times New Roman" w:cs="Arial"/>
          <w:lang w:eastAsia="en-AU"/>
        </w:rPr>
        <w:fldChar w:fldCharType="begin" w:fldLock="1"/>
      </w:r>
      <w:r w:rsidR="00170ECA">
        <w:rPr>
          <w:rFonts w:eastAsia="Times New Roman" w:cs="Arial"/>
          <w:lang w:eastAsia="en-AU"/>
        </w:rPr>
        <w:instrText>ADDIN CSL_CITATION { "citationItems" : [ { "id" : "ITEM-1", "itemData" : { "DOI" : "10.1111/j.1442-9993.2008.01899.x", "ISSN" : "1442-9985", "author" : [ { "dropping-particle" : "", "family" : "Curran", "given" : "Timothy J.", "non-dropping-particle" : "", "parse-names" : false, "suffix" : "" }, { "dropping-particle" : "", "family" : "Gersbach", "given" : "Lauren N.", "non-dropping-particle" : "", "parse-names" : false, "suffix" : "" }, { "dropping-particle" : "", "family" : "Edwards", "given" : "Will", "non-dropping-particle" : "", "parse-names" : false, "suffix" : "" }, { "dropping-particle" : "", "family" : "Krockenberger", "given" : "Andrew K.", "non-dropping-particle" : "", "parse-names" : false, "suffix" : "" } ], "container-title" : "Austral Ecology", "id" : "ITEM-1", "issue" : "4", "issued" : { "date-parts" : [ [ "2008", "6" ] ] }, "page" : "442-450", "title" : "Wood density predicts plant damage and vegetative recovery rates caused by cyclone disturbance in tropical rainforest tree species of North Queensland, Australia", "type" : "article-journal", "volume" : "33" }, "uris" : [ "http://www.mendeley.com/documents/?uuid=5bad1807-dfdb-47c8-a8f9-995d7bd17b33" ] }, { "id" : "ITEM-2", "itemData" : { "author" : [ { "dropping-particle" : "", "family" : "Telewski", "given" : "Frank W", "non-dropping-particle" : "", "parse-names" : false, "suffix" : "" } ], "container-title" : "Wind and trees", "id" : "ITEM-2", "issued" : { "date-parts" : [ [ "1995" ] ] }, "page" : "263", "publisher" : "Cambridge University Press Cambridge", "title" : "Wind-induced physiological and developmental responses in trees", "type" : "article-journal", "volume" : "237" }, "uris" : [ "http://www.mendeley.com/documents/?uuid=06b804a8-fe0a-485f-b6ed-823e9deff891" ] } ], "mendeley" : { "previouslyFormattedCitation" : "(Telewski 1995; Curran &lt;i&gt;et al.&lt;/i&gt; 2008)" }, "properties" : { "noteIndex" : 0 }, "schema" : "https://github.com/citation-style-language/schema/raw/master/csl-citation.json" }</w:instrText>
      </w:r>
      <w:r>
        <w:rPr>
          <w:rFonts w:eastAsia="Times New Roman" w:cs="Arial"/>
          <w:lang w:eastAsia="en-AU"/>
        </w:rPr>
        <w:fldChar w:fldCharType="separate"/>
      </w:r>
      <w:r w:rsidR="00170ECA" w:rsidRPr="00170ECA">
        <w:rPr>
          <w:rFonts w:eastAsia="Times New Roman" w:cs="Arial"/>
          <w:noProof/>
          <w:lang w:eastAsia="en-AU"/>
        </w:rPr>
        <w:t xml:space="preserve">(Telewski 1995; Curran </w:t>
      </w:r>
      <w:r w:rsidR="00170ECA" w:rsidRPr="00170ECA">
        <w:rPr>
          <w:rFonts w:eastAsia="Times New Roman" w:cs="Arial"/>
          <w:i/>
          <w:noProof/>
          <w:lang w:eastAsia="en-AU"/>
        </w:rPr>
        <w:t>et al.</w:t>
      </w:r>
      <w:r w:rsidR="00170ECA" w:rsidRPr="00170ECA">
        <w:rPr>
          <w:rFonts w:eastAsia="Times New Roman" w:cs="Arial"/>
          <w:noProof/>
          <w:lang w:eastAsia="en-AU"/>
        </w:rPr>
        <w:t xml:space="preserve"> 2008)</w:t>
      </w:r>
      <w:r>
        <w:rPr>
          <w:rFonts w:eastAsia="Times New Roman" w:cs="Arial"/>
          <w:lang w:eastAsia="en-AU"/>
        </w:rPr>
        <w:fldChar w:fldCharType="end"/>
      </w:r>
      <w:r>
        <w:rPr>
          <w:rFonts w:eastAsia="Times New Roman" w:cs="Arial"/>
          <w:lang w:eastAsia="en-AU"/>
        </w:rPr>
        <w:t>(+</w:t>
      </w:r>
      <w:r w:rsidRPr="006C422B">
        <w:rPr>
          <w:rFonts w:eastAsia="Times New Roman" w:cs="Arial"/>
          <w:highlight w:val="yellow"/>
          <w:lang w:eastAsia="en-AU"/>
        </w:rPr>
        <w:t>Lawson et al. 2014</w:t>
      </w:r>
      <w:r>
        <w:rPr>
          <w:rFonts w:eastAsia="Times New Roman" w:cs="Arial"/>
          <w:lang w:eastAsia="en-AU"/>
        </w:rPr>
        <w:t>).</w:t>
      </w:r>
      <w:r>
        <w:rPr>
          <w:noProof/>
        </w:rPr>
        <w:t xml:space="preserve"> These latter two associations are significant in riparian environments, where flooding disturbance and pulsed periods of water stress are commonplace.  </w:t>
      </w:r>
    </w:p>
    <w:p w14:paraId="1BF4C1B3" w14:textId="77777777" w:rsidR="0017691C" w:rsidRDefault="0017691C" w:rsidP="001149F4">
      <w:pPr>
        <w:shd w:val="clear" w:color="auto" w:fill="FFFFFF"/>
        <w:spacing w:after="0" w:line="360" w:lineRule="auto"/>
        <w:jc w:val="both"/>
        <w:rPr>
          <w:noProof/>
        </w:rPr>
      </w:pPr>
    </w:p>
    <w:p w14:paraId="17B7BC62" w14:textId="46EF6BD8" w:rsidR="0017691C" w:rsidRDefault="0017691C" w:rsidP="001149F4">
      <w:pPr>
        <w:shd w:val="clear" w:color="auto" w:fill="FFFFFF"/>
        <w:spacing w:after="0" w:line="360" w:lineRule="auto"/>
        <w:jc w:val="both"/>
        <w:rPr>
          <w:noProof/>
        </w:rPr>
      </w:pPr>
      <w:r>
        <w:rPr>
          <w:noProof/>
        </w:rPr>
        <w:t>Patte</w:t>
      </w:r>
      <w:r w:rsidR="00453E87">
        <w:rPr>
          <w:noProof/>
        </w:rPr>
        <w:t>rns of seasonality across south-</w:t>
      </w:r>
      <w:r>
        <w:rPr>
          <w:noProof/>
        </w:rPr>
        <w:t xml:space="preserve">eastern Australia are variable spatially as well </w:t>
      </w:r>
      <w:r w:rsidR="002E4577">
        <w:rPr>
          <w:noProof/>
        </w:rPr>
        <w:t>as temporally, owing to complex</w:t>
      </w:r>
      <w:r>
        <w:rPr>
          <w:noProof/>
        </w:rPr>
        <w:t xml:space="preserve"> interaction</w:t>
      </w:r>
      <w:r w:rsidR="002E4577">
        <w:rPr>
          <w:noProof/>
        </w:rPr>
        <w:t>s</w:t>
      </w:r>
      <w:r>
        <w:rPr>
          <w:noProof/>
        </w:rPr>
        <w:t xml:space="preserve"> between geography and decadal-scale oscillations in climate, such as the Pacific Decadal Oscillation and El Nino Southern Oscillation</w:t>
      </w:r>
      <w:r w:rsidR="00F24375">
        <w:rPr>
          <w:noProof/>
        </w:rPr>
        <w:t xml:space="preserve"> </w:t>
      </w:r>
      <w:r w:rsidR="00170ECA">
        <w:rPr>
          <w:noProof/>
        </w:rPr>
        <w:fldChar w:fldCharType="begin" w:fldLock="1"/>
      </w:r>
      <w:r w:rsidR="00170ECA">
        <w:rPr>
          <w:noProof/>
        </w:rPr>
        <w:instrText>ADDIN CSL_CITATION { "citationItems" : [ { "id" : "ITEM-1", "itemData" : { "author" : [ { "dropping-particle" : "", "family" : "Peel", "given" : "MC", "non-dropping-particle" : "", "parse-names" : false, "suffix" : "" }, { "dropping-particle" : "", "family" : "Finlayson", "given" : "BL", "non-dropping-particle" : "", "parse-names" : false, "suffix" : "" }, { "dropping-particle" : "", "family" : "McMahon", "given" : "TA", "non-dropping-particle" : "", "parse-names" : false, "suffix" : "" } ], "container-title" : "Hydrology and Earth System Sciences Discussions", "id" : "ITEM-1", "issued" : { "date-parts" : [ [ "2007" ] ] }, "page" : "439-473", "title" : "Updated world map of the K\u00f6ppen-Geiger climate classification", "type" : "article-journal", "volume" : "4" }, "uris" : [ "http://www.mendeley.com/documents/?uuid=43d8f07c-8195-48ae-8759-724a51c51c85" ] }, { "id" : "ITEM-2", "itemData" : { "author" : [ { "dropping-particle" : "", "family" : "Nicholls", "given" : "N", "non-dropping-particle" : "", "parse-names" : false, "suffix" : "" } ], "container-title" : "Journal of Climate", "id" : "ITEM-2", "issue" : "9", "issued" : { "date-parts" : [ [ "1989" ] ] }, "page" : "965-973", "title" : "Sea surface temperatures and Australian winter rainfall", "type" : "article-journal", "volume" : "2" }, "uris" : [ "http://www.mendeley.com/documents/?uuid=99c3d794-2cae-4248-97f1-042e3cff66a4" ] }, { "id" : "ITEM-3", "itemData" : { "DOI" : "10.1029/2010GL043215", "ISSN" : "00948276", "author" : [ { "dropping-particle" : "", "family" : "Ward", "given" : "Philip J.", "non-dropping-particle" : "", "parse-names" : false, "suffix" : "" }, { "dropping-particle" : "", "family" : "Beets", "given" : "Wisse", "non-dropping-particle" : "", "parse-names" : false, "suffix" : "" }, { "dropping-particle" : "", "family" : "Bouwer", "given" : "Laurens M.", "non-dropping-particle" : "", "parse-names" : false, "suffix" : "" }, { "dropping-particle" : "", "family" : "Aerts", "given" : "Jeroen C. J. H.", "non-dropping-particle" : "", "parse-names" : false, "suffix" : "" }, { "dropping-particle" : "", "family" : "Renssen", "given" : "Hans", "non-dropping-particle" : "", "parse-names" : false, "suffix" : "" } ], "container-title" : "Geophysical Research Letters", "id" : "ITEM-3", "issue" : "12", "issued" : { "date-parts" : [ [ "2010", "6", "16" ] ] }, "title" : "Sensitivity of river discharge to ENSO", "type" : "article-journal", "volume" : "37" }, "uris" : [ "http://www.mendeley.com/documents/?uuid=7236508e-2c64-45c0-9bb1-955fa26a234f" ] } ], "mendeley" : { "previouslyFormattedCitation" : "(Nicholls 1989; Peel, Finlayson &amp; McMahon 2007; Ward &lt;i&gt;et al.&lt;/i&gt; 2010)" }, "properties" : { "noteIndex" : 0 }, "schema" : "https://github.com/citation-style-language/schema/raw/master/csl-citation.json" }</w:instrText>
      </w:r>
      <w:r w:rsidR="00170ECA">
        <w:rPr>
          <w:noProof/>
        </w:rPr>
        <w:fldChar w:fldCharType="separate"/>
      </w:r>
      <w:r w:rsidR="00170ECA" w:rsidRPr="00170ECA">
        <w:rPr>
          <w:noProof/>
        </w:rPr>
        <w:t xml:space="preserve">(Nicholls 1989; Peel, Finlayson &amp; McMahon 2007; Ward </w:t>
      </w:r>
      <w:r w:rsidR="00170ECA" w:rsidRPr="00170ECA">
        <w:rPr>
          <w:i/>
          <w:noProof/>
        </w:rPr>
        <w:t>et al.</w:t>
      </w:r>
      <w:r w:rsidR="00170ECA" w:rsidRPr="00170ECA">
        <w:rPr>
          <w:noProof/>
        </w:rPr>
        <w:t xml:space="preserve"> 2010)</w:t>
      </w:r>
      <w:r w:rsidR="00170ECA">
        <w:rPr>
          <w:noProof/>
        </w:rPr>
        <w:fldChar w:fldCharType="end"/>
      </w:r>
      <w:r>
        <w:rPr>
          <w:noProof/>
        </w:rPr>
        <w:t>. The lack of a strong period of cold-induced dormancy in this region means plants may flower at any time of the year. Flowering period was used here as an indicator species’ ability to respond reproductively to favourable conditions.</w:t>
      </w:r>
    </w:p>
    <w:p w14:paraId="3BC14187" w14:textId="77777777" w:rsidR="00196FA4" w:rsidRDefault="00196FA4" w:rsidP="001149F4">
      <w:pPr>
        <w:shd w:val="clear" w:color="auto" w:fill="FFFFFF"/>
        <w:spacing w:after="0" w:line="360" w:lineRule="auto"/>
        <w:jc w:val="both"/>
        <w:rPr>
          <w:noProof/>
        </w:rPr>
      </w:pPr>
    </w:p>
    <w:p w14:paraId="7EC2B298" w14:textId="4DD6403D" w:rsidR="0017691C" w:rsidRDefault="0017691C" w:rsidP="001149F4">
      <w:pPr>
        <w:shd w:val="clear" w:color="auto" w:fill="FFFFFF"/>
        <w:spacing w:after="0" w:line="360" w:lineRule="auto"/>
        <w:jc w:val="both"/>
        <w:rPr>
          <w:noProof/>
        </w:rPr>
      </w:pPr>
      <w:r>
        <w:rPr>
          <w:noProof/>
        </w:rPr>
        <w:t xml:space="preserve">Leaf narrowness provides two-fold information about plant ecological strategy. For one, narrow leaves are able to regulate temperature more efficiently and thus maintain photosynthesis hot in or highly insolated (i.e. disturbed) conditions </w:t>
      </w:r>
      <w:r>
        <w:rPr>
          <w:noProof/>
        </w:rPr>
        <w:fldChar w:fldCharType="begin" w:fldLock="1"/>
      </w:r>
      <w:r w:rsidR="00170ECA">
        <w:rPr>
          <w:noProof/>
        </w:rPr>
        <w:instrText>ADDIN CSL_CITATION { "citationItems" : [ { "id" : "ITEM-1", "itemData" : { "author" : [ { "dropping-particle" : "", "family" : "Cornelissen", "given" : "J H C A", "non-dropping-particle" : "", "parse-names" : false, "suffix" : "" }, { "dropping-particle" : "", "family" : "Lavorel", "given" : "S B", "non-dropping-particle" : "", "parse-names" : false, "suffix" : "" }, { "dropping-particle" : "", "family" : "Garnier", "given" : "E B", "non-dropping-particle" : "", "parse-names" : false, "suffix" : "" }, { "dropping-particle" : "", "family" : "D\u00edaz", "given" : "S C", "non-dropping-particle" : "", "parse-names" : false, "suffix" : "" }, { "dropping-particle" : "", "family" : "Buchmann", "given" : "N D", "non-dropping-particle" : "", "parse-names" : false, "suffix" : "" }, { "dropping-particle" : "", "family" : "Gurvich", "given" : "D E C", "non-dropping-particle" : "", "parse-names" : false, "suffix" : "" }, { "dropping-particle" : "", "family" : "Reich", "given" : "P B E", "non-dropping-particle" : "", "parse-names" : false, "suffix" : "" }, { "dropping-particle" : "", "family" : "Steege", "given" : "H F", "non-dropping-particle" : "", "parse-names" : false, "suffix" : "" }, { "dropping-particle" : "", "family" : "Morgan", "given" : "H D G", "non-dropping-particle" : "", "parse-names" : false, "suffix" : "" }, { "dropping-particle" : "", "family" : "Heijden", "given" : "M G A", "non-dropping-particle" : "Van Der", "parse-names" : false, "suffix" : "" }, { "dropping-particle" : "", "family" : "Pausas", "given" : "J G H", "non-dropping-particle" : "", "parse-names" : false, "suffix" : "" }, { "dropping-particle" : "", "family" : "Poorter", "given" : "H I", "non-dropping-particle" : "", "parse-names" : false, "suffix" : "" } ], "container-title" : "Australian Journal of Botany", "id" : "ITEM-1", "issue" : "4", "issued" : { "date-parts" : [ [ "2003" ] ] }, "page" : "335-380", "title" : "A handbook of protocols for standardised and easy measurement of plant functional traits worldwide", "type" : "article-journal", "volume" : "51" }, "uris" : [ "http://www.mendeley.com/documents/?uuid=63c1fc9f-1e08-40e5-8e30-3a805910df96" ] } ], "mendeley" : { "previouslyFormattedCitation" : "(Cornelissen &lt;i&gt;et al.&lt;/i&gt; 2003)" }, "properties" : { "noteIndex" : 0 }, "schema" : "https://github.com/citation-style-language/schema/raw/master/csl-citation.json" }</w:instrText>
      </w:r>
      <w:r>
        <w:rPr>
          <w:noProof/>
        </w:rPr>
        <w:fldChar w:fldCharType="separate"/>
      </w:r>
      <w:r w:rsidR="00170ECA" w:rsidRPr="00170ECA">
        <w:rPr>
          <w:noProof/>
        </w:rPr>
        <w:t xml:space="preserve">(Cornelissen </w:t>
      </w:r>
      <w:r w:rsidR="00170ECA" w:rsidRPr="00170ECA">
        <w:rPr>
          <w:i/>
          <w:noProof/>
        </w:rPr>
        <w:t>et al.</w:t>
      </w:r>
      <w:r w:rsidR="00170ECA" w:rsidRPr="00170ECA">
        <w:rPr>
          <w:noProof/>
        </w:rPr>
        <w:t xml:space="preserve"> 2003)</w:t>
      </w:r>
      <w:r>
        <w:rPr>
          <w:noProof/>
        </w:rPr>
        <w:fldChar w:fldCharType="end"/>
      </w:r>
      <w:r>
        <w:rPr>
          <w:noProof/>
        </w:rPr>
        <w:t xml:space="preserve">. Leaf narrowness is also strongly indicative of rheophyty – the trait syndrome shared by plants adapted to growing near swift flowing, </w:t>
      </w:r>
      <w:r w:rsidR="00196FA4">
        <w:rPr>
          <w:noProof/>
        </w:rPr>
        <w:t>frequently</w:t>
      </w:r>
      <w:r>
        <w:rPr>
          <w:noProof/>
        </w:rPr>
        <w:t xml:space="preserve"> flooded streams </w:t>
      </w:r>
      <w:r>
        <w:rPr>
          <w:noProof/>
        </w:rPr>
        <w:fldChar w:fldCharType="begin" w:fldLock="1"/>
      </w:r>
      <w:r w:rsidR="00170ECA">
        <w:rPr>
          <w:noProof/>
        </w:rPr>
        <w:instrText>ADDIN CSL_CITATION { "citationItems" : [ { "id" : "ITEM-1", "itemData" : { "author" : [ { "dropping-particle" : "", "family" : "Steenis", "given" : "Cornelis Gijsbert Gerrit Jan", "non-dropping-particle" : "van", "parse-names" : false, "suffix" : "" } ], "id" : "ITEM-1", "issued" : { "date-parts" : [ [ "1981" ] ] }, "publisher" : "Sijthoff &amp; Noordhoff Alphen aan den Rijn, Netherlands", "title" : "Rheophytes of the world: an account of the flood-resistant flowering plants and ferns and the theory of autonomous evolution", "type" : "book" }, "uris" : [ "http://www.mendeley.com/documents/?uuid=3a499ee1-fb62-4d32-8c22-7da5b5db622e" ] } ], "mendeley" : { "previouslyFormattedCitation" : "(van Steenis 1981)" }, "properties" : { "noteIndex" : 0 }, "schema" : "https://github.com/citation-style-language/schema/raw/master/csl-citation.json" }</w:instrText>
      </w:r>
      <w:r>
        <w:rPr>
          <w:noProof/>
        </w:rPr>
        <w:fldChar w:fldCharType="separate"/>
      </w:r>
      <w:r w:rsidRPr="00AC3ABD">
        <w:rPr>
          <w:noProof/>
        </w:rPr>
        <w:t>(van Steenis 1981)</w:t>
      </w:r>
      <w:r>
        <w:rPr>
          <w:noProof/>
        </w:rPr>
        <w:fldChar w:fldCharType="end"/>
      </w:r>
      <w:r w:rsidRPr="00AC3ABD">
        <w:rPr>
          <w:noProof/>
        </w:rPr>
        <w:t>.</w:t>
      </w:r>
      <w:r w:rsidRPr="00C90E4D">
        <w:rPr>
          <w:noProof/>
          <w:highlight w:val="yellow"/>
        </w:rPr>
        <w:t xml:space="preserve">  </w:t>
      </w:r>
    </w:p>
    <w:p w14:paraId="11D55354" w14:textId="77777777" w:rsidR="0017691C" w:rsidRPr="00561C80" w:rsidRDefault="0017691C" w:rsidP="001149F4">
      <w:pPr>
        <w:shd w:val="clear" w:color="auto" w:fill="FFFFFF"/>
        <w:spacing w:after="0" w:line="360" w:lineRule="auto"/>
        <w:jc w:val="both"/>
        <w:rPr>
          <w:rFonts w:eastAsia="Times New Roman" w:cs="Arial"/>
          <w:i/>
          <w:lang w:eastAsia="en-AU"/>
        </w:rPr>
      </w:pPr>
      <w:r>
        <w:rPr>
          <w:rFonts w:eastAsia="Times New Roman" w:cs="Arial"/>
          <w:i/>
          <w:lang w:eastAsia="en-AU"/>
        </w:rPr>
        <w:lastRenderedPageBreak/>
        <w:t>Trait d</w:t>
      </w:r>
      <w:r w:rsidRPr="00561C80">
        <w:rPr>
          <w:rFonts w:eastAsia="Times New Roman" w:cs="Arial"/>
          <w:i/>
          <w:lang w:eastAsia="en-AU"/>
        </w:rPr>
        <w:t>ataset assembly</w:t>
      </w:r>
    </w:p>
    <w:p w14:paraId="3FEA7FD4" w14:textId="77777777" w:rsidR="0017691C" w:rsidRPr="0091478D" w:rsidRDefault="0017691C" w:rsidP="001149F4">
      <w:pPr>
        <w:shd w:val="clear" w:color="auto" w:fill="FFFFFF"/>
        <w:spacing w:after="0" w:line="360" w:lineRule="auto"/>
        <w:jc w:val="both"/>
        <w:rPr>
          <w:rFonts w:eastAsia="Times New Roman" w:cs="Arial"/>
          <w:lang w:eastAsia="en-AU"/>
        </w:rPr>
      </w:pPr>
    </w:p>
    <w:p w14:paraId="2236B857" w14:textId="662E6E49" w:rsidR="0017691C" w:rsidRPr="00EE4529" w:rsidRDefault="0017691C" w:rsidP="001149F4">
      <w:pPr>
        <w:shd w:val="clear" w:color="auto" w:fill="FFFFFF"/>
        <w:spacing w:after="0" w:line="360" w:lineRule="auto"/>
        <w:jc w:val="both"/>
        <w:rPr>
          <w:rFonts w:eastAsia="Times New Roman" w:cs="Arial"/>
          <w:lang w:eastAsia="en-AU"/>
        </w:rPr>
      </w:pPr>
      <w:r>
        <w:rPr>
          <w:rFonts w:eastAsia="Times New Roman" w:cs="Arial"/>
          <w:lang w:eastAsia="en-AU"/>
        </w:rPr>
        <w:t xml:space="preserve">The dataset for this study was assembled using measurements recorded in the field (specific leaf area, wood density), supplemented by data from published literature, private and public trait databases and Australian flora texts; see </w:t>
      </w:r>
      <w:commentRangeStart w:id="6"/>
      <w:r w:rsidRPr="00227DC8">
        <w:rPr>
          <w:rFonts w:eastAsia="Times New Roman" w:cs="Arial"/>
          <w:i/>
          <w:highlight w:val="yellow"/>
          <w:lang w:eastAsia="en-AU"/>
        </w:rPr>
        <w:t>Appendix 2</w:t>
      </w:r>
      <w:commentRangeEnd w:id="6"/>
      <w:r w:rsidR="00227DC8">
        <w:rPr>
          <w:rStyle w:val="CommentReference"/>
          <w:rFonts w:eastAsia="MS Mincho"/>
        </w:rPr>
        <w:commentReference w:id="6"/>
      </w:r>
      <w:r>
        <w:rPr>
          <w:rFonts w:eastAsia="Times New Roman" w:cs="Arial"/>
          <w:i/>
          <w:lang w:eastAsia="en-AU"/>
        </w:rPr>
        <w:t xml:space="preserve"> </w:t>
      </w:r>
      <w:r>
        <w:rPr>
          <w:rFonts w:eastAsia="Times New Roman" w:cs="Arial"/>
          <w:lang w:eastAsia="en-AU"/>
        </w:rPr>
        <w:t xml:space="preserve">a detailed bibliography of references for data. </w:t>
      </w:r>
      <w:r w:rsidR="00227DC8">
        <w:t>If</w:t>
      </w:r>
      <w:r>
        <w:t xml:space="preserve"> multiple values were found for a single site, values were excluded if they were measured from sites that were substantially different </w:t>
      </w:r>
      <w:r w:rsidR="00227DC8">
        <w:t>with respect to</w:t>
      </w:r>
      <w:r>
        <w:t xml:space="preserve"> the environmental conditions of the field site they were found in.  Remaining values were averaged. </w:t>
      </w:r>
      <w:r>
        <w:rPr>
          <w:rFonts w:eastAsia="Times New Roman" w:cs="Arial"/>
          <w:lang w:eastAsia="en-AU"/>
        </w:rPr>
        <w:t xml:space="preserve">Single values for each trait were recorded, under the assumption that intraspecific variability is less than interspecific variability </w:t>
      </w:r>
      <w:r>
        <w:rPr>
          <w:rFonts w:eastAsia="Times New Roman" w:cs="Arial"/>
          <w:lang w:eastAsia="en-AU"/>
        </w:rPr>
        <w:fldChar w:fldCharType="begin" w:fldLock="1"/>
      </w:r>
      <w:r w:rsidR="00170ECA">
        <w:rPr>
          <w:rFonts w:eastAsia="Times New Roman" w:cs="Arial"/>
          <w:lang w:eastAsia="en-AU"/>
        </w:rPr>
        <w:instrText>ADDIN CSL_CITATION { "citationItems" : [ { "id" : "ITEM-1", "itemData" : { "author" : [ { "dropping-particle" : "", "family" : "Westoby", "given" : "Mark", "non-dropping-particle" : "", "parse-names" : false, "suffix" : "" } ], "container-title" : "Plant and Soil", "id" : "ITEM-1", "issue" : "2", "issued" : { "date-parts" : [ [ "1998" ] ] }, "page" : "213-227", "title" : "A leaf-height-seed (LHS) plant ecology strategy scheme", "type" : "article-journal", "volume" : "199" }, "uris" : [ "http://www.mendeley.com/documents/?uuid=122edfbc-bfb4-481f-a509-fed4594832ee" ] }, { "id" : "ITEM-2", "itemData" : { "author" : [ { "dropping-particle" : "", "family" : "Michaels", "given" : "HJ", "non-dropping-particle" : "", "parse-names" : false, "suffix" : "" }, { "dropping-particle" : "", "family" : "Benner", "given" : "B", "non-dropping-particle" : "", "parse-names" : false, "suffix" : "" }, { "dropping-particle" : "", "family" : "Hartgerink", "given" : "AP", "non-dropping-particle" : "", "parse-names" : false, "suffix" : "" } ], "container-title" : "Evolutionary Ecology", "id" : "ITEM-2", "issued" : { "date-parts" : [ [ "1988" ] ] }, "page" : "157-166", "title" : "Seed size variation: magnitude, distribution, and ecological correlates", "type" : "article-journal", "volume" : "2" }, "uris" : [ "http://www.mendeley.com/documents/?uuid=3e84545f-dbfa-42fe-a66f-91df25fd7803" ] } ], "mendeley" : { "previouslyFormattedCitation" : "(Michaels, Benner &amp; Hartgerink 1988; Westoby 1998)" }, "properties" : { "noteIndex" : 0 }, "schema" : "https://github.com/citation-style-language/schema/raw/master/csl-citation.json" }</w:instrText>
      </w:r>
      <w:r>
        <w:rPr>
          <w:rFonts w:eastAsia="Times New Roman" w:cs="Arial"/>
          <w:lang w:eastAsia="en-AU"/>
        </w:rPr>
        <w:fldChar w:fldCharType="separate"/>
      </w:r>
      <w:r w:rsidRPr="00AC3ABD">
        <w:rPr>
          <w:rFonts w:eastAsia="Times New Roman" w:cs="Arial"/>
          <w:noProof/>
          <w:lang w:eastAsia="en-AU"/>
        </w:rPr>
        <w:t>(Michaels, Benner &amp; Hartgerink 1988; Westoby 1998)</w:t>
      </w:r>
      <w:r>
        <w:rPr>
          <w:rFonts w:eastAsia="Times New Roman" w:cs="Arial"/>
          <w:lang w:eastAsia="en-AU"/>
        </w:rPr>
        <w:fldChar w:fldCharType="end"/>
      </w:r>
      <w:r>
        <w:rPr>
          <w:rFonts w:eastAsia="Times New Roman" w:cs="Arial"/>
          <w:lang w:eastAsia="en-AU"/>
        </w:rPr>
        <w:t>. Leaf narrowness was not included for grasses, seed mass and flowering period were not included for ferns.</w:t>
      </w:r>
    </w:p>
    <w:p w14:paraId="284AB0A8" w14:textId="77777777" w:rsidR="0017691C" w:rsidRDefault="0017691C" w:rsidP="001149F4">
      <w:pPr>
        <w:shd w:val="clear" w:color="auto" w:fill="FFFFFF"/>
        <w:spacing w:after="0" w:line="360" w:lineRule="auto"/>
        <w:jc w:val="both"/>
        <w:rPr>
          <w:rFonts w:eastAsia="Times New Roman" w:cs="Arial"/>
          <w:lang w:eastAsia="en-AU"/>
        </w:rPr>
      </w:pPr>
    </w:p>
    <w:p w14:paraId="5467E8B5" w14:textId="7801278A" w:rsidR="0017691C" w:rsidRDefault="0017691C" w:rsidP="001149F4">
      <w:pPr>
        <w:shd w:val="clear" w:color="auto" w:fill="FFFFFF"/>
        <w:spacing w:after="0" w:line="360" w:lineRule="auto"/>
        <w:jc w:val="both"/>
      </w:pPr>
      <w:r w:rsidRPr="00F879B2">
        <w:rPr>
          <w:rFonts w:cs="Arial"/>
        </w:rPr>
        <w:t xml:space="preserve">Wood samples </w:t>
      </w:r>
      <w:r>
        <w:rPr>
          <w:rFonts w:cs="Arial"/>
        </w:rPr>
        <w:t xml:space="preserve">for wood density measurement </w:t>
      </w:r>
      <w:r w:rsidRPr="00F879B2">
        <w:rPr>
          <w:rFonts w:cs="Arial"/>
        </w:rPr>
        <w:t xml:space="preserve">were collected from dominant woody species present within </w:t>
      </w:r>
      <w:r>
        <w:rPr>
          <w:rFonts w:cs="Arial"/>
        </w:rPr>
        <w:t>each</w:t>
      </w:r>
      <w:r w:rsidRPr="00F879B2">
        <w:rPr>
          <w:rFonts w:cs="Arial"/>
        </w:rPr>
        <w:t xml:space="preserve"> plot at &gt;5% cover in shrub, sub canopy or canopy strata, and which had trunks robust enough to core</w:t>
      </w:r>
      <w:r>
        <w:rPr>
          <w:rFonts w:cs="Arial"/>
        </w:rPr>
        <w:t xml:space="preserve"> (typically &gt; 5 cm diameter at base)</w:t>
      </w:r>
      <w:r w:rsidRPr="00F879B2">
        <w:rPr>
          <w:rFonts w:cs="Arial"/>
        </w:rPr>
        <w:t xml:space="preserve">. </w:t>
      </w:r>
      <w:r>
        <w:rPr>
          <w:rFonts w:cs="Arial"/>
        </w:rPr>
        <w:t xml:space="preserve">A </w:t>
      </w:r>
      <w:r w:rsidRPr="00F879B2">
        <w:rPr>
          <w:rFonts w:cs="Arial"/>
        </w:rPr>
        <w:t xml:space="preserve">100 mm wood sample from each of two individuals per species </w:t>
      </w:r>
      <w:r>
        <w:rPr>
          <w:rFonts w:cs="Arial"/>
        </w:rPr>
        <w:t>was</w:t>
      </w:r>
      <w:r w:rsidRPr="00F879B2">
        <w:rPr>
          <w:rFonts w:cs="Arial"/>
        </w:rPr>
        <w:t xml:space="preserve"> extracted using a 5.15 mm diameter, triple </w:t>
      </w:r>
      <w:r w:rsidRPr="006B3539">
        <w:rPr>
          <w:rFonts w:cs="Arial"/>
        </w:rPr>
        <w:t>threaded increment borer (Hagl</w:t>
      </w:r>
      <w:r w:rsidRPr="006B3539">
        <w:t>ö</w:t>
      </w:r>
      <w:r w:rsidRPr="006B3539">
        <w:rPr>
          <w:rFonts w:cs="Arial"/>
        </w:rPr>
        <w:t>f</w:t>
      </w:r>
      <w:r>
        <w:rPr>
          <w:rFonts w:cs="Arial"/>
        </w:rPr>
        <w:t>,</w:t>
      </w:r>
      <w:r w:rsidRPr="006B3539">
        <w:rPr>
          <w:rFonts w:cs="Arial"/>
        </w:rPr>
        <w:t xml:space="preserve"> Sweden). Samples were extracted from the base of the main trunk, 10 cm above the leaf litter level, and air-dried at 20-45 °C. On return to the laboratory, samples were rehydrated in deionised water and 10 mm sections of mature wood were cut with a razor, using visual inspection of vessel occlusion as an indicator of maturity. Sections were measured </w:t>
      </w:r>
      <w:r>
        <w:rPr>
          <w:rFonts w:cs="Arial"/>
        </w:rPr>
        <w:t xml:space="preserve">to the nearest 0.01 mm </w:t>
      </w:r>
      <w:r w:rsidRPr="006B3539">
        <w:rPr>
          <w:rFonts w:cs="Arial"/>
        </w:rPr>
        <w:t>(x, y and z dimensions) with callipers (</w:t>
      </w:r>
      <w:r>
        <w:rPr>
          <w:rFonts w:cs="Arial"/>
        </w:rPr>
        <w:t>Mitutoyo America, Illinois USA</w:t>
      </w:r>
      <w:r w:rsidRPr="006B3539">
        <w:rPr>
          <w:rFonts w:cs="Arial"/>
        </w:rPr>
        <w:t xml:space="preserve">) to calculate wet volume, then oven-dried at 80°C for 48 hours and weighed using a microbalance (Mettler Toledo, Greifensee, Switzerland). </w:t>
      </w:r>
      <w:r w:rsidRPr="006B3539">
        <w:t>Wood density was then calculated as the ratio of oven dry mass to wet volume (g/cm</w:t>
      </w:r>
      <w:r w:rsidRPr="006B3539">
        <w:rPr>
          <w:vertAlign w:val="superscript"/>
        </w:rPr>
        <w:t>3</w:t>
      </w:r>
      <w:r w:rsidRPr="006B3539">
        <w:t>).</w:t>
      </w:r>
      <w:r>
        <w:t xml:space="preserve"> </w:t>
      </w:r>
      <w:r>
        <w:rPr>
          <w:rFonts w:eastAsia="Times New Roman" w:cs="Arial"/>
          <w:lang w:eastAsia="en-AU"/>
        </w:rPr>
        <w:t>Site-specific values were thus available for wood density (due</w:t>
      </w:r>
      <w:r w:rsidR="00227DC8">
        <w:rPr>
          <w:rFonts w:eastAsia="Times New Roman" w:cs="Arial"/>
          <w:lang w:eastAsia="en-AU"/>
        </w:rPr>
        <w:t xml:space="preserve"> to</w:t>
      </w:r>
      <w:r>
        <w:rPr>
          <w:rFonts w:eastAsia="Times New Roman" w:cs="Arial"/>
          <w:lang w:eastAsia="en-AU"/>
        </w:rPr>
        <w:t xml:space="preserve"> collection for a concurrent project focusing on woody tissues), but for the purposes of this study, a</w:t>
      </w:r>
      <w:r>
        <w:t xml:space="preserve">n overall mean value was calculated for species which occurred at multiple sites. Species for which data could not be obtained in the field were assigned values from the Global Wood Density Database </w:t>
      </w:r>
      <w:r>
        <w:fldChar w:fldCharType="begin" w:fldLock="1"/>
      </w:r>
      <w:r w:rsidR="00170ECA">
        <w:instrText>ADDIN CSL_CITATION { "citationItems" : [ { "id" : "ITEM-1", "itemData" : { "DOI" : "10.1111/j.1461-0248.2009.01285.x", "author" : [ { "dropping-particle" : "", "family" : "Chave", "given" : "Jerome", "non-dropping-particle" : "", "parse-names" : false, "suffix" : "" }, { "dropping-particle" : "", "family" : "Coomes", "given" : "David", "non-dropping-particle" : "", "parse-names" : false, "suffix" : "" }, { "dropping-particle" : "", "family" : "Jansen", "given" : "Steven", "non-dropping-particle" : "", "parse-names" : false, "suffix" : "" }, { "dropping-particle" : "", "family" : "Lewis", "given" : "Simon L", "non-dropping-particle" : "", "parse-names" : false, "suffix" : "" }, { "dropping-particle" : "", "family" : "Swenson", "given" : "Nathan G", "non-dropping-particle" : "", "parse-names" : false, "suffix" : "" }, { "dropping-particle" : "", "family" : "Amy", "given" : "E", "non-dropping-particle" : "", "parse-names" : false, "suffix" : "" } ], "container-title" : "Ecology Letters", "id" : "ITEM-1", "issue" : "4", "issued" : { "date-parts" : [ [ "2009" ] ] }, "page" : "351-366", "title" : "Towards a worldwide wood economics spectrum", "type" : "article-journal", "volume" : "12" }, "uris" : [ "http://www.mendeley.com/documents/?uuid=baf55254-1e00-495b-824d-bd954c968e49" ] } ], "mendeley" : { "previouslyFormattedCitation" : "(Chave &lt;i&gt;et al.&lt;/i&gt; 2009)" }, "properties" : { "noteIndex" : 0 }, "schema" : "https://github.com/citation-style-language/schema/raw/master/csl-citation.json" }</w:instrText>
      </w:r>
      <w:r>
        <w:fldChar w:fldCharType="separate"/>
      </w:r>
      <w:r w:rsidR="00170ECA" w:rsidRPr="00170ECA">
        <w:rPr>
          <w:noProof/>
        </w:rPr>
        <w:t xml:space="preserve">(Chave </w:t>
      </w:r>
      <w:r w:rsidR="00170ECA" w:rsidRPr="00170ECA">
        <w:rPr>
          <w:i/>
          <w:noProof/>
        </w:rPr>
        <w:t>et al.</w:t>
      </w:r>
      <w:r w:rsidR="00170ECA" w:rsidRPr="00170ECA">
        <w:rPr>
          <w:noProof/>
        </w:rPr>
        <w:t xml:space="preserve"> 2009)</w:t>
      </w:r>
      <w:r>
        <w:fldChar w:fldCharType="end"/>
      </w:r>
      <w:r>
        <w:t xml:space="preserve">. </w:t>
      </w:r>
    </w:p>
    <w:p w14:paraId="1E49DD6F" w14:textId="77777777" w:rsidR="00227DC8" w:rsidRDefault="00227DC8" w:rsidP="001149F4">
      <w:pPr>
        <w:shd w:val="clear" w:color="auto" w:fill="FFFFFF"/>
        <w:spacing w:after="0" w:line="360" w:lineRule="auto"/>
        <w:jc w:val="both"/>
        <w:rPr>
          <w:rFonts w:eastAsia="Times New Roman" w:cs="Arial"/>
          <w:lang w:eastAsia="en-AU"/>
        </w:rPr>
      </w:pPr>
    </w:p>
    <w:p w14:paraId="31575321" w14:textId="51D76006" w:rsidR="0017691C" w:rsidRDefault="0017691C" w:rsidP="001149F4">
      <w:pPr>
        <w:shd w:val="clear" w:color="auto" w:fill="FFFFFF"/>
        <w:spacing w:after="0" w:line="360" w:lineRule="auto"/>
        <w:jc w:val="both"/>
        <w:rPr>
          <w:rFonts w:cs="Arial"/>
        </w:rPr>
      </w:pPr>
      <w:r>
        <w:t xml:space="preserve">SLA was measured once for each species according to the procedure defined by Cornellisen (2003). A minimum of five new, but fully mature leaves from well-lit areas were taken from each of five non-contiguous individuals. Leaves were pressed in the field to maintain fresh area and allowed to air dry </w:t>
      </w:r>
      <w:r w:rsidRPr="006B3539">
        <w:rPr>
          <w:rFonts w:cs="Arial"/>
        </w:rPr>
        <w:t>20-45 °C</w:t>
      </w:r>
      <w:r>
        <w:rPr>
          <w:rFonts w:cs="Arial"/>
        </w:rPr>
        <w:t xml:space="preserve">, then scanned and leaf area measurements made using image analysis software (ImageJ 1.48 for Windows).  Leaves were then oven dried at </w:t>
      </w:r>
      <w:r w:rsidR="00227DC8">
        <w:rPr>
          <w:rFonts w:cs="Arial"/>
        </w:rPr>
        <w:t>7</w:t>
      </w:r>
      <w:r>
        <w:rPr>
          <w:rFonts w:cs="Arial"/>
        </w:rPr>
        <w:t xml:space="preserve">0 </w:t>
      </w:r>
      <w:r w:rsidRPr="006B3539">
        <w:rPr>
          <w:rFonts w:cs="Arial"/>
        </w:rPr>
        <w:t>°C</w:t>
      </w:r>
      <w:r>
        <w:rPr>
          <w:rFonts w:cs="Arial"/>
        </w:rPr>
        <w:t xml:space="preserve"> for 72 hours and weighed </w:t>
      </w:r>
      <w:r w:rsidRPr="006B3539">
        <w:rPr>
          <w:rFonts w:cs="Arial"/>
        </w:rPr>
        <w:t xml:space="preserve">using a microbalance </w:t>
      </w:r>
      <w:r w:rsidRPr="006B3539">
        <w:rPr>
          <w:rFonts w:cs="Arial"/>
        </w:rPr>
        <w:lastRenderedPageBreak/>
        <w:t>(Mettler Toledo, Greifensee, Switzerland).</w:t>
      </w:r>
      <w:r>
        <w:rPr>
          <w:rFonts w:cs="Arial"/>
        </w:rPr>
        <w:t xml:space="preserve"> SLA was then calculated as</w:t>
      </w:r>
      <w:r w:rsidR="00227DC8">
        <w:rPr>
          <w:rFonts w:cs="Arial"/>
        </w:rPr>
        <w:t xml:space="preserve"> one-sided fresh</w:t>
      </w:r>
      <w:r>
        <w:rPr>
          <w:rFonts w:cs="Arial"/>
        </w:rPr>
        <w:t xml:space="preserve"> area divided by </w:t>
      </w:r>
      <w:r w:rsidR="00227DC8">
        <w:rPr>
          <w:rFonts w:cs="Arial"/>
        </w:rPr>
        <w:t xml:space="preserve">oven </w:t>
      </w:r>
      <w:r>
        <w:rPr>
          <w:rFonts w:cs="Arial"/>
        </w:rPr>
        <w:t xml:space="preserve">dry mass. </w:t>
      </w:r>
    </w:p>
    <w:p w14:paraId="30F4BAD0" w14:textId="77777777" w:rsidR="00227DC8" w:rsidRDefault="00227DC8" w:rsidP="001149F4">
      <w:pPr>
        <w:shd w:val="clear" w:color="auto" w:fill="FFFFFF"/>
        <w:spacing w:after="0" w:line="360" w:lineRule="auto"/>
        <w:jc w:val="both"/>
        <w:rPr>
          <w:rFonts w:cs="Arial"/>
        </w:rPr>
      </w:pPr>
    </w:p>
    <w:p w14:paraId="505E891A" w14:textId="77777777" w:rsidR="001149F4" w:rsidRDefault="0017691C" w:rsidP="001149F4">
      <w:pPr>
        <w:shd w:val="clear" w:color="auto" w:fill="FFFFFF"/>
        <w:spacing w:after="0" w:line="360" w:lineRule="auto"/>
        <w:jc w:val="both"/>
        <w:rPr>
          <w:i/>
        </w:rPr>
      </w:pPr>
      <w:r w:rsidRPr="00C84B8C">
        <w:rPr>
          <w:i/>
        </w:rPr>
        <w:t>Hydrological analysis</w:t>
      </w:r>
    </w:p>
    <w:p w14:paraId="753FFB61" w14:textId="77777777" w:rsidR="001149F4" w:rsidRDefault="001149F4" w:rsidP="001149F4">
      <w:pPr>
        <w:shd w:val="clear" w:color="auto" w:fill="FFFFFF"/>
        <w:spacing w:after="0" w:line="360" w:lineRule="auto"/>
        <w:jc w:val="both"/>
        <w:rPr>
          <w:rFonts w:cs="Arial"/>
          <w:i/>
        </w:rPr>
      </w:pPr>
    </w:p>
    <w:p w14:paraId="2C299318" w14:textId="55BE8C60" w:rsidR="0017691C" w:rsidRDefault="0017691C" w:rsidP="001149F4">
      <w:pPr>
        <w:shd w:val="clear" w:color="auto" w:fill="FFFFFF"/>
        <w:spacing w:after="0" w:line="360" w:lineRule="auto"/>
        <w:jc w:val="both"/>
      </w:pPr>
      <w:r>
        <w:t xml:space="preserve">Daily discharge data for each of the 15 sites were taken with permission from Lawson et al. (2014, in review). </w:t>
      </w:r>
      <w:r w:rsidRPr="003D3CD3">
        <w:t>Hydrological analysis was identical to Lawson et al. (2014); the reader is referred to this publication for a full description of analysis methods</w:t>
      </w:r>
      <w:r>
        <w:t>. We generated set of</w:t>
      </w:r>
      <w:r w:rsidRPr="00EA700F">
        <w:t xml:space="preserve"> </w:t>
      </w:r>
      <w:r w:rsidRPr="003D3CD3">
        <w:t>23</w:t>
      </w:r>
      <w:r>
        <w:t xml:space="preserve"> hydrological </w:t>
      </w:r>
      <w:r w:rsidRPr="00EA700F">
        <w:t>metrics</w:t>
      </w:r>
      <w:r>
        <w:t xml:space="preserve"> for each site, based on a reduction of the</w:t>
      </w:r>
      <w:r w:rsidRPr="00EA700F">
        <w:t xml:space="preserve"> </w:t>
      </w:r>
      <w:r>
        <w:t xml:space="preserve">minimally redundant </w:t>
      </w:r>
      <w:r w:rsidRPr="00EA700F">
        <w:t>set</w:t>
      </w:r>
      <w:r>
        <w:t xml:space="preserve"> of ecologically relevant metrics for Australian rivers</w:t>
      </w:r>
      <w:r w:rsidRPr="00EA700F">
        <w:t xml:space="preserve"> described by Kennard et al. (2010). </w:t>
      </w:r>
      <w:r>
        <w:t xml:space="preserve">These metrics were chosen as descriptors of the frequency and magnitude of flooding disturbance, as well as variability in water availability across seasons and between years </w:t>
      </w:r>
      <w:r w:rsidRPr="00EA700F">
        <w:t xml:space="preserve">(see </w:t>
      </w:r>
      <w:r w:rsidRPr="00251AA0">
        <w:t>Table 2</w:t>
      </w:r>
      <w:r w:rsidRPr="00EA59C7">
        <w:rPr>
          <w:b/>
        </w:rPr>
        <w:t xml:space="preserve"> </w:t>
      </w:r>
      <w:r w:rsidRPr="00EA700F">
        <w:t xml:space="preserve">for </w:t>
      </w:r>
      <w:r>
        <w:t>descriptions of individual metrics</w:t>
      </w:r>
      <w:r w:rsidRPr="00EA700F">
        <w:t xml:space="preserve">). </w:t>
      </w:r>
      <w:r>
        <w:t xml:space="preserve">Summary statistics for hydrological metrics are shown in Table 3. </w:t>
      </w:r>
      <w:r w:rsidRPr="00EA700F">
        <w:t xml:space="preserve">Metrics of flow magnitude </w:t>
      </w:r>
      <w:r>
        <w:t xml:space="preserve">which had units ML / day </w:t>
      </w:r>
      <w:r w:rsidRPr="00EA700F">
        <w:t xml:space="preserve">were </w:t>
      </w:r>
      <w:r>
        <w:t>standardised</w:t>
      </w:r>
      <w:r w:rsidRPr="00EA700F">
        <w:t xml:space="preserve"> by mean daily flow to allow for comparison between different sizes of river.</w:t>
      </w:r>
      <w:r>
        <w:t xml:space="preserve"> These metrics therefore represent ratios of flow magnitude to mean daily flow. </w:t>
      </w:r>
    </w:p>
    <w:p w14:paraId="22F8EB71" w14:textId="77777777" w:rsidR="0085351F" w:rsidRPr="001149F4" w:rsidRDefault="0085351F" w:rsidP="001149F4">
      <w:pPr>
        <w:shd w:val="clear" w:color="auto" w:fill="FFFFFF"/>
        <w:spacing w:after="0" w:line="360" w:lineRule="auto"/>
        <w:jc w:val="both"/>
        <w:rPr>
          <w:rFonts w:cs="Arial"/>
          <w:i/>
        </w:rPr>
      </w:pPr>
    </w:p>
    <w:p w14:paraId="51FCC002" w14:textId="77777777" w:rsidR="0017691C" w:rsidRDefault="0017691C" w:rsidP="0017691C">
      <w:pPr>
        <w:pStyle w:val="Caption"/>
        <w:keepNext/>
        <w:spacing w:line="360" w:lineRule="auto"/>
      </w:pPr>
      <w:r>
        <w:t xml:space="preserve">Table </w:t>
      </w:r>
      <w:r>
        <w:fldChar w:fldCharType="begin"/>
      </w:r>
      <w:r>
        <w:instrText xml:space="preserve"> SEQ Table \* ARABIC </w:instrText>
      </w:r>
      <w:r>
        <w:fldChar w:fldCharType="separate"/>
      </w:r>
      <w:r>
        <w:rPr>
          <w:noProof/>
        </w:rPr>
        <w:t>2</w:t>
      </w:r>
      <w:r>
        <w:fldChar w:fldCharType="end"/>
      </w:r>
      <w:r>
        <w:t>. Hydrological parameters used as metrics of frequency and magnitude of flooding disturbance and variability in seasonal water availabily in the riparian zone.</w:t>
      </w:r>
    </w:p>
    <w:tbl>
      <w:tblPr>
        <w:tblW w:w="9016" w:type="dxa"/>
        <w:tblLayout w:type="fixed"/>
        <w:tblLook w:val="04A0" w:firstRow="1" w:lastRow="0" w:firstColumn="1" w:lastColumn="0" w:noHBand="0" w:noVBand="1"/>
      </w:tblPr>
      <w:tblGrid>
        <w:gridCol w:w="2204"/>
        <w:gridCol w:w="1902"/>
        <w:gridCol w:w="535"/>
        <w:gridCol w:w="1875"/>
        <w:gridCol w:w="2500"/>
      </w:tblGrid>
      <w:tr w:rsidR="0017691C" w:rsidRPr="00DE2EFD" w14:paraId="3231434C" w14:textId="77777777" w:rsidTr="00402F2B">
        <w:tc>
          <w:tcPr>
            <w:tcW w:w="2204" w:type="dxa"/>
          </w:tcPr>
          <w:p w14:paraId="685EE0B8" w14:textId="77777777" w:rsidR="0017691C" w:rsidRPr="00DA6200" w:rsidRDefault="0017691C" w:rsidP="0017691C">
            <w:pPr>
              <w:spacing w:line="360" w:lineRule="auto"/>
              <w:rPr>
                <w:b/>
                <w:sz w:val="20"/>
                <w:szCs w:val="20"/>
              </w:rPr>
            </w:pPr>
            <w:r w:rsidRPr="00DA6200">
              <w:rPr>
                <w:b/>
                <w:sz w:val="20"/>
                <w:szCs w:val="20"/>
              </w:rPr>
              <w:t>Parameter</w:t>
            </w:r>
          </w:p>
        </w:tc>
        <w:tc>
          <w:tcPr>
            <w:tcW w:w="2437" w:type="dxa"/>
            <w:gridSpan w:val="2"/>
          </w:tcPr>
          <w:p w14:paraId="1ADFE470" w14:textId="77777777" w:rsidR="0017691C" w:rsidRPr="00DA6200" w:rsidRDefault="0017691C" w:rsidP="0017691C">
            <w:pPr>
              <w:spacing w:line="360" w:lineRule="auto"/>
              <w:rPr>
                <w:b/>
                <w:sz w:val="20"/>
                <w:szCs w:val="20"/>
              </w:rPr>
            </w:pPr>
            <w:r w:rsidRPr="00DA6200">
              <w:rPr>
                <w:b/>
                <w:sz w:val="20"/>
                <w:szCs w:val="20"/>
              </w:rPr>
              <w:t>Abbreviation</w:t>
            </w:r>
          </w:p>
        </w:tc>
        <w:tc>
          <w:tcPr>
            <w:tcW w:w="1875" w:type="dxa"/>
          </w:tcPr>
          <w:p w14:paraId="1A4B5E41" w14:textId="77777777" w:rsidR="0017691C" w:rsidRPr="00DA6200" w:rsidRDefault="0017691C" w:rsidP="0017691C">
            <w:pPr>
              <w:spacing w:line="360" w:lineRule="auto"/>
              <w:rPr>
                <w:b/>
                <w:sz w:val="20"/>
                <w:szCs w:val="20"/>
              </w:rPr>
            </w:pPr>
            <w:r w:rsidRPr="00DA6200">
              <w:rPr>
                <w:b/>
                <w:sz w:val="20"/>
                <w:szCs w:val="20"/>
              </w:rPr>
              <w:t>Units</w:t>
            </w:r>
          </w:p>
        </w:tc>
        <w:tc>
          <w:tcPr>
            <w:tcW w:w="2500" w:type="dxa"/>
          </w:tcPr>
          <w:p w14:paraId="586B949D" w14:textId="77777777" w:rsidR="0017691C" w:rsidRPr="00DA6200" w:rsidRDefault="0017691C" w:rsidP="0017691C">
            <w:pPr>
              <w:spacing w:line="360" w:lineRule="auto"/>
              <w:rPr>
                <w:b/>
                <w:sz w:val="20"/>
                <w:szCs w:val="20"/>
              </w:rPr>
            </w:pPr>
            <w:r w:rsidRPr="00DA6200">
              <w:rPr>
                <w:b/>
                <w:sz w:val="20"/>
                <w:szCs w:val="20"/>
              </w:rPr>
              <w:t>Description</w:t>
            </w:r>
          </w:p>
        </w:tc>
      </w:tr>
      <w:tr w:rsidR="0017691C" w:rsidRPr="00DE2EFD" w14:paraId="4D6FD05C" w14:textId="77777777" w:rsidTr="00402F2B">
        <w:tc>
          <w:tcPr>
            <w:tcW w:w="9016" w:type="dxa"/>
            <w:gridSpan w:val="5"/>
          </w:tcPr>
          <w:p w14:paraId="26EF828B" w14:textId="77777777" w:rsidR="0017691C" w:rsidRPr="00DA6200" w:rsidRDefault="0017691C" w:rsidP="0017691C">
            <w:pPr>
              <w:spacing w:line="360" w:lineRule="auto"/>
              <w:rPr>
                <w:i/>
                <w:sz w:val="20"/>
                <w:szCs w:val="20"/>
              </w:rPr>
            </w:pPr>
            <w:r w:rsidRPr="00DA6200">
              <w:rPr>
                <w:i/>
                <w:sz w:val="20"/>
                <w:szCs w:val="20"/>
              </w:rPr>
              <w:t>Flood frequency and magnitude</w:t>
            </w:r>
          </w:p>
        </w:tc>
      </w:tr>
      <w:tr w:rsidR="0017691C" w:rsidRPr="00DE2EFD" w14:paraId="7D35928F" w14:textId="77777777" w:rsidTr="00402F2B">
        <w:tc>
          <w:tcPr>
            <w:tcW w:w="2204" w:type="dxa"/>
          </w:tcPr>
          <w:p w14:paraId="5599264C" w14:textId="77777777" w:rsidR="0017691C" w:rsidRPr="00DA6200" w:rsidRDefault="0017691C" w:rsidP="0017691C">
            <w:pPr>
              <w:spacing w:line="360" w:lineRule="auto"/>
              <w:rPr>
                <w:sz w:val="20"/>
                <w:szCs w:val="20"/>
              </w:rPr>
            </w:pPr>
            <w:r w:rsidRPr="00DA6200">
              <w:rPr>
                <w:sz w:val="20"/>
                <w:szCs w:val="20"/>
              </w:rPr>
              <w:t>Mean magnitude of high spells*</w:t>
            </w:r>
          </w:p>
        </w:tc>
        <w:tc>
          <w:tcPr>
            <w:tcW w:w="1902" w:type="dxa"/>
          </w:tcPr>
          <w:p w14:paraId="6F5F1962" w14:textId="77777777" w:rsidR="0017691C" w:rsidRPr="00DA6200" w:rsidRDefault="0017691C" w:rsidP="0017691C">
            <w:pPr>
              <w:spacing w:line="360" w:lineRule="auto"/>
              <w:rPr>
                <w:sz w:val="20"/>
                <w:szCs w:val="20"/>
              </w:rPr>
            </w:pPr>
            <w:r w:rsidRPr="00DA6200">
              <w:rPr>
                <w:sz w:val="20"/>
                <w:szCs w:val="20"/>
              </w:rPr>
              <w:t>HSPeak</w:t>
            </w:r>
          </w:p>
        </w:tc>
        <w:tc>
          <w:tcPr>
            <w:tcW w:w="2410" w:type="dxa"/>
            <w:gridSpan w:val="2"/>
          </w:tcPr>
          <w:p w14:paraId="2E5DB465" w14:textId="77777777" w:rsidR="0017691C" w:rsidRPr="00DA6200" w:rsidRDefault="0017691C" w:rsidP="0017691C">
            <w:pPr>
              <w:spacing w:line="360" w:lineRule="auto"/>
              <w:rPr>
                <w:sz w:val="20"/>
                <w:szCs w:val="20"/>
              </w:rPr>
            </w:pPr>
            <w:r w:rsidRPr="00DA6200">
              <w:rPr>
                <w:sz w:val="20"/>
                <w:szCs w:val="20"/>
              </w:rPr>
              <w:t>dimensionless</w:t>
            </w:r>
          </w:p>
        </w:tc>
        <w:tc>
          <w:tcPr>
            <w:tcW w:w="2500" w:type="dxa"/>
            <w:vMerge w:val="restart"/>
          </w:tcPr>
          <w:p w14:paraId="5BDE60D4" w14:textId="77777777" w:rsidR="0017691C" w:rsidRPr="00DA6200" w:rsidRDefault="0017691C" w:rsidP="0017691C">
            <w:pPr>
              <w:spacing w:line="360" w:lineRule="auto"/>
              <w:rPr>
                <w:sz w:val="20"/>
                <w:szCs w:val="20"/>
              </w:rPr>
            </w:pPr>
            <w:r w:rsidRPr="00DA6200">
              <w:rPr>
                <w:sz w:val="20"/>
                <w:szCs w:val="20"/>
              </w:rPr>
              <w:t>High spells are periods of flow above the 95</w:t>
            </w:r>
            <w:r w:rsidRPr="00DA6200">
              <w:rPr>
                <w:sz w:val="20"/>
                <w:szCs w:val="20"/>
                <w:vertAlign w:val="superscript"/>
              </w:rPr>
              <w:t>th</w:t>
            </w:r>
            <w:r w:rsidRPr="00DA6200">
              <w:rPr>
                <w:sz w:val="20"/>
                <w:szCs w:val="20"/>
              </w:rPr>
              <w:t xml:space="preserve"> percentile on the flow duration curve. We were interested in how frequently these conditions occurred over the time series as well as the mean magnitude of peak flows during these periods. 20 year average return interval (ARI) floods are extreme flow events that have the potential to re-work the fluvial landscape. Together, </w:t>
            </w:r>
            <w:r w:rsidRPr="00DA6200">
              <w:rPr>
                <w:sz w:val="20"/>
                <w:szCs w:val="20"/>
              </w:rPr>
              <w:lastRenderedPageBreak/>
              <w:t>these metrics indicate the intensity and frequency of mechanical stress experienced by plants in the riparian zone.</w:t>
            </w:r>
          </w:p>
        </w:tc>
      </w:tr>
      <w:tr w:rsidR="0017691C" w:rsidRPr="00DE2EFD" w14:paraId="49404659" w14:textId="77777777" w:rsidTr="00402F2B">
        <w:tc>
          <w:tcPr>
            <w:tcW w:w="2204" w:type="dxa"/>
          </w:tcPr>
          <w:p w14:paraId="0B446739" w14:textId="77777777" w:rsidR="0017691C" w:rsidRPr="00DA6200" w:rsidRDefault="0017691C" w:rsidP="0017691C">
            <w:pPr>
              <w:spacing w:line="360" w:lineRule="auto"/>
              <w:rPr>
                <w:sz w:val="20"/>
                <w:szCs w:val="20"/>
              </w:rPr>
            </w:pPr>
            <w:r w:rsidRPr="00DA6200">
              <w:rPr>
                <w:sz w:val="20"/>
                <w:szCs w:val="20"/>
              </w:rPr>
              <w:t>CV of all years’ mean high spell magnitude</w:t>
            </w:r>
          </w:p>
        </w:tc>
        <w:tc>
          <w:tcPr>
            <w:tcW w:w="1902" w:type="dxa"/>
          </w:tcPr>
          <w:p w14:paraId="5A389F24" w14:textId="77777777" w:rsidR="0017691C" w:rsidRPr="00DA6200" w:rsidRDefault="0017691C" w:rsidP="0017691C">
            <w:pPr>
              <w:spacing w:line="360" w:lineRule="auto"/>
              <w:rPr>
                <w:sz w:val="20"/>
                <w:szCs w:val="20"/>
              </w:rPr>
            </w:pPr>
            <w:r w:rsidRPr="00DA6200">
              <w:rPr>
                <w:sz w:val="20"/>
                <w:szCs w:val="20"/>
              </w:rPr>
              <w:t>CVAnnHSPeak</w:t>
            </w:r>
          </w:p>
        </w:tc>
        <w:tc>
          <w:tcPr>
            <w:tcW w:w="2410" w:type="dxa"/>
            <w:gridSpan w:val="2"/>
          </w:tcPr>
          <w:p w14:paraId="493E1313" w14:textId="77777777" w:rsidR="0017691C" w:rsidRPr="00DA6200" w:rsidRDefault="0017691C" w:rsidP="0017691C">
            <w:pPr>
              <w:spacing w:line="360" w:lineRule="auto"/>
              <w:rPr>
                <w:sz w:val="20"/>
                <w:szCs w:val="20"/>
              </w:rPr>
            </w:pPr>
            <w:r w:rsidRPr="00DA6200">
              <w:rPr>
                <w:sz w:val="20"/>
                <w:szCs w:val="20"/>
              </w:rPr>
              <w:t>dimensionless</w:t>
            </w:r>
          </w:p>
        </w:tc>
        <w:tc>
          <w:tcPr>
            <w:tcW w:w="2500" w:type="dxa"/>
            <w:vMerge/>
          </w:tcPr>
          <w:p w14:paraId="6D6EA86D" w14:textId="77777777" w:rsidR="0017691C" w:rsidRPr="00DA6200" w:rsidRDefault="0017691C" w:rsidP="0017691C">
            <w:pPr>
              <w:spacing w:line="360" w:lineRule="auto"/>
              <w:rPr>
                <w:sz w:val="20"/>
                <w:szCs w:val="20"/>
              </w:rPr>
            </w:pPr>
          </w:p>
        </w:tc>
      </w:tr>
      <w:tr w:rsidR="0017691C" w:rsidRPr="00DE2EFD" w14:paraId="496538D0" w14:textId="77777777" w:rsidTr="00402F2B">
        <w:tc>
          <w:tcPr>
            <w:tcW w:w="2204" w:type="dxa"/>
          </w:tcPr>
          <w:p w14:paraId="41D79BC6" w14:textId="77777777" w:rsidR="0017691C" w:rsidRPr="00DA6200" w:rsidRDefault="0017691C" w:rsidP="0017691C">
            <w:pPr>
              <w:spacing w:line="360" w:lineRule="auto"/>
              <w:rPr>
                <w:sz w:val="20"/>
                <w:szCs w:val="20"/>
              </w:rPr>
            </w:pPr>
            <w:r w:rsidRPr="00DA6200">
              <w:rPr>
                <w:sz w:val="20"/>
                <w:szCs w:val="20"/>
              </w:rPr>
              <w:t>20 year ARI flood magnitude*</w:t>
            </w:r>
          </w:p>
        </w:tc>
        <w:tc>
          <w:tcPr>
            <w:tcW w:w="1902" w:type="dxa"/>
          </w:tcPr>
          <w:p w14:paraId="077FD3CC" w14:textId="77777777" w:rsidR="0017691C" w:rsidRPr="00DA6200" w:rsidRDefault="0017691C" w:rsidP="0017691C">
            <w:pPr>
              <w:spacing w:line="360" w:lineRule="auto"/>
              <w:rPr>
                <w:sz w:val="20"/>
                <w:szCs w:val="20"/>
              </w:rPr>
            </w:pPr>
            <w:r w:rsidRPr="00DA6200">
              <w:rPr>
                <w:sz w:val="20"/>
                <w:szCs w:val="20"/>
              </w:rPr>
              <w:t>AS20YrARI</w:t>
            </w:r>
          </w:p>
        </w:tc>
        <w:tc>
          <w:tcPr>
            <w:tcW w:w="2410" w:type="dxa"/>
            <w:gridSpan w:val="2"/>
          </w:tcPr>
          <w:p w14:paraId="4DECFCEB" w14:textId="77777777" w:rsidR="0017691C" w:rsidRPr="00DA6200" w:rsidRDefault="0017691C" w:rsidP="0017691C">
            <w:pPr>
              <w:spacing w:line="360" w:lineRule="auto"/>
              <w:rPr>
                <w:sz w:val="20"/>
                <w:szCs w:val="20"/>
              </w:rPr>
            </w:pPr>
            <w:r w:rsidRPr="00DA6200">
              <w:rPr>
                <w:sz w:val="20"/>
                <w:szCs w:val="20"/>
              </w:rPr>
              <w:t>dimensionless</w:t>
            </w:r>
          </w:p>
        </w:tc>
        <w:tc>
          <w:tcPr>
            <w:tcW w:w="2500" w:type="dxa"/>
            <w:vMerge/>
          </w:tcPr>
          <w:p w14:paraId="17AFABF9" w14:textId="77777777" w:rsidR="0017691C" w:rsidRPr="00DA6200" w:rsidRDefault="0017691C" w:rsidP="0017691C">
            <w:pPr>
              <w:spacing w:line="360" w:lineRule="auto"/>
              <w:rPr>
                <w:sz w:val="20"/>
                <w:szCs w:val="20"/>
              </w:rPr>
            </w:pPr>
          </w:p>
        </w:tc>
      </w:tr>
      <w:tr w:rsidR="0017691C" w:rsidRPr="00DE2EFD" w14:paraId="17BB20F3" w14:textId="77777777" w:rsidTr="00402F2B">
        <w:tc>
          <w:tcPr>
            <w:tcW w:w="2204" w:type="dxa"/>
          </w:tcPr>
          <w:p w14:paraId="4B4156BC" w14:textId="77777777" w:rsidR="0017691C" w:rsidRPr="00DA6200" w:rsidRDefault="0017691C" w:rsidP="0017691C">
            <w:pPr>
              <w:spacing w:line="360" w:lineRule="auto"/>
              <w:rPr>
                <w:sz w:val="20"/>
                <w:szCs w:val="20"/>
              </w:rPr>
            </w:pPr>
            <w:r w:rsidRPr="00DA6200">
              <w:rPr>
                <w:sz w:val="20"/>
                <w:szCs w:val="20"/>
              </w:rPr>
              <w:t>Mean of all years’ number of high spells</w:t>
            </w:r>
          </w:p>
        </w:tc>
        <w:tc>
          <w:tcPr>
            <w:tcW w:w="1902" w:type="dxa"/>
          </w:tcPr>
          <w:p w14:paraId="24A9359A" w14:textId="77777777" w:rsidR="0017691C" w:rsidRPr="00DA6200" w:rsidRDefault="0017691C" w:rsidP="0017691C">
            <w:pPr>
              <w:spacing w:line="360" w:lineRule="auto"/>
              <w:rPr>
                <w:sz w:val="20"/>
                <w:szCs w:val="20"/>
              </w:rPr>
            </w:pPr>
            <w:r w:rsidRPr="00DA6200">
              <w:rPr>
                <w:sz w:val="20"/>
                <w:szCs w:val="20"/>
              </w:rPr>
              <w:t>MDFAnnHSNum</w:t>
            </w:r>
          </w:p>
        </w:tc>
        <w:tc>
          <w:tcPr>
            <w:tcW w:w="2410" w:type="dxa"/>
            <w:gridSpan w:val="2"/>
          </w:tcPr>
          <w:p w14:paraId="0A7A1D7B" w14:textId="77777777" w:rsidR="0017691C" w:rsidRPr="00DA6200" w:rsidRDefault="0017691C" w:rsidP="0017691C">
            <w:pPr>
              <w:spacing w:line="360" w:lineRule="auto"/>
              <w:rPr>
                <w:sz w:val="20"/>
                <w:szCs w:val="20"/>
              </w:rPr>
            </w:pPr>
            <w:r w:rsidRPr="00DA6200">
              <w:rPr>
                <w:sz w:val="20"/>
                <w:szCs w:val="20"/>
              </w:rPr>
              <w:t>year</w:t>
            </w:r>
            <w:r w:rsidRPr="00DA6200">
              <w:rPr>
                <w:sz w:val="20"/>
                <w:szCs w:val="20"/>
                <w:vertAlign w:val="superscript"/>
              </w:rPr>
              <w:t>-1</w:t>
            </w:r>
          </w:p>
        </w:tc>
        <w:tc>
          <w:tcPr>
            <w:tcW w:w="2500" w:type="dxa"/>
            <w:vMerge/>
          </w:tcPr>
          <w:p w14:paraId="09C9A492" w14:textId="77777777" w:rsidR="0017691C" w:rsidRPr="00DA6200" w:rsidRDefault="0017691C" w:rsidP="0017691C">
            <w:pPr>
              <w:spacing w:line="360" w:lineRule="auto"/>
              <w:rPr>
                <w:sz w:val="20"/>
                <w:szCs w:val="20"/>
              </w:rPr>
            </w:pPr>
          </w:p>
        </w:tc>
      </w:tr>
      <w:tr w:rsidR="0017691C" w:rsidRPr="00DE2EFD" w14:paraId="467E8D9D" w14:textId="77777777" w:rsidTr="00402F2B">
        <w:tc>
          <w:tcPr>
            <w:tcW w:w="2204" w:type="dxa"/>
          </w:tcPr>
          <w:p w14:paraId="00EBCEB1" w14:textId="77777777" w:rsidR="0017691C" w:rsidRPr="00DA6200" w:rsidRDefault="0017691C" w:rsidP="0017691C">
            <w:pPr>
              <w:spacing w:line="360" w:lineRule="auto"/>
              <w:rPr>
                <w:sz w:val="20"/>
                <w:szCs w:val="20"/>
              </w:rPr>
            </w:pPr>
            <w:r w:rsidRPr="00DA6200">
              <w:rPr>
                <w:sz w:val="20"/>
                <w:szCs w:val="20"/>
              </w:rPr>
              <w:t>CV of all years’ number of high spells</w:t>
            </w:r>
          </w:p>
        </w:tc>
        <w:tc>
          <w:tcPr>
            <w:tcW w:w="1902" w:type="dxa"/>
          </w:tcPr>
          <w:p w14:paraId="7165098E" w14:textId="77777777" w:rsidR="0017691C" w:rsidRPr="00DA6200" w:rsidRDefault="0017691C" w:rsidP="0017691C">
            <w:pPr>
              <w:spacing w:line="360" w:lineRule="auto"/>
              <w:rPr>
                <w:sz w:val="20"/>
                <w:szCs w:val="20"/>
              </w:rPr>
            </w:pPr>
            <w:r w:rsidRPr="00DA6200">
              <w:rPr>
                <w:sz w:val="20"/>
                <w:szCs w:val="20"/>
              </w:rPr>
              <w:t>CVAnnHSNum</w:t>
            </w:r>
          </w:p>
        </w:tc>
        <w:tc>
          <w:tcPr>
            <w:tcW w:w="2410" w:type="dxa"/>
            <w:gridSpan w:val="2"/>
          </w:tcPr>
          <w:p w14:paraId="4C2C81B3" w14:textId="77777777" w:rsidR="0017691C" w:rsidRPr="00DA6200" w:rsidRDefault="0017691C" w:rsidP="0017691C">
            <w:pPr>
              <w:spacing w:line="360" w:lineRule="auto"/>
              <w:rPr>
                <w:sz w:val="20"/>
                <w:szCs w:val="20"/>
              </w:rPr>
            </w:pPr>
            <w:r w:rsidRPr="00DA6200">
              <w:rPr>
                <w:sz w:val="20"/>
                <w:szCs w:val="20"/>
              </w:rPr>
              <w:t>dimensionless</w:t>
            </w:r>
          </w:p>
        </w:tc>
        <w:tc>
          <w:tcPr>
            <w:tcW w:w="2500" w:type="dxa"/>
            <w:vMerge/>
          </w:tcPr>
          <w:p w14:paraId="627891CF" w14:textId="77777777" w:rsidR="0017691C" w:rsidRPr="00DA6200" w:rsidRDefault="0017691C" w:rsidP="0017691C">
            <w:pPr>
              <w:spacing w:line="360" w:lineRule="auto"/>
              <w:rPr>
                <w:sz w:val="20"/>
                <w:szCs w:val="20"/>
              </w:rPr>
            </w:pPr>
          </w:p>
        </w:tc>
      </w:tr>
      <w:tr w:rsidR="0017691C" w:rsidRPr="00DE2EFD" w14:paraId="55D0926E" w14:textId="77777777" w:rsidTr="00402F2B">
        <w:tc>
          <w:tcPr>
            <w:tcW w:w="9016" w:type="dxa"/>
            <w:gridSpan w:val="5"/>
          </w:tcPr>
          <w:p w14:paraId="000B8A98" w14:textId="77777777" w:rsidR="0017691C" w:rsidRPr="00DA6200" w:rsidRDefault="0017691C" w:rsidP="0017691C">
            <w:pPr>
              <w:spacing w:line="360" w:lineRule="auto"/>
              <w:rPr>
                <w:i/>
                <w:sz w:val="20"/>
                <w:szCs w:val="20"/>
              </w:rPr>
            </w:pPr>
            <w:r w:rsidRPr="00DA6200">
              <w:rPr>
                <w:i/>
                <w:sz w:val="20"/>
                <w:szCs w:val="20"/>
              </w:rPr>
              <w:lastRenderedPageBreak/>
              <w:t>Rise and fall rates</w:t>
            </w:r>
          </w:p>
        </w:tc>
      </w:tr>
      <w:tr w:rsidR="0017691C" w:rsidRPr="00DE2EFD" w14:paraId="4F12F484" w14:textId="77777777" w:rsidTr="00402F2B">
        <w:tc>
          <w:tcPr>
            <w:tcW w:w="2204" w:type="dxa"/>
          </w:tcPr>
          <w:p w14:paraId="3D8E5C0E" w14:textId="77777777" w:rsidR="0017691C" w:rsidRPr="00DA6200" w:rsidRDefault="0017691C" w:rsidP="0017691C">
            <w:pPr>
              <w:spacing w:line="360" w:lineRule="auto"/>
              <w:rPr>
                <w:sz w:val="20"/>
                <w:szCs w:val="20"/>
              </w:rPr>
            </w:pPr>
            <w:r w:rsidRPr="00DA6200">
              <w:rPr>
                <w:sz w:val="20"/>
                <w:szCs w:val="20"/>
              </w:rPr>
              <w:t>Mean rate of rise *</w:t>
            </w:r>
          </w:p>
        </w:tc>
        <w:tc>
          <w:tcPr>
            <w:tcW w:w="1902" w:type="dxa"/>
          </w:tcPr>
          <w:p w14:paraId="196E6140" w14:textId="77777777" w:rsidR="0017691C" w:rsidRPr="00DA6200" w:rsidRDefault="0017691C" w:rsidP="0017691C">
            <w:pPr>
              <w:spacing w:line="360" w:lineRule="auto"/>
              <w:rPr>
                <w:sz w:val="20"/>
                <w:szCs w:val="20"/>
              </w:rPr>
            </w:pPr>
            <w:r w:rsidRPr="00DA6200">
              <w:rPr>
                <w:sz w:val="20"/>
                <w:szCs w:val="20"/>
              </w:rPr>
              <w:t>MRateRise</w:t>
            </w:r>
          </w:p>
        </w:tc>
        <w:tc>
          <w:tcPr>
            <w:tcW w:w="2410" w:type="dxa"/>
            <w:gridSpan w:val="2"/>
          </w:tcPr>
          <w:p w14:paraId="3A9597C3" w14:textId="77777777" w:rsidR="0017691C" w:rsidRPr="00DA6200" w:rsidRDefault="0017691C" w:rsidP="0017691C">
            <w:pPr>
              <w:spacing w:line="360" w:lineRule="auto"/>
              <w:rPr>
                <w:sz w:val="20"/>
                <w:szCs w:val="20"/>
              </w:rPr>
            </w:pPr>
            <w:r w:rsidRPr="00DA6200">
              <w:rPr>
                <w:sz w:val="20"/>
                <w:szCs w:val="20"/>
              </w:rPr>
              <w:t>day</w:t>
            </w:r>
            <w:r w:rsidRPr="00DA6200">
              <w:rPr>
                <w:sz w:val="20"/>
                <w:szCs w:val="20"/>
                <w:vertAlign w:val="superscript"/>
              </w:rPr>
              <w:t>-1</w:t>
            </w:r>
          </w:p>
        </w:tc>
        <w:tc>
          <w:tcPr>
            <w:tcW w:w="2500" w:type="dxa"/>
            <w:vMerge w:val="restart"/>
          </w:tcPr>
          <w:p w14:paraId="17EBE092" w14:textId="77777777" w:rsidR="0017691C" w:rsidRPr="00DA6200" w:rsidRDefault="0017691C" w:rsidP="0017691C">
            <w:pPr>
              <w:spacing w:line="360" w:lineRule="auto"/>
              <w:rPr>
                <w:sz w:val="20"/>
                <w:szCs w:val="20"/>
              </w:rPr>
            </w:pPr>
            <w:r w:rsidRPr="00DA6200">
              <w:rPr>
                <w:sz w:val="20"/>
                <w:szCs w:val="20"/>
              </w:rPr>
              <w:t xml:space="preserve">Rise and fall rates represent flow ‘flashiness’. Fast rise rates are associated with flood waves and entrainment of debris into the flood channel. Slow fall rates keep exposed substrate moist for longer periods, which may produce favourable conditions for germination. Historical discharge records are unfortunately limited to daily resolution, so are unable to fully capture flood discharge shapes. </w:t>
            </w:r>
          </w:p>
        </w:tc>
      </w:tr>
      <w:tr w:rsidR="0017691C" w:rsidRPr="00DE2EFD" w14:paraId="33314335" w14:textId="77777777" w:rsidTr="00402F2B">
        <w:tc>
          <w:tcPr>
            <w:tcW w:w="2204" w:type="dxa"/>
          </w:tcPr>
          <w:p w14:paraId="253B3DA0" w14:textId="77777777" w:rsidR="0017691C" w:rsidRPr="00DA6200" w:rsidRDefault="0017691C" w:rsidP="0017691C">
            <w:pPr>
              <w:spacing w:line="360" w:lineRule="auto"/>
              <w:rPr>
                <w:sz w:val="20"/>
                <w:szCs w:val="20"/>
              </w:rPr>
            </w:pPr>
            <w:r w:rsidRPr="00DA6200">
              <w:rPr>
                <w:sz w:val="20"/>
                <w:szCs w:val="20"/>
              </w:rPr>
              <w:t>Mean rate of fall *</w:t>
            </w:r>
          </w:p>
        </w:tc>
        <w:tc>
          <w:tcPr>
            <w:tcW w:w="1902" w:type="dxa"/>
          </w:tcPr>
          <w:p w14:paraId="6CB7FC83" w14:textId="77777777" w:rsidR="0017691C" w:rsidRPr="00DA6200" w:rsidRDefault="0017691C" w:rsidP="0017691C">
            <w:pPr>
              <w:spacing w:line="360" w:lineRule="auto"/>
              <w:rPr>
                <w:sz w:val="20"/>
                <w:szCs w:val="20"/>
              </w:rPr>
            </w:pPr>
            <w:r w:rsidRPr="00DA6200">
              <w:rPr>
                <w:sz w:val="20"/>
                <w:szCs w:val="20"/>
              </w:rPr>
              <w:t>MRateFall</w:t>
            </w:r>
          </w:p>
        </w:tc>
        <w:tc>
          <w:tcPr>
            <w:tcW w:w="2410" w:type="dxa"/>
            <w:gridSpan w:val="2"/>
          </w:tcPr>
          <w:p w14:paraId="695F222D" w14:textId="77777777" w:rsidR="0017691C" w:rsidRPr="00DA6200" w:rsidRDefault="0017691C" w:rsidP="0017691C">
            <w:pPr>
              <w:spacing w:line="360" w:lineRule="auto"/>
              <w:rPr>
                <w:sz w:val="20"/>
                <w:szCs w:val="20"/>
              </w:rPr>
            </w:pPr>
            <w:r w:rsidRPr="00DA6200">
              <w:rPr>
                <w:sz w:val="20"/>
                <w:szCs w:val="20"/>
              </w:rPr>
              <w:t>day</w:t>
            </w:r>
            <w:r w:rsidRPr="00DA6200">
              <w:rPr>
                <w:sz w:val="20"/>
                <w:szCs w:val="20"/>
                <w:vertAlign w:val="superscript"/>
              </w:rPr>
              <w:t>-1</w:t>
            </w:r>
          </w:p>
        </w:tc>
        <w:tc>
          <w:tcPr>
            <w:tcW w:w="2500" w:type="dxa"/>
            <w:vMerge/>
          </w:tcPr>
          <w:p w14:paraId="01AF0A78" w14:textId="77777777" w:rsidR="0017691C" w:rsidRPr="00DA6200" w:rsidRDefault="0017691C" w:rsidP="0017691C">
            <w:pPr>
              <w:spacing w:line="360" w:lineRule="auto"/>
              <w:rPr>
                <w:sz w:val="20"/>
                <w:szCs w:val="20"/>
              </w:rPr>
            </w:pPr>
          </w:p>
        </w:tc>
      </w:tr>
      <w:tr w:rsidR="0017691C" w:rsidRPr="00DE2EFD" w14:paraId="48670F3A" w14:textId="77777777" w:rsidTr="00402F2B">
        <w:tc>
          <w:tcPr>
            <w:tcW w:w="2204" w:type="dxa"/>
          </w:tcPr>
          <w:p w14:paraId="03EC2924" w14:textId="77777777" w:rsidR="0017691C" w:rsidRPr="00DA6200" w:rsidRDefault="0017691C" w:rsidP="0017691C">
            <w:pPr>
              <w:spacing w:line="360" w:lineRule="auto"/>
              <w:rPr>
                <w:sz w:val="20"/>
                <w:szCs w:val="20"/>
              </w:rPr>
            </w:pPr>
            <w:r w:rsidRPr="00DA6200">
              <w:rPr>
                <w:sz w:val="20"/>
                <w:szCs w:val="20"/>
              </w:rPr>
              <w:t>CV of all years’ mean rate of rise</w:t>
            </w:r>
          </w:p>
        </w:tc>
        <w:tc>
          <w:tcPr>
            <w:tcW w:w="1902" w:type="dxa"/>
          </w:tcPr>
          <w:p w14:paraId="15F30F3D" w14:textId="77777777" w:rsidR="0017691C" w:rsidRPr="00DA6200" w:rsidRDefault="0017691C" w:rsidP="0017691C">
            <w:pPr>
              <w:spacing w:line="360" w:lineRule="auto"/>
              <w:rPr>
                <w:sz w:val="20"/>
                <w:szCs w:val="20"/>
              </w:rPr>
            </w:pPr>
            <w:r w:rsidRPr="00DA6200">
              <w:rPr>
                <w:sz w:val="20"/>
                <w:szCs w:val="20"/>
              </w:rPr>
              <w:t>CVAnnMRateRise</w:t>
            </w:r>
          </w:p>
        </w:tc>
        <w:tc>
          <w:tcPr>
            <w:tcW w:w="2410" w:type="dxa"/>
            <w:gridSpan w:val="2"/>
          </w:tcPr>
          <w:p w14:paraId="289C63BD" w14:textId="77777777" w:rsidR="0017691C" w:rsidRPr="00DA6200" w:rsidRDefault="0017691C" w:rsidP="0017691C">
            <w:pPr>
              <w:spacing w:line="360" w:lineRule="auto"/>
              <w:rPr>
                <w:sz w:val="20"/>
                <w:szCs w:val="20"/>
              </w:rPr>
            </w:pPr>
            <w:r w:rsidRPr="00DA6200">
              <w:rPr>
                <w:sz w:val="20"/>
                <w:szCs w:val="20"/>
              </w:rPr>
              <w:t>dimensionless</w:t>
            </w:r>
          </w:p>
        </w:tc>
        <w:tc>
          <w:tcPr>
            <w:tcW w:w="2500" w:type="dxa"/>
            <w:vMerge/>
          </w:tcPr>
          <w:p w14:paraId="12AB1591" w14:textId="77777777" w:rsidR="0017691C" w:rsidRPr="00DA6200" w:rsidRDefault="0017691C" w:rsidP="0017691C">
            <w:pPr>
              <w:spacing w:line="360" w:lineRule="auto"/>
              <w:rPr>
                <w:sz w:val="20"/>
                <w:szCs w:val="20"/>
              </w:rPr>
            </w:pPr>
          </w:p>
        </w:tc>
      </w:tr>
      <w:tr w:rsidR="0017691C" w:rsidRPr="00DE2EFD" w14:paraId="0FCDE305" w14:textId="77777777" w:rsidTr="00402F2B">
        <w:tc>
          <w:tcPr>
            <w:tcW w:w="2204" w:type="dxa"/>
          </w:tcPr>
          <w:p w14:paraId="34BFFCB6" w14:textId="77777777" w:rsidR="0017691C" w:rsidRPr="00DA6200" w:rsidRDefault="0017691C" w:rsidP="0017691C">
            <w:pPr>
              <w:spacing w:line="360" w:lineRule="auto"/>
              <w:rPr>
                <w:sz w:val="20"/>
                <w:szCs w:val="20"/>
              </w:rPr>
            </w:pPr>
            <w:r w:rsidRPr="00DA6200">
              <w:rPr>
                <w:sz w:val="20"/>
                <w:szCs w:val="20"/>
              </w:rPr>
              <w:t>CV of all years’ mean rate of fall</w:t>
            </w:r>
          </w:p>
        </w:tc>
        <w:tc>
          <w:tcPr>
            <w:tcW w:w="1902" w:type="dxa"/>
          </w:tcPr>
          <w:p w14:paraId="444EA763" w14:textId="77777777" w:rsidR="0017691C" w:rsidRPr="00DA6200" w:rsidRDefault="0017691C" w:rsidP="0017691C">
            <w:pPr>
              <w:spacing w:line="360" w:lineRule="auto"/>
              <w:rPr>
                <w:sz w:val="20"/>
                <w:szCs w:val="20"/>
              </w:rPr>
            </w:pPr>
            <w:r w:rsidRPr="00DA6200">
              <w:rPr>
                <w:sz w:val="20"/>
                <w:szCs w:val="20"/>
              </w:rPr>
              <w:t>CVAnnMRateFall</w:t>
            </w:r>
          </w:p>
        </w:tc>
        <w:tc>
          <w:tcPr>
            <w:tcW w:w="2410" w:type="dxa"/>
            <w:gridSpan w:val="2"/>
          </w:tcPr>
          <w:p w14:paraId="18784F91" w14:textId="77777777" w:rsidR="0017691C" w:rsidRPr="00DA6200" w:rsidRDefault="0017691C" w:rsidP="0017691C">
            <w:pPr>
              <w:spacing w:line="360" w:lineRule="auto"/>
              <w:rPr>
                <w:sz w:val="20"/>
                <w:szCs w:val="20"/>
              </w:rPr>
            </w:pPr>
            <w:r w:rsidRPr="00DA6200">
              <w:rPr>
                <w:sz w:val="20"/>
                <w:szCs w:val="20"/>
              </w:rPr>
              <w:t>dimensionless</w:t>
            </w:r>
          </w:p>
        </w:tc>
        <w:tc>
          <w:tcPr>
            <w:tcW w:w="2500" w:type="dxa"/>
            <w:vMerge/>
          </w:tcPr>
          <w:p w14:paraId="5A9135E8" w14:textId="77777777" w:rsidR="0017691C" w:rsidRPr="00DA6200" w:rsidRDefault="0017691C" w:rsidP="0017691C">
            <w:pPr>
              <w:spacing w:line="360" w:lineRule="auto"/>
              <w:rPr>
                <w:sz w:val="20"/>
                <w:szCs w:val="20"/>
              </w:rPr>
            </w:pPr>
          </w:p>
        </w:tc>
      </w:tr>
      <w:tr w:rsidR="0017691C" w:rsidRPr="00DE2EFD" w14:paraId="35A12187" w14:textId="77777777" w:rsidTr="00402F2B">
        <w:tc>
          <w:tcPr>
            <w:tcW w:w="9016" w:type="dxa"/>
            <w:gridSpan w:val="5"/>
          </w:tcPr>
          <w:p w14:paraId="688AF335" w14:textId="77777777" w:rsidR="0017691C" w:rsidRPr="00DA6200" w:rsidRDefault="0017691C" w:rsidP="0017691C">
            <w:pPr>
              <w:spacing w:line="360" w:lineRule="auto"/>
              <w:rPr>
                <w:sz w:val="20"/>
                <w:szCs w:val="20"/>
              </w:rPr>
            </w:pPr>
            <w:r w:rsidRPr="00DA6200">
              <w:rPr>
                <w:i/>
                <w:sz w:val="20"/>
                <w:szCs w:val="20"/>
              </w:rPr>
              <w:t>Colwell’s indices</w:t>
            </w:r>
          </w:p>
        </w:tc>
      </w:tr>
      <w:tr w:rsidR="0017691C" w:rsidRPr="00DE2EFD" w14:paraId="75166822" w14:textId="77777777" w:rsidTr="00402F2B">
        <w:tc>
          <w:tcPr>
            <w:tcW w:w="2204" w:type="dxa"/>
          </w:tcPr>
          <w:p w14:paraId="019019C1" w14:textId="77777777" w:rsidR="0017691C" w:rsidRPr="00DA6200" w:rsidRDefault="0017691C" w:rsidP="0017691C">
            <w:pPr>
              <w:spacing w:line="360" w:lineRule="auto"/>
              <w:rPr>
                <w:sz w:val="20"/>
                <w:szCs w:val="20"/>
              </w:rPr>
            </w:pPr>
            <w:commentRangeStart w:id="7"/>
            <w:r w:rsidRPr="00DA6200">
              <w:rPr>
                <w:sz w:val="20"/>
                <w:szCs w:val="20"/>
              </w:rPr>
              <w:t xml:space="preserve">Constancy of monthly mean daily flow </w:t>
            </w:r>
          </w:p>
        </w:tc>
        <w:tc>
          <w:tcPr>
            <w:tcW w:w="1902" w:type="dxa"/>
          </w:tcPr>
          <w:p w14:paraId="1038AF33" w14:textId="77777777" w:rsidR="0017691C" w:rsidRPr="00DA6200" w:rsidRDefault="0017691C" w:rsidP="0017691C">
            <w:pPr>
              <w:spacing w:line="360" w:lineRule="auto"/>
              <w:rPr>
                <w:sz w:val="20"/>
                <w:szCs w:val="20"/>
              </w:rPr>
            </w:pPr>
            <w:r w:rsidRPr="00DA6200">
              <w:rPr>
                <w:sz w:val="20"/>
                <w:szCs w:val="20"/>
              </w:rPr>
              <w:t>C_MDFM</w:t>
            </w:r>
          </w:p>
        </w:tc>
        <w:tc>
          <w:tcPr>
            <w:tcW w:w="2410" w:type="dxa"/>
            <w:gridSpan w:val="2"/>
          </w:tcPr>
          <w:p w14:paraId="69A5DFD6" w14:textId="77777777" w:rsidR="0017691C" w:rsidRPr="00DA6200" w:rsidRDefault="0017691C" w:rsidP="0017691C">
            <w:pPr>
              <w:spacing w:line="360" w:lineRule="auto"/>
              <w:rPr>
                <w:sz w:val="20"/>
                <w:szCs w:val="20"/>
              </w:rPr>
            </w:pPr>
            <w:r w:rsidRPr="00DA6200">
              <w:rPr>
                <w:sz w:val="20"/>
                <w:szCs w:val="20"/>
              </w:rPr>
              <w:t>dimensionless</w:t>
            </w:r>
          </w:p>
        </w:tc>
        <w:tc>
          <w:tcPr>
            <w:tcW w:w="2500" w:type="dxa"/>
            <w:vMerge w:val="restart"/>
          </w:tcPr>
          <w:p w14:paraId="1B8915CF" w14:textId="77777777" w:rsidR="0017691C" w:rsidRPr="00DA6200" w:rsidRDefault="0017691C" w:rsidP="0017691C">
            <w:pPr>
              <w:spacing w:line="360" w:lineRule="auto"/>
              <w:rPr>
                <w:sz w:val="20"/>
                <w:szCs w:val="20"/>
              </w:rPr>
            </w:pPr>
            <w:r w:rsidRPr="00DA6200">
              <w:rPr>
                <w:sz w:val="20"/>
                <w:szCs w:val="20"/>
              </w:rPr>
              <w:t xml:space="preserve">Colwell’s indices provide a measure of the seasonal predictability of flow events and therefore water availability within the riparian zone. </w:t>
            </w:r>
            <w:r w:rsidRPr="00DA6200">
              <w:rPr>
                <w:iCs/>
                <w:sz w:val="20"/>
                <w:szCs w:val="20"/>
              </w:rPr>
              <w:t>Constancy</w:t>
            </w:r>
            <w:r w:rsidRPr="00DA6200">
              <w:rPr>
                <w:sz w:val="20"/>
                <w:szCs w:val="20"/>
              </w:rPr>
              <w:t xml:space="preserve"> (C) measures uniformity of flow across seasons, and is maximised when flow conditions do not differ between seasons. </w:t>
            </w:r>
            <w:r w:rsidRPr="00DA6200">
              <w:rPr>
                <w:iCs/>
                <w:sz w:val="20"/>
                <w:szCs w:val="20"/>
              </w:rPr>
              <w:t>Contingency (M)</w:t>
            </w:r>
            <w:r w:rsidRPr="00DA6200">
              <w:rPr>
                <w:sz w:val="20"/>
                <w:szCs w:val="20"/>
              </w:rPr>
              <w:t xml:space="preserve"> is a measure of interannual </w:t>
            </w:r>
            <w:r w:rsidRPr="00DA6200">
              <w:rPr>
                <w:sz w:val="20"/>
                <w:szCs w:val="20"/>
              </w:rPr>
              <w:lastRenderedPageBreak/>
              <w:t>uniformity in seasonal flow patterns, and is maximized when seasonal patterns of flow are consistent between years.  We generated Colwell’s indices for both average flow conditions and minimum flows conditions.</w:t>
            </w:r>
            <w:commentRangeEnd w:id="7"/>
            <w:r w:rsidRPr="00DA6200">
              <w:rPr>
                <w:rStyle w:val="CommentReference"/>
                <w:sz w:val="20"/>
                <w:szCs w:val="20"/>
              </w:rPr>
              <w:commentReference w:id="7"/>
            </w:r>
          </w:p>
        </w:tc>
      </w:tr>
      <w:tr w:rsidR="0017691C" w:rsidRPr="00DE2EFD" w14:paraId="14293134" w14:textId="77777777" w:rsidTr="00402F2B">
        <w:tc>
          <w:tcPr>
            <w:tcW w:w="2204" w:type="dxa"/>
          </w:tcPr>
          <w:p w14:paraId="77A5DA8E" w14:textId="77777777" w:rsidR="0017691C" w:rsidRPr="00DA6200" w:rsidRDefault="0017691C" w:rsidP="0017691C">
            <w:pPr>
              <w:spacing w:line="360" w:lineRule="auto"/>
              <w:rPr>
                <w:sz w:val="20"/>
                <w:szCs w:val="20"/>
              </w:rPr>
            </w:pPr>
            <w:r w:rsidRPr="00DA6200">
              <w:rPr>
                <w:sz w:val="20"/>
                <w:szCs w:val="20"/>
              </w:rPr>
              <w:t xml:space="preserve">Contingency of monthly mean daily flow </w:t>
            </w:r>
          </w:p>
        </w:tc>
        <w:tc>
          <w:tcPr>
            <w:tcW w:w="1902" w:type="dxa"/>
          </w:tcPr>
          <w:p w14:paraId="30BE83AE" w14:textId="77777777" w:rsidR="0017691C" w:rsidRPr="00DA6200" w:rsidRDefault="0017691C" w:rsidP="0017691C">
            <w:pPr>
              <w:spacing w:line="360" w:lineRule="auto"/>
              <w:rPr>
                <w:sz w:val="20"/>
                <w:szCs w:val="20"/>
              </w:rPr>
            </w:pPr>
            <w:r w:rsidRPr="00DA6200">
              <w:rPr>
                <w:sz w:val="20"/>
                <w:szCs w:val="20"/>
              </w:rPr>
              <w:t>M_MDFM</w:t>
            </w:r>
          </w:p>
        </w:tc>
        <w:tc>
          <w:tcPr>
            <w:tcW w:w="2410" w:type="dxa"/>
            <w:gridSpan w:val="2"/>
          </w:tcPr>
          <w:p w14:paraId="17CE7B10" w14:textId="77777777" w:rsidR="0017691C" w:rsidRPr="00DA6200" w:rsidRDefault="0017691C" w:rsidP="0017691C">
            <w:pPr>
              <w:spacing w:line="360" w:lineRule="auto"/>
              <w:rPr>
                <w:sz w:val="20"/>
                <w:szCs w:val="20"/>
              </w:rPr>
            </w:pPr>
            <w:r w:rsidRPr="00DA6200">
              <w:rPr>
                <w:sz w:val="20"/>
                <w:szCs w:val="20"/>
              </w:rPr>
              <w:t>dimensionless</w:t>
            </w:r>
          </w:p>
        </w:tc>
        <w:tc>
          <w:tcPr>
            <w:tcW w:w="2500" w:type="dxa"/>
            <w:vMerge/>
          </w:tcPr>
          <w:p w14:paraId="6753C7E9" w14:textId="77777777" w:rsidR="0017691C" w:rsidRPr="00DA6200" w:rsidRDefault="0017691C" w:rsidP="0017691C">
            <w:pPr>
              <w:spacing w:line="360" w:lineRule="auto"/>
              <w:rPr>
                <w:sz w:val="20"/>
                <w:szCs w:val="20"/>
              </w:rPr>
            </w:pPr>
          </w:p>
        </w:tc>
      </w:tr>
      <w:tr w:rsidR="0017691C" w:rsidRPr="00DE2EFD" w14:paraId="74C7F6B2" w14:textId="77777777" w:rsidTr="00402F2B">
        <w:tc>
          <w:tcPr>
            <w:tcW w:w="2204" w:type="dxa"/>
          </w:tcPr>
          <w:p w14:paraId="0B515F87" w14:textId="77777777" w:rsidR="0017691C" w:rsidRPr="00DA6200" w:rsidRDefault="0017691C" w:rsidP="0017691C">
            <w:pPr>
              <w:spacing w:line="360" w:lineRule="auto"/>
              <w:rPr>
                <w:sz w:val="20"/>
                <w:szCs w:val="20"/>
              </w:rPr>
            </w:pPr>
            <w:r w:rsidRPr="00DA6200">
              <w:rPr>
                <w:sz w:val="20"/>
                <w:szCs w:val="20"/>
              </w:rPr>
              <w:t>Constancy based on monthly minimum daily flow</w:t>
            </w:r>
          </w:p>
        </w:tc>
        <w:tc>
          <w:tcPr>
            <w:tcW w:w="1902" w:type="dxa"/>
          </w:tcPr>
          <w:p w14:paraId="4BCA6408" w14:textId="77777777" w:rsidR="0017691C" w:rsidRPr="00DA6200" w:rsidRDefault="0017691C" w:rsidP="0017691C">
            <w:pPr>
              <w:spacing w:line="360" w:lineRule="auto"/>
              <w:rPr>
                <w:sz w:val="20"/>
                <w:szCs w:val="20"/>
              </w:rPr>
            </w:pPr>
            <w:r w:rsidRPr="00DA6200">
              <w:rPr>
                <w:sz w:val="20"/>
                <w:szCs w:val="20"/>
              </w:rPr>
              <w:t>C_MinM</w:t>
            </w:r>
          </w:p>
        </w:tc>
        <w:tc>
          <w:tcPr>
            <w:tcW w:w="2410" w:type="dxa"/>
            <w:gridSpan w:val="2"/>
          </w:tcPr>
          <w:p w14:paraId="2E6C6445" w14:textId="77777777" w:rsidR="0017691C" w:rsidRPr="00DA6200" w:rsidRDefault="0017691C" w:rsidP="0017691C">
            <w:pPr>
              <w:spacing w:line="360" w:lineRule="auto"/>
              <w:rPr>
                <w:sz w:val="20"/>
                <w:szCs w:val="20"/>
              </w:rPr>
            </w:pPr>
            <w:r w:rsidRPr="00DA6200">
              <w:rPr>
                <w:sz w:val="20"/>
                <w:szCs w:val="20"/>
              </w:rPr>
              <w:t>dimensionless</w:t>
            </w:r>
          </w:p>
        </w:tc>
        <w:tc>
          <w:tcPr>
            <w:tcW w:w="2500" w:type="dxa"/>
            <w:vMerge/>
          </w:tcPr>
          <w:p w14:paraId="0F4F6AFC" w14:textId="77777777" w:rsidR="0017691C" w:rsidRPr="00DA6200" w:rsidRDefault="0017691C" w:rsidP="0017691C">
            <w:pPr>
              <w:spacing w:line="360" w:lineRule="auto"/>
              <w:rPr>
                <w:sz w:val="20"/>
                <w:szCs w:val="20"/>
              </w:rPr>
            </w:pPr>
          </w:p>
        </w:tc>
      </w:tr>
      <w:tr w:rsidR="0017691C" w:rsidRPr="00DE2EFD" w14:paraId="5C5C1DBC" w14:textId="77777777" w:rsidTr="00402F2B">
        <w:tc>
          <w:tcPr>
            <w:tcW w:w="2204" w:type="dxa"/>
          </w:tcPr>
          <w:p w14:paraId="365010DD" w14:textId="77777777" w:rsidR="0017691C" w:rsidRPr="00DA6200" w:rsidRDefault="0017691C" w:rsidP="0017691C">
            <w:pPr>
              <w:spacing w:line="360" w:lineRule="auto"/>
              <w:rPr>
                <w:sz w:val="20"/>
                <w:szCs w:val="20"/>
              </w:rPr>
            </w:pPr>
            <w:r w:rsidRPr="00DA6200">
              <w:rPr>
                <w:sz w:val="20"/>
                <w:szCs w:val="20"/>
              </w:rPr>
              <w:t xml:space="preserve">Contingency based on monthly minimum daily flow </w:t>
            </w:r>
          </w:p>
        </w:tc>
        <w:tc>
          <w:tcPr>
            <w:tcW w:w="1902" w:type="dxa"/>
          </w:tcPr>
          <w:p w14:paraId="38A3AE0D" w14:textId="77777777" w:rsidR="0017691C" w:rsidRPr="00DA6200" w:rsidRDefault="0017691C" w:rsidP="0017691C">
            <w:pPr>
              <w:spacing w:line="360" w:lineRule="auto"/>
              <w:rPr>
                <w:sz w:val="20"/>
                <w:szCs w:val="20"/>
              </w:rPr>
            </w:pPr>
            <w:r w:rsidRPr="00DA6200">
              <w:rPr>
                <w:sz w:val="20"/>
                <w:szCs w:val="20"/>
              </w:rPr>
              <w:t>M_MinM</w:t>
            </w:r>
          </w:p>
        </w:tc>
        <w:tc>
          <w:tcPr>
            <w:tcW w:w="2410" w:type="dxa"/>
            <w:gridSpan w:val="2"/>
          </w:tcPr>
          <w:p w14:paraId="7A58F24D" w14:textId="77777777" w:rsidR="0017691C" w:rsidRPr="00DA6200" w:rsidRDefault="0017691C" w:rsidP="0017691C">
            <w:pPr>
              <w:spacing w:line="360" w:lineRule="auto"/>
              <w:rPr>
                <w:sz w:val="20"/>
                <w:szCs w:val="20"/>
              </w:rPr>
            </w:pPr>
            <w:r w:rsidRPr="00DA6200">
              <w:rPr>
                <w:sz w:val="20"/>
                <w:szCs w:val="20"/>
              </w:rPr>
              <w:t>dimensionless</w:t>
            </w:r>
          </w:p>
        </w:tc>
        <w:tc>
          <w:tcPr>
            <w:tcW w:w="2500" w:type="dxa"/>
            <w:vMerge/>
          </w:tcPr>
          <w:p w14:paraId="41545C0C" w14:textId="77777777" w:rsidR="0017691C" w:rsidRPr="00DA6200" w:rsidRDefault="0017691C" w:rsidP="0017691C">
            <w:pPr>
              <w:spacing w:line="360" w:lineRule="auto"/>
              <w:rPr>
                <w:sz w:val="20"/>
                <w:szCs w:val="20"/>
              </w:rPr>
            </w:pPr>
          </w:p>
        </w:tc>
      </w:tr>
      <w:tr w:rsidR="0017691C" w:rsidRPr="00DE2EFD" w14:paraId="3CF73114" w14:textId="77777777" w:rsidTr="00402F2B">
        <w:tc>
          <w:tcPr>
            <w:tcW w:w="9016" w:type="dxa"/>
            <w:gridSpan w:val="5"/>
          </w:tcPr>
          <w:p w14:paraId="54EDAC48" w14:textId="77777777" w:rsidR="0017691C" w:rsidRPr="00DA6200" w:rsidRDefault="0017691C" w:rsidP="0017691C">
            <w:pPr>
              <w:spacing w:line="360" w:lineRule="auto"/>
              <w:rPr>
                <w:i/>
                <w:sz w:val="20"/>
                <w:szCs w:val="20"/>
              </w:rPr>
            </w:pPr>
            <w:r w:rsidRPr="00DA6200">
              <w:rPr>
                <w:i/>
                <w:sz w:val="20"/>
                <w:szCs w:val="20"/>
              </w:rPr>
              <w:lastRenderedPageBreak/>
              <w:t xml:space="preserve">Flow seasonality </w:t>
            </w:r>
          </w:p>
        </w:tc>
      </w:tr>
      <w:tr w:rsidR="0017691C" w:rsidRPr="00DE2EFD" w14:paraId="314FD8A4" w14:textId="77777777" w:rsidTr="00402F2B">
        <w:tc>
          <w:tcPr>
            <w:tcW w:w="2204" w:type="dxa"/>
          </w:tcPr>
          <w:p w14:paraId="7222ADD2" w14:textId="77777777" w:rsidR="0017691C" w:rsidRPr="00DA6200" w:rsidRDefault="0017691C" w:rsidP="0017691C">
            <w:pPr>
              <w:spacing w:line="360" w:lineRule="auto"/>
              <w:rPr>
                <w:sz w:val="20"/>
                <w:szCs w:val="20"/>
              </w:rPr>
            </w:pPr>
            <w:r w:rsidRPr="00DA6200">
              <w:rPr>
                <w:sz w:val="20"/>
                <w:szCs w:val="20"/>
              </w:rPr>
              <w:t>Average mean daily flow for Spring *</w:t>
            </w:r>
          </w:p>
        </w:tc>
        <w:tc>
          <w:tcPr>
            <w:tcW w:w="1902" w:type="dxa"/>
          </w:tcPr>
          <w:p w14:paraId="37733E29" w14:textId="77777777" w:rsidR="0017691C" w:rsidRPr="00DA6200" w:rsidRDefault="0017691C" w:rsidP="0017691C">
            <w:pPr>
              <w:spacing w:line="360" w:lineRule="auto"/>
              <w:rPr>
                <w:sz w:val="20"/>
                <w:szCs w:val="20"/>
              </w:rPr>
            </w:pPr>
            <w:r w:rsidRPr="00DA6200">
              <w:rPr>
                <w:sz w:val="20"/>
                <w:szCs w:val="20"/>
              </w:rPr>
              <w:t>MDFMDFSpring</w:t>
            </w:r>
          </w:p>
        </w:tc>
        <w:tc>
          <w:tcPr>
            <w:tcW w:w="2410" w:type="dxa"/>
            <w:gridSpan w:val="2"/>
          </w:tcPr>
          <w:p w14:paraId="5B2481E3" w14:textId="77777777" w:rsidR="0017691C" w:rsidRPr="00DA6200" w:rsidRDefault="0017691C" w:rsidP="0017691C">
            <w:pPr>
              <w:spacing w:line="360" w:lineRule="auto"/>
              <w:rPr>
                <w:sz w:val="20"/>
                <w:szCs w:val="20"/>
              </w:rPr>
            </w:pPr>
            <w:r w:rsidRPr="00DA6200">
              <w:rPr>
                <w:sz w:val="20"/>
                <w:szCs w:val="20"/>
              </w:rPr>
              <w:t>dimensionless</w:t>
            </w:r>
          </w:p>
        </w:tc>
        <w:tc>
          <w:tcPr>
            <w:tcW w:w="2500" w:type="dxa"/>
            <w:vMerge w:val="restart"/>
          </w:tcPr>
          <w:p w14:paraId="2297B6E3" w14:textId="77777777" w:rsidR="0017691C" w:rsidRPr="00DA6200" w:rsidRDefault="0017691C" w:rsidP="0017691C">
            <w:pPr>
              <w:spacing w:line="360" w:lineRule="auto"/>
              <w:rPr>
                <w:sz w:val="20"/>
                <w:szCs w:val="20"/>
              </w:rPr>
            </w:pPr>
            <w:r w:rsidRPr="00DA6200">
              <w:rPr>
                <w:sz w:val="20"/>
                <w:szCs w:val="20"/>
              </w:rPr>
              <w:t>These metrics describe the average magnitude and variability within mean daily flows for each season. Averages and coefficients of variation are calculated across yearly means. Seasonal average mean daily flows were standardised by overall mean daily flow, so actually represent the ratio of mean daily flow in a given season to the total mean daily flow.</w:t>
            </w:r>
          </w:p>
        </w:tc>
      </w:tr>
      <w:tr w:rsidR="0017691C" w:rsidRPr="00DE2EFD" w14:paraId="6E9169BF" w14:textId="77777777" w:rsidTr="00402F2B">
        <w:tc>
          <w:tcPr>
            <w:tcW w:w="2204" w:type="dxa"/>
          </w:tcPr>
          <w:p w14:paraId="5F36CB91" w14:textId="77777777" w:rsidR="0017691C" w:rsidRPr="00DE2EFD" w:rsidRDefault="0017691C" w:rsidP="0017691C">
            <w:pPr>
              <w:spacing w:line="360" w:lineRule="auto"/>
            </w:pPr>
            <w:r>
              <w:t>Average mean daily flow for Summer *</w:t>
            </w:r>
          </w:p>
        </w:tc>
        <w:tc>
          <w:tcPr>
            <w:tcW w:w="1902" w:type="dxa"/>
          </w:tcPr>
          <w:p w14:paraId="542C5829" w14:textId="77777777" w:rsidR="0017691C" w:rsidRPr="00DE2EFD" w:rsidRDefault="0017691C" w:rsidP="0017691C">
            <w:pPr>
              <w:spacing w:line="360" w:lineRule="auto"/>
            </w:pPr>
            <w:r>
              <w:t>MDFMDFSummer</w:t>
            </w:r>
          </w:p>
        </w:tc>
        <w:tc>
          <w:tcPr>
            <w:tcW w:w="2410" w:type="dxa"/>
            <w:gridSpan w:val="2"/>
          </w:tcPr>
          <w:p w14:paraId="443EF89B" w14:textId="77777777" w:rsidR="0017691C" w:rsidRPr="00DE2EFD" w:rsidRDefault="0017691C" w:rsidP="0017691C">
            <w:pPr>
              <w:spacing w:line="360" w:lineRule="auto"/>
            </w:pPr>
            <w:r>
              <w:t>dimensionless</w:t>
            </w:r>
          </w:p>
        </w:tc>
        <w:tc>
          <w:tcPr>
            <w:tcW w:w="2500" w:type="dxa"/>
            <w:vMerge/>
          </w:tcPr>
          <w:p w14:paraId="3ED438BC" w14:textId="77777777" w:rsidR="0017691C" w:rsidRPr="00DE2EFD" w:rsidRDefault="0017691C" w:rsidP="0017691C">
            <w:pPr>
              <w:spacing w:line="360" w:lineRule="auto"/>
            </w:pPr>
          </w:p>
        </w:tc>
      </w:tr>
      <w:tr w:rsidR="0017691C" w:rsidRPr="00DE2EFD" w14:paraId="3312A21C" w14:textId="77777777" w:rsidTr="00402F2B">
        <w:tc>
          <w:tcPr>
            <w:tcW w:w="2204" w:type="dxa"/>
          </w:tcPr>
          <w:p w14:paraId="5B92C257" w14:textId="77777777" w:rsidR="0017691C" w:rsidRPr="00DE2EFD" w:rsidRDefault="0017691C" w:rsidP="0017691C">
            <w:pPr>
              <w:spacing w:line="360" w:lineRule="auto"/>
            </w:pPr>
            <w:r>
              <w:t>Average mean daily flow for Autumn *</w:t>
            </w:r>
          </w:p>
        </w:tc>
        <w:tc>
          <w:tcPr>
            <w:tcW w:w="1902" w:type="dxa"/>
          </w:tcPr>
          <w:p w14:paraId="28366A7C" w14:textId="77777777" w:rsidR="0017691C" w:rsidRPr="00DE2EFD" w:rsidRDefault="0017691C" w:rsidP="0017691C">
            <w:pPr>
              <w:spacing w:line="360" w:lineRule="auto"/>
            </w:pPr>
            <w:r>
              <w:t>MDFMDFAutumn</w:t>
            </w:r>
          </w:p>
        </w:tc>
        <w:tc>
          <w:tcPr>
            <w:tcW w:w="2410" w:type="dxa"/>
            <w:gridSpan w:val="2"/>
          </w:tcPr>
          <w:p w14:paraId="4A9FD995" w14:textId="77777777" w:rsidR="0017691C" w:rsidRPr="00DE2EFD" w:rsidRDefault="0017691C" w:rsidP="0017691C">
            <w:pPr>
              <w:spacing w:line="360" w:lineRule="auto"/>
            </w:pPr>
            <w:r>
              <w:t>dimensionless</w:t>
            </w:r>
          </w:p>
        </w:tc>
        <w:tc>
          <w:tcPr>
            <w:tcW w:w="2500" w:type="dxa"/>
            <w:vMerge/>
          </w:tcPr>
          <w:p w14:paraId="716B0E5B" w14:textId="77777777" w:rsidR="0017691C" w:rsidRPr="00DE2EFD" w:rsidRDefault="0017691C" w:rsidP="0017691C">
            <w:pPr>
              <w:spacing w:line="360" w:lineRule="auto"/>
            </w:pPr>
          </w:p>
        </w:tc>
      </w:tr>
      <w:tr w:rsidR="0017691C" w:rsidRPr="00DE2EFD" w14:paraId="5AA86C76" w14:textId="77777777" w:rsidTr="00402F2B">
        <w:tc>
          <w:tcPr>
            <w:tcW w:w="2204" w:type="dxa"/>
          </w:tcPr>
          <w:p w14:paraId="6CE1D91F" w14:textId="77777777" w:rsidR="0017691C" w:rsidRPr="00DE2EFD" w:rsidRDefault="0017691C" w:rsidP="0017691C">
            <w:pPr>
              <w:spacing w:line="360" w:lineRule="auto"/>
            </w:pPr>
            <w:r>
              <w:t>Average mean daily flow for Winter *</w:t>
            </w:r>
          </w:p>
        </w:tc>
        <w:tc>
          <w:tcPr>
            <w:tcW w:w="1902" w:type="dxa"/>
          </w:tcPr>
          <w:p w14:paraId="2F536902" w14:textId="77777777" w:rsidR="0017691C" w:rsidRPr="00DE2EFD" w:rsidRDefault="0017691C" w:rsidP="0017691C">
            <w:pPr>
              <w:spacing w:line="360" w:lineRule="auto"/>
            </w:pPr>
            <w:r>
              <w:t>MDFMDFWinter</w:t>
            </w:r>
          </w:p>
        </w:tc>
        <w:tc>
          <w:tcPr>
            <w:tcW w:w="2410" w:type="dxa"/>
            <w:gridSpan w:val="2"/>
          </w:tcPr>
          <w:p w14:paraId="2DF03730" w14:textId="77777777" w:rsidR="0017691C" w:rsidRPr="00DE2EFD" w:rsidRDefault="0017691C" w:rsidP="0017691C">
            <w:pPr>
              <w:spacing w:line="360" w:lineRule="auto"/>
            </w:pPr>
            <w:r>
              <w:t>dimensionless</w:t>
            </w:r>
          </w:p>
        </w:tc>
        <w:tc>
          <w:tcPr>
            <w:tcW w:w="2500" w:type="dxa"/>
            <w:vMerge/>
          </w:tcPr>
          <w:p w14:paraId="7381EE85" w14:textId="77777777" w:rsidR="0017691C" w:rsidRPr="00DE2EFD" w:rsidRDefault="0017691C" w:rsidP="0017691C">
            <w:pPr>
              <w:spacing w:line="360" w:lineRule="auto"/>
            </w:pPr>
          </w:p>
        </w:tc>
      </w:tr>
      <w:tr w:rsidR="0017691C" w:rsidRPr="00DE2EFD" w14:paraId="0D713B97" w14:textId="77777777" w:rsidTr="00402F2B">
        <w:tc>
          <w:tcPr>
            <w:tcW w:w="2204" w:type="dxa"/>
          </w:tcPr>
          <w:p w14:paraId="0A55C65C" w14:textId="77777777" w:rsidR="0017691C" w:rsidRPr="00DE2EFD" w:rsidRDefault="0017691C" w:rsidP="0017691C">
            <w:pPr>
              <w:spacing w:line="360" w:lineRule="auto"/>
            </w:pPr>
            <w:r>
              <w:t xml:space="preserve">CV of mean daily flow for Spring </w:t>
            </w:r>
          </w:p>
        </w:tc>
        <w:tc>
          <w:tcPr>
            <w:tcW w:w="1902" w:type="dxa"/>
          </w:tcPr>
          <w:p w14:paraId="17A76295" w14:textId="77777777" w:rsidR="0017691C" w:rsidRPr="00DE2EFD" w:rsidRDefault="0017691C" w:rsidP="0017691C">
            <w:pPr>
              <w:spacing w:line="360" w:lineRule="auto"/>
            </w:pPr>
            <w:r>
              <w:t>CVMDFSpring</w:t>
            </w:r>
          </w:p>
        </w:tc>
        <w:tc>
          <w:tcPr>
            <w:tcW w:w="2410" w:type="dxa"/>
            <w:gridSpan w:val="2"/>
          </w:tcPr>
          <w:p w14:paraId="0B7DB996" w14:textId="77777777" w:rsidR="0017691C" w:rsidRPr="00DE2EFD" w:rsidRDefault="0017691C" w:rsidP="0017691C">
            <w:pPr>
              <w:spacing w:line="360" w:lineRule="auto"/>
            </w:pPr>
            <w:r>
              <w:t>dimensionless</w:t>
            </w:r>
          </w:p>
        </w:tc>
        <w:tc>
          <w:tcPr>
            <w:tcW w:w="2500" w:type="dxa"/>
            <w:vMerge/>
          </w:tcPr>
          <w:p w14:paraId="71455F98" w14:textId="77777777" w:rsidR="0017691C" w:rsidRPr="00DE2EFD" w:rsidRDefault="0017691C" w:rsidP="0017691C">
            <w:pPr>
              <w:spacing w:line="360" w:lineRule="auto"/>
            </w:pPr>
          </w:p>
        </w:tc>
      </w:tr>
      <w:tr w:rsidR="0017691C" w:rsidRPr="00DE2EFD" w14:paraId="0AD642E3" w14:textId="77777777" w:rsidTr="00402F2B">
        <w:tc>
          <w:tcPr>
            <w:tcW w:w="2204" w:type="dxa"/>
          </w:tcPr>
          <w:p w14:paraId="4C07BC96" w14:textId="77777777" w:rsidR="0017691C" w:rsidRPr="00DE2EFD" w:rsidRDefault="0017691C" w:rsidP="0017691C">
            <w:pPr>
              <w:spacing w:line="360" w:lineRule="auto"/>
            </w:pPr>
            <w:r>
              <w:t xml:space="preserve">CV of mean daily flow for Summer </w:t>
            </w:r>
          </w:p>
        </w:tc>
        <w:tc>
          <w:tcPr>
            <w:tcW w:w="1902" w:type="dxa"/>
          </w:tcPr>
          <w:p w14:paraId="5FDAB130" w14:textId="77777777" w:rsidR="0017691C" w:rsidRPr="00DE2EFD" w:rsidRDefault="0017691C" w:rsidP="0017691C">
            <w:pPr>
              <w:spacing w:line="360" w:lineRule="auto"/>
            </w:pPr>
            <w:r>
              <w:t>CVMDFSummer</w:t>
            </w:r>
          </w:p>
        </w:tc>
        <w:tc>
          <w:tcPr>
            <w:tcW w:w="2410" w:type="dxa"/>
            <w:gridSpan w:val="2"/>
          </w:tcPr>
          <w:p w14:paraId="63CC7173" w14:textId="77777777" w:rsidR="0017691C" w:rsidRPr="00DE2EFD" w:rsidRDefault="0017691C" w:rsidP="0017691C">
            <w:pPr>
              <w:spacing w:line="360" w:lineRule="auto"/>
            </w:pPr>
            <w:r>
              <w:t>dimensionless</w:t>
            </w:r>
          </w:p>
        </w:tc>
        <w:tc>
          <w:tcPr>
            <w:tcW w:w="2500" w:type="dxa"/>
            <w:vMerge/>
          </w:tcPr>
          <w:p w14:paraId="35294203" w14:textId="77777777" w:rsidR="0017691C" w:rsidRPr="00DE2EFD" w:rsidRDefault="0017691C" w:rsidP="0017691C">
            <w:pPr>
              <w:spacing w:line="360" w:lineRule="auto"/>
            </w:pPr>
          </w:p>
        </w:tc>
      </w:tr>
      <w:tr w:rsidR="0017691C" w:rsidRPr="00DE2EFD" w14:paraId="20044A65" w14:textId="77777777" w:rsidTr="00402F2B">
        <w:tc>
          <w:tcPr>
            <w:tcW w:w="2204" w:type="dxa"/>
          </w:tcPr>
          <w:p w14:paraId="58D0B11D" w14:textId="77777777" w:rsidR="0017691C" w:rsidRPr="00DE2EFD" w:rsidRDefault="0017691C" w:rsidP="0017691C">
            <w:pPr>
              <w:spacing w:line="360" w:lineRule="auto"/>
            </w:pPr>
            <w:r>
              <w:t xml:space="preserve">CV of mean daily flow for Autumn </w:t>
            </w:r>
          </w:p>
        </w:tc>
        <w:tc>
          <w:tcPr>
            <w:tcW w:w="1902" w:type="dxa"/>
          </w:tcPr>
          <w:p w14:paraId="59279DA5" w14:textId="77777777" w:rsidR="0017691C" w:rsidRPr="00DE2EFD" w:rsidRDefault="0017691C" w:rsidP="0017691C">
            <w:pPr>
              <w:spacing w:line="360" w:lineRule="auto"/>
            </w:pPr>
            <w:r>
              <w:t>CVMDFAutumn</w:t>
            </w:r>
          </w:p>
        </w:tc>
        <w:tc>
          <w:tcPr>
            <w:tcW w:w="2410" w:type="dxa"/>
            <w:gridSpan w:val="2"/>
          </w:tcPr>
          <w:p w14:paraId="5FD7A34C" w14:textId="77777777" w:rsidR="0017691C" w:rsidRPr="00DE2EFD" w:rsidRDefault="0017691C" w:rsidP="0017691C">
            <w:pPr>
              <w:spacing w:line="360" w:lineRule="auto"/>
            </w:pPr>
            <w:r>
              <w:t>dimensionless</w:t>
            </w:r>
          </w:p>
        </w:tc>
        <w:tc>
          <w:tcPr>
            <w:tcW w:w="2500" w:type="dxa"/>
            <w:vMerge/>
          </w:tcPr>
          <w:p w14:paraId="6EA08B13" w14:textId="77777777" w:rsidR="0017691C" w:rsidRPr="00DE2EFD" w:rsidRDefault="0017691C" w:rsidP="0017691C">
            <w:pPr>
              <w:spacing w:line="360" w:lineRule="auto"/>
            </w:pPr>
          </w:p>
        </w:tc>
      </w:tr>
      <w:tr w:rsidR="0017691C" w:rsidRPr="00DE2EFD" w14:paraId="2E558620" w14:textId="77777777" w:rsidTr="00402F2B">
        <w:tc>
          <w:tcPr>
            <w:tcW w:w="2204" w:type="dxa"/>
          </w:tcPr>
          <w:p w14:paraId="5FA6CD25" w14:textId="77777777" w:rsidR="0017691C" w:rsidRPr="00DE2EFD" w:rsidRDefault="0017691C" w:rsidP="0017691C">
            <w:pPr>
              <w:spacing w:line="360" w:lineRule="auto"/>
            </w:pPr>
            <w:r>
              <w:t xml:space="preserve">CV of mean daily flow for Winter </w:t>
            </w:r>
          </w:p>
        </w:tc>
        <w:tc>
          <w:tcPr>
            <w:tcW w:w="1902" w:type="dxa"/>
          </w:tcPr>
          <w:p w14:paraId="1D18F716" w14:textId="77777777" w:rsidR="0017691C" w:rsidRPr="00DE2EFD" w:rsidRDefault="0017691C" w:rsidP="0017691C">
            <w:pPr>
              <w:spacing w:line="360" w:lineRule="auto"/>
            </w:pPr>
            <w:r>
              <w:t>CVMDFWinter</w:t>
            </w:r>
          </w:p>
        </w:tc>
        <w:tc>
          <w:tcPr>
            <w:tcW w:w="2410" w:type="dxa"/>
            <w:gridSpan w:val="2"/>
          </w:tcPr>
          <w:p w14:paraId="61CBB705" w14:textId="77777777" w:rsidR="0017691C" w:rsidRPr="00DE2EFD" w:rsidRDefault="0017691C" w:rsidP="0017691C">
            <w:pPr>
              <w:spacing w:line="360" w:lineRule="auto"/>
            </w:pPr>
            <w:r>
              <w:t>dimensionless</w:t>
            </w:r>
          </w:p>
        </w:tc>
        <w:tc>
          <w:tcPr>
            <w:tcW w:w="2500" w:type="dxa"/>
            <w:vMerge/>
          </w:tcPr>
          <w:p w14:paraId="5F392537" w14:textId="77777777" w:rsidR="0017691C" w:rsidRPr="00DE2EFD" w:rsidRDefault="0017691C" w:rsidP="0017691C">
            <w:pPr>
              <w:spacing w:line="360" w:lineRule="auto"/>
            </w:pPr>
          </w:p>
        </w:tc>
      </w:tr>
    </w:tbl>
    <w:p w14:paraId="2207369E" w14:textId="77777777" w:rsidR="0017691C" w:rsidRPr="00DE2EFD" w:rsidRDefault="0017691C" w:rsidP="0017691C">
      <w:pPr>
        <w:spacing w:line="360" w:lineRule="auto"/>
        <w:rPr>
          <w:b/>
        </w:rPr>
      </w:pPr>
    </w:p>
    <w:p w14:paraId="09C71FB2" w14:textId="77777777" w:rsidR="0017691C" w:rsidRPr="00DE2EFD" w:rsidRDefault="0017691C" w:rsidP="0017691C">
      <w:pPr>
        <w:spacing w:line="360" w:lineRule="auto"/>
        <w:rPr>
          <w:b/>
        </w:rPr>
      </w:pPr>
    </w:p>
    <w:p w14:paraId="3717B067" w14:textId="77777777" w:rsidR="0017691C" w:rsidRDefault="0017691C" w:rsidP="0017691C">
      <w:pPr>
        <w:spacing w:line="360" w:lineRule="auto"/>
      </w:pPr>
    </w:p>
    <w:p w14:paraId="4F38AFC6" w14:textId="77777777" w:rsidR="0017691C" w:rsidRDefault="0017691C" w:rsidP="0017691C">
      <w:pPr>
        <w:spacing w:line="360" w:lineRule="auto"/>
      </w:pPr>
    </w:p>
    <w:p w14:paraId="4CBC121A" w14:textId="77777777" w:rsidR="0017691C" w:rsidRDefault="0017691C" w:rsidP="0017691C">
      <w:pPr>
        <w:pStyle w:val="Caption"/>
        <w:keepNext/>
        <w:spacing w:line="360" w:lineRule="auto"/>
      </w:pPr>
      <w:r>
        <w:lastRenderedPageBreak/>
        <w:t>Table 3. Summary statistics for hydrological and miscellaneous environmental variables.</w:t>
      </w:r>
    </w:p>
    <w:tbl>
      <w:tblPr>
        <w:tblW w:w="5202" w:type="dxa"/>
        <w:tblInd w:w="-5" w:type="dxa"/>
        <w:tblLook w:val="04A0" w:firstRow="1" w:lastRow="0" w:firstColumn="1" w:lastColumn="0" w:noHBand="0" w:noVBand="1"/>
      </w:tblPr>
      <w:tblGrid>
        <w:gridCol w:w="2180"/>
        <w:gridCol w:w="797"/>
        <w:gridCol w:w="774"/>
        <w:gridCol w:w="774"/>
        <w:gridCol w:w="774"/>
      </w:tblGrid>
      <w:tr w:rsidR="0017691C" w:rsidRPr="00475278" w14:paraId="7CBA1FA0" w14:textId="77777777" w:rsidTr="00402F2B">
        <w:trPr>
          <w:trHeight w:val="300"/>
        </w:trPr>
        <w:tc>
          <w:tcPr>
            <w:tcW w:w="2180" w:type="dxa"/>
            <w:tcBorders>
              <w:top w:val="single" w:sz="4" w:space="0" w:color="auto"/>
              <w:left w:val="single" w:sz="4" w:space="0" w:color="auto"/>
              <w:bottom w:val="single" w:sz="4" w:space="0" w:color="auto"/>
              <w:right w:val="nil"/>
            </w:tcBorders>
            <w:shd w:val="clear" w:color="auto" w:fill="auto"/>
            <w:noWrap/>
            <w:vAlign w:val="bottom"/>
            <w:hideMark/>
          </w:tcPr>
          <w:p w14:paraId="660F3ABF" w14:textId="77777777" w:rsidR="0017691C" w:rsidRPr="00475278" w:rsidRDefault="0017691C" w:rsidP="0017691C">
            <w:pPr>
              <w:spacing w:after="0" w:line="360" w:lineRule="auto"/>
              <w:rPr>
                <w:rFonts w:eastAsia="Times New Roman" w:cs="Times New Roman"/>
                <w:color w:val="000000"/>
                <w:sz w:val="20"/>
                <w:szCs w:val="20"/>
                <w:lang w:eastAsia="en-AU"/>
              </w:rPr>
            </w:pPr>
            <w:r w:rsidRPr="00475278">
              <w:rPr>
                <w:rFonts w:eastAsia="Times New Roman" w:cs="Times New Roman"/>
                <w:color w:val="000000"/>
                <w:sz w:val="20"/>
                <w:szCs w:val="20"/>
                <w:lang w:eastAsia="en-AU"/>
              </w:rPr>
              <w:t>metric</w:t>
            </w:r>
          </w:p>
        </w:tc>
        <w:tc>
          <w:tcPr>
            <w:tcW w:w="797" w:type="dxa"/>
            <w:tcBorders>
              <w:top w:val="single" w:sz="4" w:space="0" w:color="auto"/>
              <w:left w:val="nil"/>
              <w:bottom w:val="single" w:sz="4" w:space="0" w:color="auto"/>
              <w:right w:val="nil"/>
            </w:tcBorders>
            <w:shd w:val="clear" w:color="auto" w:fill="auto"/>
            <w:noWrap/>
            <w:vAlign w:val="bottom"/>
            <w:hideMark/>
          </w:tcPr>
          <w:p w14:paraId="714DA047" w14:textId="77777777" w:rsidR="0017691C" w:rsidRPr="00475278" w:rsidRDefault="0017691C" w:rsidP="0017691C">
            <w:pPr>
              <w:spacing w:after="0" w:line="360" w:lineRule="auto"/>
              <w:jc w:val="center"/>
              <w:rPr>
                <w:rFonts w:eastAsia="Times New Roman" w:cs="Times New Roman"/>
                <w:color w:val="000000"/>
                <w:sz w:val="20"/>
                <w:szCs w:val="20"/>
                <w:lang w:eastAsia="en-AU"/>
              </w:rPr>
            </w:pPr>
            <w:r w:rsidRPr="00475278">
              <w:rPr>
                <w:rFonts w:eastAsia="Times New Roman" w:cs="Times New Roman"/>
                <w:color w:val="000000"/>
                <w:sz w:val="20"/>
                <w:szCs w:val="20"/>
                <w:lang w:eastAsia="en-AU"/>
              </w:rPr>
              <w:t>min</w:t>
            </w:r>
          </w:p>
        </w:tc>
        <w:tc>
          <w:tcPr>
            <w:tcW w:w="677" w:type="dxa"/>
            <w:tcBorders>
              <w:top w:val="single" w:sz="4" w:space="0" w:color="auto"/>
              <w:left w:val="nil"/>
              <w:bottom w:val="single" w:sz="4" w:space="0" w:color="auto"/>
              <w:right w:val="nil"/>
            </w:tcBorders>
            <w:shd w:val="clear" w:color="auto" w:fill="auto"/>
            <w:noWrap/>
            <w:vAlign w:val="bottom"/>
            <w:hideMark/>
          </w:tcPr>
          <w:p w14:paraId="4A0ABD67" w14:textId="77777777" w:rsidR="0017691C" w:rsidRPr="00475278" w:rsidRDefault="0017691C" w:rsidP="0017691C">
            <w:pPr>
              <w:spacing w:after="0" w:line="360" w:lineRule="auto"/>
              <w:jc w:val="center"/>
              <w:rPr>
                <w:rFonts w:eastAsia="Times New Roman" w:cs="Times New Roman"/>
                <w:color w:val="000000"/>
                <w:sz w:val="20"/>
                <w:szCs w:val="20"/>
                <w:lang w:eastAsia="en-AU"/>
              </w:rPr>
            </w:pPr>
            <w:r w:rsidRPr="00475278">
              <w:rPr>
                <w:rFonts w:eastAsia="Times New Roman" w:cs="Times New Roman"/>
                <w:color w:val="000000"/>
                <w:sz w:val="20"/>
                <w:szCs w:val="20"/>
                <w:lang w:eastAsia="en-AU"/>
              </w:rPr>
              <w:t>max</w:t>
            </w:r>
          </w:p>
        </w:tc>
        <w:tc>
          <w:tcPr>
            <w:tcW w:w="774" w:type="dxa"/>
            <w:tcBorders>
              <w:top w:val="single" w:sz="4" w:space="0" w:color="auto"/>
              <w:left w:val="nil"/>
              <w:bottom w:val="single" w:sz="4" w:space="0" w:color="auto"/>
              <w:right w:val="nil"/>
            </w:tcBorders>
            <w:shd w:val="clear" w:color="auto" w:fill="auto"/>
            <w:noWrap/>
            <w:vAlign w:val="bottom"/>
            <w:hideMark/>
          </w:tcPr>
          <w:p w14:paraId="1910EAC4" w14:textId="77777777" w:rsidR="0017691C" w:rsidRPr="00475278" w:rsidRDefault="0017691C" w:rsidP="0017691C">
            <w:pPr>
              <w:spacing w:after="0" w:line="360" w:lineRule="auto"/>
              <w:jc w:val="center"/>
              <w:rPr>
                <w:rFonts w:eastAsia="Times New Roman" w:cs="Times New Roman"/>
                <w:color w:val="000000"/>
                <w:sz w:val="20"/>
                <w:szCs w:val="20"/>
                <w:lang w:eastAsia="en-AU"/>
              </w:rPr>
            </w:pPr>
            <w:r w:rsidRPr="00475278">
              <w:rPr>
                <w:rFonts w:eastAsia="Times New Roman" w:cs="Times New Roman"/>
                <w:color w:val="000000"/>
                <w:sz w:val="20"/>
                <w:szCs w:val="20"/>
                <w:lang w:eastAsia="en-AU"/>
              </w:rPr>
              <w:t>mean</w:t>
            </w:r>
          </w:p>
        </w:tc>
        <w:tc>
          <w:tcPr>
            <w:tcW w:w="774" w:type="dxa"/>
            <w:tcBorders>
              <w:top w:val="single" w:sz="4" w:space="0" w:color="auto"/>
              <w:left w:val="nil"/>
              <w:bottom w:val="single" w:sz="4" w:space="0" w:color="auto"/>
              <w:right w:val="single" w:sz="4" w:space="0" w:color="auto"/>
            </w:tcBorders>
            <w:shd w:val="clear" w:color="auto" w:fill="auto"/>
            <w:noWrap/>
            <w:vAlign w:val="bottom"/>
            <w:hideMark/>
          </w:tcPr>
          <w:p w14:paraId="390B2C95" w14:textId="77777777" w:rsidR="0017691C" w:rsidRPr="00475278" w:rsidRDefault="0017691C" w:rsidP="0017691C">
            <w:pPr>
              <w:spacing w:after="0" w:line="360" w:lineRule="auto"/>
              <w:jc w:val="center"/>
              <w:rPr>
                <w:rFonts w:eastAsia="Times New Roman" w:cs="Times New Roman"/>
                <w:color w:val="000000"/>
                <w:sz w:val="20"/>
                <w:szCs w:val="20"/>
                <w:lang w:eastAsia="en-AU"/>
              </w:rPr>
            </w:pPr>
            <w:r w:rsidRPr="00475278">
              <w:rPr>
                <w:rFonts w:eastAsia="Times New Roman" w:cs="Times New Roman"/>
                <w:color w:val="000000"/>
                <w:sz w:val="20"/>
                <w:szCs w:val="20"/>
                <w:lang w:eastAsia="en-AU"/>
              </w:rPr>
              <w:t>sd</w:t>
            </w:r>
          </w:p>
        </w:tc>
      </w:tr>
      <w:tr w:rsidR="0017691C" w:rsidRPr="00475278" w14:paraId="0D4FDFEF" w14:textId="77777777" w:rsidTr="00402F2B">
        <w:trPr>
          <w:trHeight w:val="300"/>
        </w:trPr>
        <w:tc>
          <w:tcPr>
            <w:tcW w:w="2180" w:type="dxa"/>
            <w:tcBorders>
              <w:top w:val="nil"/>
              <w:left w:val="single" w:sz="4" w:space="0" w:color="auto"/>
              <w:bottom w:val="nil"/>
              <w:right w:val="single" w:sz="4" w:space="0" w:color="auto"/>
            </w:tcBorders>
            <w:shd w:val="clear" w:color="auto" w:fill="auto"/>
            <w:noWrap/>
            <w:vAlign w:val="bottom"/>
            <w:hideMark/>
          </w:tcPr>
          <w:p w14:paraId="0B5C329E" w14:textId="77777777" w:rsidR="0017691C" w:rsidRPr="00475278" w:rsidRDefault="0017691C" w:rsidP="0017691C">
            <w:pPr>
              <w:spacing w:after="0" w:line="360" w:lineRule="auto"/>
              <w:rPr>
                <w:rFonts w:eastAsia="Times New Roman" w:cs="Times New Roman"/>
                <w:color w:val="000000"/>
                <w:sz w:val="20"/>
                <w:szCs w:val="20"/>
                <w:lang w:eastAsia="en-AU"/>
              </w:rPr>
            </w:pPr>
            <w:r w:rsidRPr="00475278">
              <w:rPr>
                <w:rFonts w:eastAsia="Times New Roman" w:cs="Times New Roman"/>
                <w:color w:val="000000"/>
                <w:sz w:val="20"/>
                <w:szCs w:val="20"/>
                <w:lang w:eastAsia="en-AU"/>
              </w:rPr>
              <w:t>HSPeak</w:t>
            </w:r>
          </w:p>
        </w:tc>
        <w:tc>
          <w:tcPr>
            <w:tcW w:w="797" w:type="dxa"/>
            <w:tcBorders>
              <w:top w:val="nil"/>
              <w:left w:val="nil"/>
              <w:bottom w:val="nil"/>
              <w:right w:val="nil"/>
            </w:tcBorders>
            <w:shd w:val="clear" w:color="auto" w:fill="auto"/>
            <w:noWrap/>
            <w:vAlign w:val="bottom"/>
            <w:hideMark/>
          </w:tcPr>
          <w:p w14:paraId="6B0E83AE" w14:textId="77777777" w:rsidR="0017691C" w:rsidRPr="00475278" w:rsidRDefault="0017691C" w:rsidP="0017691C">
            <w:pPr>
              <w:spacing w:after="0" w:line="360" w:lineRule="auto"/>
              <w:jc w:val="center"/>
              <w:rPr>
                <w:rFonts w:eastAsia="Times New Roman" w:cs="Times New Roman"/>
                <w:color w:val="000000"/>
                <w:sz w:val="20"/>
                <w:szCs w:val="20"/>
                <w:lang w:eastAsia="en-AU"/>
              </w:rPr>
            </w:pPr>
            <w:r w:rsidRPr="00475278">
              <w:rPr>
                <w:rFonts w:eastAsia="Times New Roman" w:cs="Times New Roman"/>
                <w:color w:val="000000"/>
                <w:sz w:val="20"/>
                <w:szCs w:val="20"/>
                <w:lang w:eastAsia="en-AU"/>
              </w:rPr>
              <w:t>5.38</w:t>
            </w:r>
          </w:p>
        </w:tc>
        <w:tc>
          <w:tcPr>
            <w:tcW w:w="677" w:type="dxa"/>
            <w:tcBorders>
              <w:top w:val="nil"/>
              <w:left w:val="nil"/>
              <w:bottom w:val="nil"/>
              <w:right w:val="nil"/>
            </w:tcBorders>
            <w:shd w:val="clear" w:color="auto" w:fill="auto"/>
            <w:noWrap/>
            <w:vAlign w:val="bottom"/>
            <w:hideMark/>
          </w:tcPr>
          <w:p w14:paraId="26DE9177" w14:textId="77777777" w:rsidR="0017691C" w:rsidRPr="00475278" w:rsidRDefault="0017691C" w:rsidP="0017691C">
            <w:pPr>
              <w:spacing w:after="0" w:line="360" w:lineRule="auto"/>
              <w:jc w:val="center"/>
              <w:rPr>
                <w:rFonts w:eastAsia="Times New Roman" w:cs="Times New Roman"/>
                <w:color w:val="000000"/>
                <w:sz w:val="20"/>
                <w:szCs w:val="20"/>
                <w:lang w:eastAsia="en-AU"/>
              </w:rPr>
            </w:pPr>
            <w:r w:rsidRPr="00475278">
              <w:rPr>
                <w:rFonts w:eastAsia="Times New Roman" w:cs="Times New Roman"/>
                <w:color w:val="000000"/>
                <w:sz w:val="20"/>
                <w:szCs w:val="20"/>
                <w:lang w:eastAsia="en-AU"/>
              </w:rPr>
              <w:t>29.81</w:t>
            </w:r>
          </w:p>
        </w:tc>
        <w:tc>
          <w:tcPr>
            <w:tcW w:w="774" w:type="dxa"/>
            <w:tcBorders>
              <w:top w:val="nil"/>
              <w:left w:val="nil"/>
              <w:bottom w:val="nil"/>
              <w:right w:val="nil"/>
            </w:tcBorders>
            <w:shd w:val="clear" w:color="auto" w:fill="auto"/>
            <w:noWrap/>
            <w:vAlign w:val="bottom"/>
            <w:hideMark/>
          </w:tcPr>
          <w:p w14:paraId="437F4165" w14:textId="77777777" w:rsidR="0017691C" w:rsidRPr="00475278" w:rsidRDefault="0017691C" w:rsidP="0017691C">
            <w:pPr>
              <w:spacing w:after="0" w:line="360" w:lineRule="auto"/>
              <w:jc w:val="center"/>
              <w:rPr>
                <w:rFonts w:eastAsia="Times New Roman" w:cs="Times New Roman"/>
                <w:color w:val="000000"/>
                <w:sz w:val="20"/>
                <w:szCs w:val="20"/>
                <w:lang w:eastAsia="en-AU"/>
              </w:rPr>
            </w:pPr>
            <w:r w:rsidRPr="00475278">
              <w:rPr>
                <w:rFonts w:eastAsia="Times New Roman" w:cs="Times New Roman"/>
                <w:color w:val="000000"/>
                <w:sz w:val="20"/>
                <w:szCs w:val="20"/>
                <w:lang w:eastAsia="en-AU"/>
              </w:rPr>
              <w:t>16.67</w:t>
            </w:r>
          </w:p>
        </w:tc>
        <w:tc>
          <w:tcPr>
            <w:tcW w:w="774" w:type="dxa"/>
            <w:tcBorders>
              <w:top w:val="nil"/>
              <w:left w:val="nil"/>
              <w:bottom w:val="nil"/>
              <w:right w:val="single" w:sz="4" w:space="0" w:color="auto"/>
            </w:tcBorders>
            <w:shd w:val="clear" w:color="auto" w:fill="auto"/>
            <w:noWrap/>
            <w:vAlign w:val="bottom"/>
            <w:hideMark/>
          </w:tcPr>
          <w:p w14:paraId="03FC9E41" w14:textId="77777777" w:rsidR="0017691C" w:rsidRPr="00475278" w:rsidRDefault="0017691C" w:rsidP="0017691C">
            <w:pPr>
              <w:spacing w:after="0" w:line="360" w:lineRule="auto"/>
              <w:jc w:val="center"/>
              <w:rPr>
                <w:rFonts w:eastAsia="Times New Roman" w:cs="Times New Roman"/>
                <w:color w:val="000000"/>
                <w:sz w:val="20"/>
                <w:szCs w:val="20"/>
                <w:lang w:eastAsia="en-AU"/>
              </w:rPr>
            </w:pPr>
            <w:r w:rsidRPr="00475278">
              <w:rPr>
                <w:rFonts w:eastAsia="Times New Roman" w:cs="Times New Roman"/>
                <w:color w:val="000000"/>
                <w:sz w:val="20"/>
                <w:szCs w:val="20"/>
                <w:lang w:eastAsia="en-AU"/>
              </w:rPr>
              <w:t>8.34</w:t>
            </w:r>
          </w:p>
        </w:tc>
      </w:tr>
      <w:tr w:rsidR="0017691C" w:rsidRPr="00475278" w14:paraId="02721F81" w14:textId="77777777" w:rsidTr="00402F2B">
        <w:trPr>
          <w:trHeight w:val="300"/>
        </w:trPr>
        <w:tc>
          <w:tcPr>
            <w:tcW w:w="2180" w:type="dxa"/>
            <w:tcBorders>
              <w:top w:val="nil"/>
              <w:left w:val="single" w:sz="4" w:space="0" w:color="auto"/>
              <w:bottom w:val="nil"/>
              <w:right w:val="single" w:sz="4" w:space="0" w:color="auto"/>
            </w:tcBorders>
            <w:shd w:val="clear" w:color="auto" w:fill="auto"/>
            <w:noWrap/>
            <w:vAlign w:val="bottom"/>
            <w:hideMark/>
          </w:tcPr>
          <w:p w14:paraId="4C4E8FC4" w14:textId="77777777" w:rsidR="0017691C" w:rsidRPr="00475278" w:rsidRDefault="0017691C" w:rsidP="0017691C">
            <w:pPr>
              <w:spacing w:after="0" w:line="360" w:lineRule="auto"/>
              <w:rPr>
                <w:rFonts w:eastAsia="Times New Roman" w:cs="Times New Roman"/>
                <w:color w:val="000000"/>
                <w:sz w:val="20"/>
                <w:szCs w:val="20"/>
                <w:lang w:eastAsia="en-AU"/>
              </w:rPr>
            </w:pPr>
            <w:r w:rsidRPr="00475278">
              <w:rPr>
                <w:rFonts w:eastAsia="Times New Roman" w:cs="Times New Roman"/>
                <w:color w:val="000000"/>
                <w:sz w:val="20"/>
                <w:szCs w:val="20"/>
                <w:lang w:eastAsia="en-AU"/>
              </w:rPr>
              <w:t>MDFAnnHSNum</w:t>
            </w:r>
          </w:p>
        </w:tc>
        <w:tc>
          <w:tcPr>
            <w:tcW w:w="797" w:type="dxa"/>
            <w:tcBorders>
              <w:top w:val="nil"/>
              <w:left w:val="nil"/>
              <w:bottom w:val="nil"/>
              <w:right w:val="nil"/>
            </w:tcBorders>
            <w:shd w:val="clear" w:color="auto" w:fill="auto"/>
            <w:noWrap/>
            <w:vAlign w:val="bottom"/>
            <w:hideMark/>
          </w:tcPr>
          <w:p w14:paraId="7CEE3807" w14:textId="77777777" w:rsidR="0017691C" w:rsidRPr="00475278" w:rsidRDefault="0017691C" w:rsidP="0017691C">
            <w:pPr>
              <w:spacing w:after="0" w:line="360" w:lineRule="auto"/>
              <w:jc w:val="center"/>
              <w:rPr>
                <w:rFonts w:eastAsia="Times New Roman" w:cs="Times New Roman"/>
                <w:color w:val="000000"/>
                <w:sz w:val="20"/>
                <w:szCs w:val="20"/>
                <w:lang w:eastAsia="en-AU"/>
              </w:rPr>
            </w:pPr>
            <w:r w:rsidRPr="00475278">
              <w:rPr>
                <w:rFonts w:eastAsia="Times New Roman" w:cs="Times New Roman"/>
                <w:color w:val="000000"/>
                <w:sz w:val="20"/>
                <w:szCs w:val="20"/>
                <w:lang w:eastAsia="en-AU"/>
              </w:rPr>
              <w:t>2.8</w:t>
            </w:r>
          </w:p>
        </w:tc>
        <w:tc>
          <w:tcPr>
            <w:tcW w:w="677" w:type="dxa"/>
            <w:tcBorders>
              <w:top w:val="nil"/>
              <w:left w:val="nil"/>
              <w:bottom w:val="nil"/>
              <w:right w:val="nil"/>
            </w:tcBorders>
            <w:shd w:val="clear" w:color="auto" w:fill="auto"/>
            <w:noWrap/>
            <w:vAlign w:val="bottom"/>
            <w:hideMark/>
          </w:tcPr>
          <w:p w14:paraId="59E85EF9" w14:textId="77777777" w:rsidR="0017691C" w:rsidRPr="00475278" w:rsidRDefault="0017691C" w:rsidP="0017691C">
            <w:pPr>
              <w:spacing w:after="0" w:line="360" w:lineRule="auto"/>
              <w:jc w:val="center"/>
              <w:rPr>
                <w:rFonts w:eastAsia="Times New Roman" w:cs="Times New Roman"/>
                <w:color w:val="000000"/>
                <w:sz w:val="20"/>
                <w:szCs w:val="20"/>
                <w:lang w:eastAsia="en-AU"/>
              </w:rPr>
            </w:pPr>
            <w:r w:rsidRPr="00475278">
              <w:rPr>
                <w:rFonts w:eastAsia="Times New Roman" w:cs="Times New Roman"/>
                <w:color w:val="000000"/>
                <w:sz w:val="20"/>
                <w:szCs w:val="20"/>
                <w:lang w:eastAsia="en-AU"/>
              </w:rPr>
              <w:t>5.93</w:t>
            </w:r>
          </w:p>
        </w:tc>
        <w:tc>
          <w:tcPr>
            <w:tcW w:w="774" w:type="dxa"/>
            <w:tcBorders>
              <w:top w:val="nil"/>
              <w:left w:val="nil"/>
              <w:bottom w:val="nil"/>
              <w:right w:val="nil"/>
            </w:tcBorders>
            <w:shd w:val="clear" w:color="auto" w:fill="auto"/>
            <w:noWrap/>
            <w:vAlign w:val="bottom"/>
            <w:hideMark/>
          </w:tcPr>
          <w:p w14:paraId="42906F2B" w14:textId="77777777" w:rsidR="0017691C" w:rsidRPr="00475278" w:rsidRDefault="0017691C" w:rsidP="0017691C">
            <w:pPr>
              <w:spacing w:after="0" w:line="360" w:lineRule="auto"/>
              <w:jc w:val="center"/>
              <w:rPr>
                <w:rFonts w:eastAsia="Times New Roman" w:cs="Times New Roman"/>
                <w:color w:val="000000"/>
                <w:sz w:val="20"/>
                <w:szCs w:val="20"/>
                <w:lang w:eastAsia="en-AU"/>
              </w:rPr>
            </w:pPr>
            <w:r w:rsidRPr="00475278">
              <w:rPr>
                <w:rFonts w:eastAsia="Times New Roman" w:cs="Times New Roman"/>
                <w:color w:val="000000"/>
                <w:sz w:val="20"/>
                <w:szCs w:val="20"/>
                <w:lang w:eastAsia="en-AU"/>
              </w:rPr>
              <w:t>4.1</w:t>
            </w:r>
          </w:p>
        </w:tc>
        <w:tc>
          <w:tcPr>
            <w:tcW w:w="774" w:type="dxa"/>
            <w:tcBorders>
              <w:top w:val="nil"/>
              <w:left w:val="nil"/>
              <w:bottom w:val="nil"/>
              <w:right w:val="single" w:sz="4" w:space="0" w:color="auto"/>
            </w:tcBorders>
            <w:shd w:val="clear" w:color="auto" w:fill="auto"/>
            <w:noWrap/>
            <w:vAlign w:val="bottom"/>
            <w:hideMark/>
          </w:tcPr>
          <w:p w14:paraId="3A059000" w14:textId="77777777" w:rsidR="0017691C" w:rsidRPr="00475278" w:rsidRDefault="0017691C" w:rsidP="0017691C">
            <w:pPr>
              <w:spacing w:after="0" w:line="360" w:lineRule="auto"/>
              <w:jc w:val="center"/>
              <w:rPr>
                <w:rFonts w:eastAsia="Times New Roman" w:cs="Times New Roman"/>
                <w:color w:val="000000"/>
                <w:sz w:val="20"/>
                <w:szCs w:val="20"/>
                <w:lang w:eastAsia="en-AU"/>
              </w:rPr>
            </w:pPr>
            <w:r w:rsidRPr="00475278">
              <w:rPr>
                <w:rFonts w:eastAsia="Times New Roman" w:cs="Times New Roman"/>
                <w:color w:val="000000"/>
                <w:sz w:val="20"/>
                <w:szCs w:val="20"/>
                <w:lang w:eastAsia="en-AU"/>
              </w:rPr>
              <w:t>0.96</w:t>
            </w:r>
          </w:p>
        </w:tc>
      </w:tr>
      <w:tr w:rsidR="0017691C" w:rsidRPr="00475278" w14:paraId="5A71DF79" w14:textId="77777777" w:rsidTr="00402F2B">
        <w:trPr>
          <w:trHeight w:val="300"/>
        </w:trPr>
        <w:tc>
          <w:tcPr>
            <w:tcW w:w="2180" w:type="dxa"/>
            <w:tcBorders>
              <w:top w:val="nil"/>
              <w:left w:val="single" w:sz="4" w:space="0" w:color="auto"/>
              <w:bottom w:val="nil"/>
              <w:right w:val="single" w:sz="4" w:space="0" w:color="auto"/>
            </w:tcBorders>
            <w:shd w:val="clear" w:color="auto" w:fill="auto"/>
            <w:noWrap/>
            <w:vAlign w:val="bottom"/>
            <w:hideMark/>
          </w:tcPr>
          <w:p w14:paraId="6F2F409F" w14:textId="77777777" w:rsidR="0017691C" w:rsidRPr="00475278" w:rsidRDefault="0017691C" w:rsidP="0017691C">
            <w:pPr>
              <w:spacing w:after="0" w:line="360" w:lineRule="auto"/>
              <w:rPr>
                <w:rFonts w:eastAsia="Times New Roman" w:cs="Times New Roman"/>
                <w:color w:val="000000"/>
                <w:sz w:val="20"/>
                <w:szCs w:val="20"/>
                <w:lang w:eastAsia="en-AU"/>
              </w:rPr>
            </w:pPr>
            <w:r w:rsidRPr="00475278">
              <w:rPr>
                <w:rFonts w:eastAsia="Times New Roman" w:cs="Times New Roman"/>
                <w:color w:val="000000"/>
                <w:sz w:val="20"/>
                <w:szCs w:val="20"/>
                <w:lang w:eastAsia="en-AU"/>
              </w:rPr>
              <w:t>CVAnnHSNum</w:t>
            </w:r>
          </w:p>
        </w:tc>
        <w:tc>
          <w:tcPr>
            <w:tcW w:w="797" w:type="dxa"/>
            <w:tcBorders>
              <w:top w:val="nil"/>
              <w:left w:val="nil"/>
              <w:bottom w:val="nil"/>
              <w:right w:val="nil"/>
            </w:tcBorders>
            <w:shd w:val="clear" w:color="auto" w:fill="auto"/>
            <w:noWrap/>
            <w:vAlign w:val="bottom"/>
            <w:hideMark/>
          </w:tcPr>
          <w:p w14:paraId="02CF0CC7" w14:textId="77777777" w:rsidR="0017691C" w:rsidRPr="00475278" w:rsidRDefault="0017691C" w:rsidP="0017691C">
            <w:pPr>
              <w:spacing w:after="0" w:line="360" w:lineRule="auto"/>
              <w:jc w:val="center"/>
              <w:rPr>
                <w:rFonts w:eastAsia="Times New Roman" w:cs="Times New Roman"/>
                <w:color w:val="000000"/>
                <w:sz w:val="20"/>
                <w:szCs w:val="20"/>
                <w:lang w:eastAsia="en-AU"/>
              </w:rPr>
            </w:pPr>
            <w:r w:rsidRPr="00475278">
              <w:rPr>
                <w:rFonts w:eastAsia="Times New Roman" w:cs="Times New Roman"/>
                <w:color w:val="000000"/>
                <w:sz w:val="20"/>
                <w:szCs w:val="20"/>
                <w:lang w:eastAsia="en-AU"/>
              </w:rPr>
              <w:t>0.48</w:t>
            </w:r>
          </w:p>
        </w:tc>
        <w:tc>
          <w:tcPr>
            <w:tcW w:w="677" w:type="dxa"/>
            <w:tcBorders>
              <w:top w:val="nil"/>
              <w:left w:val="nil"/>
              <w:bottom w:val="nil"/>
              <w:right w:val="nil"/>
            </w:tcBorders>
            <w:shd w:val="clear" w:color="auto" w:fill="auto"/>
            <w:noWrap/>
            <w:vAlign w:val="bottom"/>
            <w:hideMark/>
          </w:tcPr>
          <w:p w14:paraId="5C29DFD2" w14:textId="77777777" w:rsidR="0017691C" w:rsidRPr="00475278" w:rsidRDefault="0017691C" w:rsidP="0017691C">
            <w:pPr>
              <w:spacing w:after="0" w:line="360" w:lineRule="auto"/>
              <w:jc w:val="center"/>
              <w:rPr>
                <w:rFonts w:eastAsia="Times New Roman" w:cs="Times New Roman"/>
                <w:color w:val="000000"/>
                <w:sz w:val="20"/>
                <w:szCs w:val="20"/>
                <w:lang w:eastAsia="en-AU"/>
              </w:rPr>
            </w:pPr>
            <w:r w:rsidRPr="00475278">
              <w:rPr>
                <w:rFonts w:eastAsia="Times New Roman" w:cs="Times New Roman"/>
                <w:color w:val="000000"/>
                <w:sz w:val="20"/>
                <w:szCs w:val="20"/>
                <w:lang w:eastAsia="en-AU"/>
              </w:rPr>
              <w:t>0.84</w:t>
            </w:r>
          </w:p>
        </w:tc>
        <w:tc>
          <w:tcPr>
            <w:tcW w:w="774" w:type="dxa"/>
            <w:tcBorders>
              <w:top w:val="nil"/>
              <w:left w:val="nil"/>
              <w:bottom w:val="nil"/>
              <w:right w:val="nil"/>
            </w:tcBorders>
            <w:shd w:val="clear" w:color="auto" w:fill="auto"/>
            <w:noWrap/>
            <w:vAlign w:val="bottom"/>
            <w:hideMark/>
          </w:tcPr>
          <w:p w14:paraId="4D7C579A" w14:textId="77777777" w:rsidR="0017691C" w:rsidRPr="00475278" w:rsidRDefault="0017691C" w:rsidP="0017691C">
            <w:pPr>
              <w:spacing w:after="0" w:line="360" w:lineRule="auto"/>
              <w:jc w:val="center"/>
              <w:rPr>
                <w:rFonts w:eastAsia="Times New Roman" w:cs="Times New Roman"/>
                <w:color w:val="000000"/>
                <w:sz w:val="20"/>
                <w:szCs w:val="20"/>
                <w:lang w:eastAsia="en-AU"/>
              </w:rPr>
            </w:pPr>
            <w:r w:rsidRPr="00475278">
              <w:rPr>
                <w:rFonts w:eastAsia="Times New Roman" w:cs="Times New Roman"/>
                <w:color w:val="000000"/>
                <w:sz w:val="20"/>
                <w:szCs w:val="20"/>
                <w:lang w:eastAsia="en-AU"/>
              </w:rPr>
              <w:t>0.74</w:t>
            </w:r>
          </w:p>
        </w:tc>
        <w:tc>
          <w:tcPr>
            <w:tcW w:w="774" w:type="dxa"/>
            <w:tcBorders>
              <w:top w:val="nil"/>
              <w:left w:val="nil"/>
              <w:bottom w:val="nil"/>
              <w:right w:val="single" w:sz="4" w:space="0" w:color="auto"/>
            </w:tcBorders>
            <w:shd w:val="clear" w:color="auto" w:fill="auto"/>
            <w:noWrap/>
            <w:vAlign w:val="bottom"/>
            <w:hideMark/>
          </w:tcPr>
          <w:p w14:paraId="36399765" w14:textId="77777777" w:rsidR="0017691C" w:rsidRPr="00475278" w:rsidRDefault="0017691C" w:rsidP="0017691C">
            <w:pPr>
              <w:spacing w:after="0" w:line="360" w:lineRule="auto"/>
              <w:jc w:val="center"/>
              <w:rPr>
                <w:rFonts w:eastAsia="Times New Roman" w:cs="Times New Roman"/>
                <w:color w:val="000000"/>
                <w:sz w:val="20"/>
                <w:szCs w:val="20"/>
                <w:lang w:eastAsia="en-AU"/>
              </w:rPr>
            </w:pPr>
            <w:r w:rsidRPr="00475278">
              <w:rPr>
                <w:rFonts w:eastAsia="Times New Roman" w:cs="Times New Roman"/>
                <w:color w:val="000000"/>
                <w:sz w:val="20"/>
                <w:szCs w:val="20"/>
                <w:lang w:eastAsia="en-AU"/>
              </w:rPr>
              <w:t>0.11</w:t>
            </w:r>
          </w:p>
        </w:tc>
      </w:tr>
      <w:tr w:rsidR="0017691C" w:rsidRPr="00475278" w14:paraId="505204D8" w14:textId="77777777" w:rsidTr="00402F2B">
        <w:trPr>
          <w:trHeight w:val="300"/>
        </w:trPr>
        <w:tc>
          <w:tcPr>
            <w:tcW w:w="2180" w:type="dxa"/>
            <w:tcBorders>
              <w:top w:val="nil"/>
              <w:left w:val="single" w:sz="4" w:space="0" w:color="auto"/>
              <w:bottom w:val="nil"/>
              <w:right w:val="single" w:sz="4" w:space="0" w:color="auto"/>
            </w:tcBorders>
            <w:shd w:val="clear" w:color="auto" w:fill="auto"/>
            <w:noWrap/>
            <w:vAlign w:val="bottom"/>
            <w:hideMark/>
          </w:tcPr>
          <w:p w14:paraId="5D97005E" w14:textId="77777777" w:rsidR="0017691C" w:rsidRPr="00475278" w:rsidRDefault="0017691C" w:rsidP="0017691C">
            <w:pPr>
              <w:spacing w:after="0" w:line="360" w:lineRule="auto"/>
              <w:rPr>
                <w:rFonts w:eastAsia="Times New Roman" w:cs="Times New Roman"/>
                <w:color w:val="000000"/>
                <w:sz w:val="20"/>
                <w:szCs w:val="20"/>
                <w:lang w:eastAsia="en-AU"/>
              </w:rPr>
            </w:pPr>
            <w:r w:rsidRPr="00475278">
              <w:rPr>
                <w:rFonts w:eastAsia="Times New Roman" w:cs="Times New Roman"/>
                <w:color w:val="000000"/>
                <w:sz w:val="20"/>
                <w:szCs w:val="20"/>
                <w:lang w:eastAsia="en-AU"/>
              </w:rPr>
              <w:t>CVAnnHSPeak</w:t>
            </w:r>
          </w:p>
        </w:tc>
        <w:tc>
          <w:tcPr>
            <w:tcW w:w="797" w:type="dxa"/>
            <w:tcBorders>
              <w:top w:val="nil"/>
              <w:left w:val="nil"/>
              <w:bottom w:val="nil"/>
              <w:right w:val="nil"/>
            </w:tcBorders>
            <w:shd w:val="clear" w:color="auto" w:fill="auto"/>
            <w:noWrap/>
            <w:vAlign w:val="bottom"/>
            <w:hideMark/>
          </w:tcPr>
          <w:p w14:paraId="04F60712" w14:textId="77777777" w:rsidR="0017691C" w:rsidRPr="00475278" w:rsidRDefault="0017691C" w:rsidP="0017691C">
            <w:pPr>
              <w:spacing w:after="0" w:line="360" w:lineRule="auto"/>
              <w:jc w:val="center"/>
              <w:rPr>
                <w:rFonts w:eastAsia="Times New Roman" w:cs="Times New Roman"/>
                <w:color w:val="000000"/>
                <w:sz w:val="20"/>
                <w:szCs w:val="20"/>
                <w:lang w:eastAsia="en-AU"/>
              </w:rPr>
            </w:pPr>
            <w:r w:rsidRPr="00475278">
              <w:rPr>
                <w:rFonts w:eastAsia="Times New Roman" w:cs="Times New Roman"/>
                <w:color w:val="000000"/>
                <w:sz w:val="20"/>
                <w:szCs w:val="20"/>
                <w:lang w:eastAsia="en-AU"/>
              </w:rPr>
              <w:t>0.24</w:t>
            </w:r>
          </w:p>
        </w:tc>
        <w:tc>
          <w:tcPr>
            <w:tcW w:w="677" w:type="dxa"/>
            <w:tcBorders>
              <w:top w:val="nil"/>
              <w:left w:val="nil"/>
              <w:bottom w:val="nil"/>
              <w:right w:val="nil"/>
            </w:tcBorders>
            <w:shd w:val="clear" w:color="auto" w:fill="auto"/>
            <w:noWrap/>
            <w:vAlign w:val="bottom"/>
            <w:hideMark/>
          </w:tcPr>
          <w:p w14:paraId="6D79E6BF" w14:textId="77777777" w:rsidR="0017691C" w:rsidRPr="00475278" w:rsidRDefault="0017691C" w:rsidP="0017691C">
            <w:pPr>
              <w:spacing w:after="0" w:line="360" w:lineRule="auto"/>
              <w:jc w:val="center"/>
              <w:rPr>
                <w:rFonts w:eastAsia="Times New Roman" w:cs="Times New Roman"/>
                <w:color w:val="000000"/>
                <w:sz w:val="20"/>
                <w:szCs w:val="20"/>
                <w:lang w:eastAsia="en-AU"/>
              </w:rPr>
            </w:pPr>
            <w:r w:rsidRPr="00475278">
              <w:rPr>
                <w:rFonts w:eastAsia="Times New Roman" w:cs="Times New Roman"/>
                <w:color w:val="000000"/>
                <w:sz w:val="20"/>
                <w:szCs w:val="20"/>
                <w:lang w:eastAsia="en-AU"/>
              </w:rPr>
              <w:t>1.47</w:t>
            </w:r>
          </w:p>
        </w:tc>
        <w:tc>
          <w:tcPr>
            <w:tcW w:w="774" w:type="dxa"/>
            <w:tcBorders>
              <w:top w:val="nil"/>
              <w:left w:val="nil"/>
              <w:bottom w:val="nil"/>
              <w:right w:val="nil"/>
            </w:tcBorders>
            <w:shd w:val="clear" w:color="auto" w:fill="auto"/>
            <w:noWrap/>
            <w:vAlign w:val="bottom"/>
            <w:hideMark/>
          </w:tcPr>
          <w:p w14:paraId="789629D7" w14:textId="77777777" w:rsidR="0017691C" w:rsidRPr="00475278" w:rsidRDefault="0017691C" w:rsidP="0017691C">
            <w:pPr>
              <w:spacing w:after="0" w:line="360" w:lineRule="auto"/>
              <w:jc w:val="center"/>
              <w:rPr>
                <w:rFonts w:eastAsia="Times New Roman" w:cs="Times New Roman"/>
                <w:color w:val="000000"/>
                <w:sz w:val="20"/>
                <w:szCs w:val="20"/>
                <w:lang w:eastAsia="en-AU"/>
              </w:rPr>
            </w:pPr>
            <w:r w:rsidRPr="00475278">
              <w:rPr>
                <w:rFonts w:eastAsia="Times New Roman" w:cs="Times New Roman"/>
                <w:color w:val="000000"/>
                <w:sz w:val="20"/>
                <w:szCs w:val="20"/>
                <w:lang w:eastAsia="en-AU"/>
              </w:rPr>
              <w:t>0.69</w:t>
            </w:r>
          </w:p>
        </w:tc>
        <w:tc>
          <w:tcPr>
            <w:tcW w:w="774" w:type="dxa"/>
            <w:tcBorders>
              <w:top w:val="nil"/>
              <w:left w:val="nil"/>
              <w:bottom w:val="nil"/>
              <w:right w:val="single" w:sz="4" w:space="0" w:color="auto"/>
            </w:tcBorders>
            <w:shd w:val="clear" w:color="auto" w:fill="auto"/>
            <w:noWrap/>
            <w:vAlign w:val="bottom"/>
            <w:hideMark/>
          </w:tcPr>
          <w:p w14:paraId="33D01212" w14:textId="77777777" w:rsidR="0017691C" w:rsidRPr="00475278" w:rsidRDefault="0017691C" w:rsidP="0017691C">
            <w:pPr>
              <w:spacing w:after="0" w:line="360" w:lineRule="auto"/>
              <w:jc w:val="center"/>
              <w:rPr>
                <w:rFonts w:eastAsia="Times New Roman" w:cs="Times New Roman"/>
                <w:color w:val="000000"/>
                <w:sz w:val="20"/>
                <w:szCs w:val="20"/>
                <w:lang w:eastAsia="en-AU"/>
              </w:rPr>
            </w:pPr>
            <w:r w:rsidRPr="00475278">
              <w:rPr>
                <w:rFonts w:eastAsia="Times New Roman" w:cs="Times New Roman"/>
                <w:color w:val="000000"/>
                <w:sz w:val="20"/>
                <w:szCs w:val="20"/>
                <w:lang w:eastAsia="en-AU"/>
              </w:rPr>
              <w:t>0.34</w:t>
            </w:r>
          </w:p>
        </w:tc>
      </w:tr>
      <w:tr w:rsidR="0017691C" w:rsidRPr="00475278" w14:paraId="24BFB3C8" w14:textId="77777777" w:rsidTr="00402F2B">
        <w:trPr>
          <w:trHeight w:val="300"/>
        </w:trPr>
        <w:tc>
          <w:tcPr>
            <w:tcW w:w="2180" w:type="dxa"/>
            <w:tcBorders>
              <w:top w:val="nil"/>
              <w:left w:val="single" w:sz="4" w:space="0" w:color="auto"/>
              <w:bottom w:val="nil"/>
              <w:right w:val="single" w:sz="4" w:space="0" w:color="auto"/>
            </w:tcBorders>
            <w:shd w:val="clear" w:color="auto" w:fill="auto"/>
            <w:noWrap/>
            <w:vAlign w:val="bottom"/>
            <w:hideMark/>
          </w:tcPr>
          <w:p w14:paraId="7590B72B" w14:textId="77777777" w:rsidR="0017691C" w:rsidRPr="00475278" w:rsidRDefault="0017691C" w:rsidP="0017691C">
            <w:pPr>
              <w:spacing w:after="0" w:line="360" w:lineRule="auto"/>
              <w:rPr>
                <w:rFonts w:eastAsia="Times New Roman" w:cs="Times New Roman"/>
                <w:color w:val="000000"/>
                <w:sz w:val="20"/>
                <w:szCs w:val="20"/>
                <w:lang w:eastAsia="en-AU"/>
              </w:rPr>
            </w:pPr>
            <w:r w:rsidRPr="00475278">
              <w:rPr>
                <w:rFonts w:eastAsia="Times New Roman" w:cs="Times New Roman"/>
                <w:color w:val="000000"/>
                <w:sz w:val="20"/>
                <w:szCs w:val="20"/>
                <w:lang w:eastAsia="en-AU"/>
              </w:rPr>
              <w:t>MRateRise</w:t>
            </w:r>
          </w:p>
        </w:tc>
        <w:tc>
          <w:tcPr>
            <w:tcW w:w="797" w:type="dxa"/>
            <w:tcBorders>
              <w:top w:val="nil"/>
              <w:left w:val="nil"/>
              <w:bottom w:val="nil"/>
              <w:right w:val="nil"/>
            </w:tcBorders>
            <w:shd w:val="clear" w:color="auto" w:fill="auto"/>
            <w:noWrap/>
            <w:vAlign w:val="bottom"/>
            <w:hideMark/>
          </w:tcPr>
          <w:p w14:paraId="4BCFF19E" w14:textId="77777777" w:rsidR="0017691C" w:rsidRPr="00475278" w:rsidRDefault="0017691C" w:rsidP="0017691C">
            <w:pPr>
              <w:spacing w:after="0" w:line="360" w:lineRule="auto"/>
              <w:jc w:val="center"/>
              <w:rPr>
                <w:rFonts w:eastAsia="Times New Roman" w:cs="Times New Roman"/>
                <w:color w:val="000000"/>
                <w:sz w:val="20"/>
                <w:szCs w:val="20"/>
                <w:lang w:eastAsia="en-AU"/>
              </w:rPr>
            </w:pPr>
            <w:r w:rsidRPr="00475278">
              <w:rPr>
                <w:rFonts w:eastAsia="Times New Roman" w:cs="Times New Roman"/>
                <w:color w:val="000000"/>
                <w:sz w:val="20"/>
                <w:szCs w:val="20"/>
                <w:lang w:eastAsia="en-AU"/>
              </w:rPr>
              <w:t>0.2</w:t>
            </w:r>
          </w:p>
        </w:tc>
        <w:tc>
          <w:tcPr>
            <w:tcW w:w="677" w:type="dxa"/>
            <w:tcBorders>
              <w:top w:val="nil"/>
              <w:left w:val="nil"/>
              <w:bottom w:val="nil"/>
              <w:right w:val="nil"/>
            </w:tcBorders>
            <w:shd w:val="clear" w:color="auto" w:fill="auto"/>
            <w:noWrap/>
            <w:vAlign w:val="bottom"/>
            <w:hideMark/>
          </w:tcPr>
          <w:p w14:paraId="03752420" w14:textId="77777777" w:rsidR="0017691C" w:rsidRPr="00475278" w:rsidRDefault="0017691C" w:rsidP="0017691C">
            <w:pPr>
              <w:spacing w:after="0" w:line="360" w:lineRule="auto"/>
              <w:jc w:val="center"/>
              <w:rPr>
                <w:rFonts w:eastAsia="Times New Roman" w:cs="Times New Roman"/>
                <w:color w:val="000000"/>
                <w:sz w:val="20"/>
                <w:szCs w:val="20"/>
                <w:lang w:eastAsia="en-AU"/>
              </w:rPr>
            </w:pPr>
            <w:r w:rsidRPr="00475278">
              <w:rPr>
                <w:rFonts w:eastAsia="Times New Roman" w:cs="Times New Roman"/>
                <w:color w:val="000000"/>
                <w:sz w:val="20"/>
                <w:szCs w:val="20"/>
                <w:lang w:eastAsia="en-AU"/>
              </w:rPr>
              <w:t>1.99</w:t>
            </w:r>
          </w:p>
        </w:tc>
        <w:tc>
          <w:tcPr>
            <w:tcW w:w="774" w:type="dxa"/>
            <w:tcBorders>
              <w:top w:val="nil"/>
              <w:left w:val="nil"/>
              <w:bottom w:val="nil"/>
              <w:right w:val="nil"/>
            </w:tcBorders>
            <w:shd w:val="clear" w:color="auto" w:fill="auto"/>
            <w:noWrap/>
            <w:vAlign w:val="bottom"/>
            <w:hideMark/>
          </w:tcPr>
          <w:p w14:paraId="3FF79E6A" w14:textId="77777777" w:rsidR="0017691C" w:rsidRPr="00475278" w:rsidRDefault="0017691C" w:rsidP="0017691C">
            <w:pPr>
              <w:spacing w:after="0" w:line="360" w:lineRule="auto"/>
              <w:jc w:val="center"/>
              <w:rPr>
                <w:rFonts w:eastAsia="Times New Roman" w:cs="Times New Roman"/>
                <w:color w:val="000000"/>
                <w:sz w:val="20"/>
                <w:szCs w:val="20"/>
                <w:lang w:eastAsia="en-AU"/>
              </w:rPr>
            </w:pPr>
            <w:r w:rsidRPr="00475278">
              <w:rPr>
                <w:rFonts w:eastAsia="Times New Roman" w:cs="Times New Roman"/>
                <w:color w:val="000000"/>
                <w:sz w:val="20"/>
                <w:szCs w:val="20"/>
                <w:lang w:eastAsia="en-AU"/>
              </w:rPr>
              <w:t>0.91</w:t>
            </w:r>
          </w:p>
        </w:tc>
        <w:tc>
          <w:tcPr>
            <w:tcW w:w="774" w:type="dxa"/>
            <w:tcBorders>
              <w:top w:val="nil"/>
              <w:left w:val="nil"/>
              <w:bottom w:val="nil"/>
              <w:right w:val="single" w:sz="4" w:space="0" w:color="auto"/>
            </w:tcBorders>
            <w:shd w:val="clear" w:color="auto" w:fill="auto"/>
            <w:noWrap/>
            <w:vAlign w:val="bottom"/>
            <w:hideMark/>
          </w:tcPr>
          <w:p w14:paraId="19852A97" w14:textId="77777777" w:rsidR="0017691C" w:rsidRPr="00475278" w:rsidRDefault="0017691C" w:rsidP="0017691C">
            <w:pPr>
              <w:spacing w:after="0" w:line="360" w:lineRule="auto"/>
              <w:jc w:val="center"/>
              <w:rPr>
                <w:rFonts w:eastAsia="Times New Roman" w:cs="Times New Roman"/>
                <w:color w:val="000000"/>
                <w:sz w:val="20"/>
                <w:szCs w:val="20"/>
                <w:lang w:eastAsia="en-AU"/>
              </w:rPr>
            </w:pPr>
            <w:r w:rsidRPr="00475278">
              <w:rPr>
                <w:rFonts w:eastAsia="Times New Roman" w:cs="Times New Roman"/>
                <w:color w:val="000000"/>
                <w:sz w:val="20"/>
                <w:szCs w:val="20"/>
                <w:lang w:eastAsia="en-AU"/>
              </w:rPr>
              <w:t>0.57</w:t>
            </w:r>
          </w:p>
        </w:tc>
      </w:tr>
      <w:tr w:rsidR="0017691C" w:rsidRPr="00475278" w14:paraId="35B1C340" w14:textId="77777777" w:rsidTr="00402F2B">
        <w:trPr>
          <w:trHeight w:val="300"/>
        </w:trPr>
        <w:tc>
          <w:tcPr>
            <w:tcW w:w="2180" w:type="dxa"/>
            <w:tcBorders>
              <w:top w:val="nil"/>
              <w:left w:val="single" w:sz="4" w:space="0" w:color="auto"/>
              <w:bottom w:val="nil"/>
              <w:right w:val="single" w:sz="4" w:space="0" w:color="auto"/>
            </w:tcBorders>
            <w:shd w:val="clear" w:color="auto" w:fill="auto"/>
            <w:noWrap/>
            <w:vAlign w:val="bottom"/>
            <w:hideMark/>
          </w:tcPr>
          <w:p w14:paraId="6960B9B9" w14:textId="77777777" w:rsidR="0017691C" w:rsidRPr="00475278" w:rsidRDefault="0017691C" w:rsidP="0017691C">
            <w:pPr>
              <w:spacing w:after="0" w:line="360" w:lineRule="auto"/>
              <w:rPr>
                <w:rFonts w:eastAsia="Times New Roman" w:cs="Times New Roman"/>
                <w:color w:val="000000"/>
                <w:sz w:val="20"/>
                <w:szCs w:val="20"/>
                <w:lang w:eastAsia="en-AU"/>
              </w:rPr>
            </w:pPr>
            <w:r w:rsidRPr="00475278">
              <w:rPr>
                <w:rFonts w:eastAsia="Times New Roman" w:cs="Times New Roman"/>
                <w:color w:val="000000"/>
                <w:sz w:val="20"/>
                <w:szCs w:val="20"/>
                <w:lang w:eastAsia="en-AU"/>
              </w:rPr>
              <w:t>MRateFall</w:t>
            </w:r>
          </w:p>
        </w:tc>
        <w:tc>
          <w:tcPr>
            <w:tcW w:w="797" w:type="dxa"/>
            <w:tcBorders>
              <w:top w:val="nil"/>
              <w:left w:val="nil"/>
              <w:bottom w:val="nil"/>
              <w:right w:val="nil"/>
            </w:tcBorders>
            <w:shd w:val="clear" w:color="auto" w:fill="auto"/>
            <w:noWrap/>
            <w:vAlign w:val="bottom"/>
            <w:hideMark/>
          </w:tcPr>
          <w:p w14:paraId="3EC1E5A5" w14:textId="77777777" w:rsidR="0017691C" w:rsidRPr="00475278" w:rsidRDefault="0017691C" w:rsidP="0017691C">
            <w:pPr>
              <w:spacing w:after="0" w:line="360" w:lineRule="auto"/>
              <w:jc w:val="center"/>
              <w:rPr>
                <w:rFonts w:eastAsia="Times New Roman" w:cs="Times New Roman"/>
                <w:color w:val="000000"/>
                <w:sz w:val="20"/>
                <w:szCs w:val="20"/>
                <w:lang w:eastAsia="en-AU"/>
              </w:rPr>
            </w:pPr>
            <w:r w:rsidRPr="00475278">
              <w:rPr>
                <w:rFonts w:eastAsia="Times New Roman" w:cs="Times New Roman"/>
                <w:color w:val="000000"/>
                <w:sz w:val="20"/>
                <w:szCs w:val="20"/>
                <w:lang w:eastAsia="en-AU"/>
              </w:rPr>
              <w:t>0.07</w:t>
            </w:r>
          </w:p>
        </w:tc>
        <w:tc>
          <w:tcPr>
            <w:tcW w:w="677" w:type="dxa"/>
            <w:tcBorders>
              <w:top w:val="nil"/>
              <w:left w:val="nil"/>
              <w:bottom w:val="nil"/>
              <w:right w:val="nil"/>
            </w:tcBorders>
            <w:shd w:val="clear" w:color="auto" w:fill="auto"/>
            <w:noWrap/>
            <w:vAlign w:val="bottom"/>
            <w:hideMark/>
          </w:tcPr>
          <w:p w14:paraId="2F93B2F3" w14:textId="77777777" w:rsidR="0017691C" w:rsidRPr="00475278" w:rsidRDefault="0017691C" w:rsidP="0017691C">
            <w:pPr>
              <w:spacing w:after="0" w:line="360" w:lineRule="auto"/>
              <w:jc w:val="center"/>
              <w:rPr>
                <w:rFonts w:eastAsia="Times New Roman" w:cs="Times New Roman"/>
                <w:color w:val="000000"/>
                <w:sz w:val="20"/>
                <w:szCs w:val="20"/>
                <w:lang w:eastAsia="en-AU"/>
              </w:rPr>
            </w:pPr>
            <w:r w:rsidRPr="00475278">
              <w:rPr>
                <w:rFonts w:eastAsia="Times New Roman" w:cs="Times New Roman"/>
                <w:color w:val="000000"/>
                <w:sz w:val="20"/>
                <w:szCs w:val="20"/>
                <w:lang w:eastAsia="en-AU"/>
              </w:rPr>
              <w:t>0.8</w:t>
            </w:r>
          </w:p>
        </w:tc>
        <w:tc>
          <w:tcPr>
            <w:tcW w:w="774" w:type="dxa"/>
            <w:tcBorders>
              <w:top w:val="nil"/>
              <w:left w:val="nil"/>
              <w:bottom w:val="nil"/>
              <w:right w:val="nil"/>
            </w:tcBorders>
            <w:shd w:val="clear" w:color="auto" w:fill="auto"/>
            <w:noWrap/>
            <w:vAlign w:val="bottom"/>
            <w:hideMark/>
          </w:tcPr>
          <w:p w14:paraId="5044DD1B" w14:textId="77777777" w:rsidR="0017691C" w:rsidRPr="00475278" w:rsidRDefault="0017691C" w:rsidP="0017691C">
            <w:pPr>
              <w:spacing w:after="0" w:line="360" w:lineRule="auto"/>
              <w:jc w:val="center"/>
              <w:rPr>
                <w:rFonts w:eastAsia="Times New Roman" w:cs="Times New Roman"/>
                <w:color w:val="000000"/>
                <w:sz w:val="20"/>
                <w:szCs w:val="20"/>
                <w:lang w:eastAsia="en-AU"/>
              </w:rPr>
            </w:pPr>
            <w:r w:rsidRPr="00475278">
              <w:rPr>
                <w:rFonts w:eastAsia="Times New Roman" w:cs="Times New Roman"/>
                <w:color w:val="000000"/>
                <w:sz w:val="20"/>
                <w:szCs w:val="20"/>
                <w:lang w:eastAsia="en-AU"/>
              </w:rPr>
              <w:t>0.34</w:t>
            </w:r>
          </w:p>
        </w:tc>
        <w:tc>
          <w:tcPr>
            <w:tcW w:w="774" w:type="dxa"/>
            <w:tcBorders>
              <w:top w:val="nil"/>
              <w:left w:val="nil"/>
              <w:bottom w:val="nil"/>
              <w:right w:val="single" w:sz="4" w:space="0" w:color="auto"/>
            </w:tcBorders>
            <w:shd w:val="clear" w:color="auto" w:fill="auto"/>
            <w:noWrap/>
            <w:vAlign w:val="bottom"/>
            <w:hideMark/>
          </w:tcPr>
          <w:p w14:paraId="7CE343ED" w14:textId="77777777" w:rsidR="0017691C" w:rsidRPr="00475278" w:rsidRDefault="0017691C" w:rsidP="0017691C">
            <w:pPr>
              <w:spacing w:after="0" w:line="360" w:lineRule="auto"/>
              <w:jc w:val="center"/>
              <w:rPr>
                <w:rFonts w:eastAsia="Times New Roman" w:cs="Times New Roman"/>
                <w:color w:val="000000"/>
                <w:sz w:val="20"/>
                <w:szCs w:val="20"/>
                <w:lang w:eastAsia="en-AU"/>
              </w:rPr>
            </w:pPr>
            <w:r w:rsidRPr="00475278">
              <w:rPr>
                <w:rFonts w:eastAsia="Times New Roman" w:cs="Times New Roman"/>
                <w:color w:val="000000"/>
                <w:sz w:val="20"/>
                <w:szCs w:val="20"/>
                <w:lang w:eastAsia="en-AU"/>
              </w:rPr>
              <w:t>0.23</w:t>
            </w:r>
          </w:p>
        </w:tc>
      </w:tr>
      <w:tr w:rsidR="0017691C" w:rsidRPr="00475278" w14:paraId="79C6F724" w14:textId="77777777" w:rsidTr="00402F2B">
        <w:trPr>
          <w:trHeight w:val="300"/>
        </w:trPr>
        <w:tc>
          <w:tcPr>
            <w:tcW w:w="2180" w:type="dxa"/>
            <w:tcBorders>
              <w:top w:val="nil"/>
              <w:left w:val="single" w:sz="4" w:space="0" w:color="auto"/>
              <w:bottom w:val="nil"/>
              <w:right w:val="single" w:sz="4" w:space="0" w:color="auto"/>
            </w:tcBorders>
            <w:shd w:val="clear" w:color="auto" w:fill="auto"/>
            <w:noWrap/>
            <w:vAlign w:val="bottom"/>
            <w:hideMark/>
          </w:tcPr>
          <w:p w14:paraId="7F9C344E" w14:textId="77777777" w:rsidR="0017691C" w:rsidRPr="00475278" w:rsidRDefault="0017691C" w:rsidP="0017691C">
            <w:pPr>
              <w:spacing w:after="0" w:line="360" w:lineRule="auto"/>
              <w:rPr>
                <w:rFonts w:eastAsia="Times New Roman" w:cs="Times New Roman"/>
                <w:color w:val="000000"/>
                <w:sz w:val="20"/>
                <w:szCs w:val="20"/>
                <w:lang w:eastAsia="en-AU"/>
              </w:rPr>
            </w:pPr>
            <w:r w:rsidRPr="00475278">
              <w:rPr>
                <w:rFonts w:eastAsia="Times New Roman" w:cs="Times New Roman"/>
                <w:color w:val="000000"/>
                <w:sz w:val="20"/>
                <w:szCs w:val="20"/>
                <w:lang w:eastAsia="en-AU"/>
              </w:rPr>
              <w:t>CVAnnMRateRise</w:t>
            </w:r>
          </w:p>
        </w:tc>
        <w:tc>
          <w:tcPr>
            <w:tcW w:w="797" w:type="dxa"/>
            <w:tcBorders>
              <w:top w:val="nil"/>
              <w:left w:val="nil"/>
              <w:bottom w:val="nil"/>
              <w:right w:val="nil"/>
            </w:tcBorders>
            <w:shd w:val="clear" w:color="auto" w:fill="auto"/>
            <w:noWrap/>
            <w:vAlign w:val="bottom"/>
            <w:hideMark/>
          </w:tcPr>
          <w:p w14:paraId="268F8E2C" w14:textId="77777777" w:rsidR="0017691C" w:rsidRPr="00475278" w:rsidRDefault="0017691C" w:rsidP="0017691C">
            <w:pPr>
              <w:spacing w:after="0" w:line="360" w:lineRule="auto"/>
              <w:jc w:val="center"/>
              <w:rPr>
                <w:rFonts w:eastAsia="Times New Roman" w:cs="Times New Roman"/>
                <w:color w:val="000000"/>
                <w:sz w:val="20"/>
                <w:szCs w:val="20"/>
                <w:lang w:eastAsia="en-AU"/>
              </w:rPr>
            </w:pPr>
            <w:r w:rsidRPr="00475278">
              <w:rPr>
                <w:rFonts w:eastAsia="Times New Roman" w:cs="Times New Roman"/>
                <w:color w:val="000000"/>
                <w:sz w:val="20"/>
                <w:szCs w:val="20"/>
                <w:lang w:eastAsia="en-AU"/>
              </w:rPr>
              <w:t>0.43</w:t>
            </w:r>
          </w:p>
        </w:tc>
        <w:tc>
          <w:tcPr>
            <w:tcW w:w="677" w:type="dxa"/>
            <w:tcBorders>
              <w:top w:val="nil"/>
              <w:left w:val="nil"/>
              <w:bottom w:val="nil"/>
              <w:right w:val="nil"/>
            </w:tcBorders>
            <w:shd w:val="clear" w:color="auto" w:fill="auto"/>
            <w:noWrap/>
            <w:vAlign w:val="bottom"/>
            <w:hideMark/>
          </w:tcPr>
          <w:p w14:paraId="6C4DEEF2" w14:textId="77777777" w:rsidR="0017691C" w:rsidRPr="00475278" w:rsidRDefault="0017691C" w:rsidP="0017691C">
            <w:pPr>
              <w:spacing w:after="0" w:line="360" w:lineRule="auto"/>
              <w:jc w:val="center"/>
              <w:rPr>
                <w:rFonts w:eastAsia="Times New Roman" w:cs="Times New Roman"/>
                <w:color w:val="000000"/>
                <w:sz w:val="20"/>
                <w:szCs w:val="20"/>
                <w:lang w:eastAsia="en-AU"/>
              </w:rPr>
            </w:pPr>
            <w:r w:rsidRPr="00475278">
              <w:rPr>
                <w:rFonts w:eastAsia="Times New Roman" w:cs="Times New Roman"/>
                <w:color w:val="000000"/>
                <w:sz w:val="20"/>
                <w:szCs w:val="20"/>
                <w:lang w:eastAsia="en-AU"/>
              </w:rPr>
              <w:t>1.18</w:t>
            </w:r>
          </w:p>
        </w:tc>
        <w:tc>
          <w:tcPr>
            <w:tcW w:w="774" w:type="dxa"/>
            <w:tcBorders>
              <w:top w:val="nil"/>
              <w:left w:val="nil"/>
              <w:bottom w:val="nil"/>
              <w:right w:val="nil"/>
            </w:tcBorders>
            <w:shd w:val="clear" w:color="auto" w:fill="auto"/>
            <w:noWrap/>
            <w:vAlign w:val="bottom"/>
            <w:hideMark/>
          </w:tcPr>
          <w:p w14:paraId="04D4A644" w14:textId="77777777" w:rsidR="0017691C" w:rsidRPr="00475278" w:rsidRDefault="0017691C" w:rsidP="0017691C">
            <w:pPr>
              <w:spacing w:after="0" w:line="360" w:lineRule="auto"/>
              <w:jc w:val="center"/>
              <w:rPr>
                <w:rFonts w:eastAsia="Times New Roman" w:cs="Times New Roman"/>
                <w:color w:val="000000"/>
                <w:sz w:val="20"/>
                <w:szCs w:val="20"/>
                <w:lang w:eastAsia="en-AU"/>
              </w:rPr>
            </w:pPr>
            <w:r w:rsidRPr="00475278">
              <w:rPr>
                <w:rFonts w:eastAsia="Times New Roman" w:cs="Times New Roman"/>
                <w:color w:val="000000"/>
                <w:sz w:val="20"/>
                <w:szCs w:val="20"/>
                <w:lang w:eastAsia="en-AU"/>
              </w:rPr>
              <w:t>0.85</w:t>
            </w:r>
          </w:p>
        </w:tc>
        <w:tc>
          <w:tcPr>
            <w:tcW w:w="774" w:type="dxa"/>
            <w:tcBorders>
              <w:top w:val="nil"/>
              <w:left w:val="nil"/>
              <w:bottom w:val="nil"/>
              <w:right w:val="single" w:sz="4" w:space="0" w:color="auto"/>
            </w:tcBorders>
            <w:shd w:val="clear" w:color="auto" w:fill="auto"/>
            <w:noWrap/>
            <w:vAlign w:val="bottom"/>
            <w:hideMark/>
          </w:tcPr>
          <w:p w14:paraId="6CFB24FD" w14:textId="77777777" w:rsidR="0017691C" w:rsidRPr="00475278" w:rsidRDefault="0017691C" w:rsidP="0017691C">
            <w:pPr>
              <w:spacing w:after="0" w:line="360" w:lineRule="auto"/>
              <w:jc w:val="center"/>
              <w:rPr>
                <w:rFonts w:eastAsia="Times New Roman" w:cs="Times New Roman"/>
                <w:color w:val="000000"/>
                <w:sz w:val="20"/>
                <w:szCs w:val="20"/>
                <w:lang w:eastAsia="en-AU"/>
              </w:rPr>
            </w:pPr>
            <w:r w:rsidRPr="00475278">
              <w:rPr>
                <w:rFonts w:eastAsia="Times New Roman" w:cs="Times New Roman"/>
                <w:color w:val="000000"/>
                <w:sz w:val="20"/>
                <w:szCs w:val="20"/>
                <w:lang w:eastAsia="en-AU"/>
              </w:rPr>
              <w:t>0.25</w:t>
            </w:r>
          </w:p>
        </w:tc>
      </w:tr>
      <w:tr w:rsidR="0017691C" w:rsidRPr="00475278" w14:paraId="1D3ACBAE" w14:textId="77777777" w:rsidTr="00402F2B">
        <w:trPr>
          <w:trHeight w:val="300"/>
        </w:trPr>
        <w:tc>
          <w:tcPr>
            <w:tcW w:w="2180" w:type="dxa"/>
            <w:tcBorders>
              <w:top w:val="nil"/>
              <w:left w:val="single" w:sz="4" w:space="0" w:color="auto"/>
              <w:bottom w:val="nil"/>
              <w:right w:val="single" w:sz="4" w:space="0" w:color="auto"/>
            </w:tcBorders>
            <w:shd w:val="clear" w:color="auto" w:fill="auto"/>
            <w:noWrap/>
            <w:vAlign w:val="bottom"/>
            <w:hideMark/>
          </w:tcPr>
          <w:p w14:paraId="61041C62" w14:textId="77777777" w:rsidR="0017691C" w:rsidRPr="00475278" w:rsidRDefault="0017691C" w:rsidP="0017691C">
            <w:pPr>
              <w:spacing w:after="0" w:line="360" w:lineRule="auto"/>
              <w:rPr>
                <w:rFonts w:eastAsia="Times New Roman" w:cs="Times New Roman"/>
                <w:color w:val="000000"/>
                <w:sz w:val="20"/>
                <w:szCs w:val="20"/>
                <w:lang w:eastAsia="en-AU"/>
              </w:rPr>
            </w:pPr>
            <w:r w:rsidRPr="00475278">
              <w:rPr>
                <w:rFonts w:eastAsia="Times New Roman" w:cs="Times New Roman"/>
                <w:color w:val="000000"/>
                <w:sz w:val="20"/>
                <w:szCs w:val="20"/>
                <w:lang w:eastAsia="en-AU"/>
              </w:rPr>
              <w:t>CVAnnMRateFall</w:t>
            </w:r>
          </w:p>
        </w:tc>
        <w:tc>
          <w:tcPr>
            <w:tcW w:w="797" w:type="dxa"/>
            <w:tcBorders>
              <w:top w:val="nil"/>
              <w:left w:val="nil"/>
              <w:bottom w:val="nil"/>
              <w:right w:val="nil"/>
            </w:tcBorders>
            <w:shd w:val="clear" w:color="auto" w:fill="auto"/>
            <w:noWrap/>
            <w:vAlign w:val="bottom"/>
            <w:hideMark/>
          </w:tcPr>
          <w:p w14:paraId="75C1C2A0" w14:textId="77777777" w:rsidR="0017691C" w:rsidRPr="00475278" w:rsidRDefault="0017691C" w:rsidP="0017691C">
            <w:pPr>
              <w:spacing w:after="0" w:line="360" w:lineRule="auto"/>
              <w:jc w:val="center"/>
              <w:rPr>
                <w:rFonts w:eastAsia="Times New Roman" w:cs="Times New Roman"/>
                <w:color w:val="000000"/>
                <w:sz w:val="20"/>
                <w:szCs w:val="20"/>
                <w:lang w:eastAsia="en-AU"/>
              </w:rPr>
            </w:pPr>
            <w:r w:rsidRPr="00475278">
              <w:rPr>
                <w:rFonts w:eastAsia="Times New Roman" w:cs="Times New Roman"/>
                <w:color w:val="000000"/>
                <w:sz w:val="20"/>
                <w:szCs w:val="20"/>
                <w:lang w:eastAsia="en-AU"/>
              </w:rPr>
              <w:t>0.41</w:t>
            </w:r>
          </w:p>
        </w:tc>
        <w:tc>
          <w:tcPr>
            <w:tcW w:w="677" w:type="dxa"/>
            <w:tcBorders>
              <w:top w:val="nil"/>
              <w:left w:val="nil"/>
              <w:bottom w:val="nil"/>
              <w:right w:val="nil"/>
            </w:tcBorders>
            <w:shd w:val="clear" w:color="auto" w:fill="auto"/>
            <w:noWrap/>
            <w:vAlign w:val="bottom"/>
            <w:hideMark/>
          </w:tcPr>
          <w:p w14:paraId="25546AF7" w14:textId="77777777" w:rsidR="0017691C" w:rsidRPr="00475278" w:rsidRDefault="0017691C" w:rsidP="0017691C">
            <w:pPr>
              <w:spacing w:after="0" w:line="360" w:lineRule="auto"/>
              <w:jc w:val="center"/>
              <w:rPr>
                <w:rFonts w:eastAsia="Times New Roman" w:cs="Times New Roman"/>
                <w:color w:val="000000"/>
                <w:sz w:val="20"/>
                <w:szCs w:val="20"/>
                <w:lang w:eastAsia="en-AU"/>
              </w:rPr>
            </w:pPr>
            <w:r w:rsidRPr="00475278">
              <w:rPr>
                <w:rFonts w:eastAsia="Times New Roman" w:cs="Times New Roman"/>
                <w:color w:val="000000"/>
                <w:sz w:val="20"/>
                <w:szCs w:val="20"/>
                <w:lang w:eastAsia="en-AU"/>
              </w:rPr>
              <w:t>1.46</w:t>
            </w:r>
          </w:p>
        </w:tc>
        <w:tc>
          <w:tcPr>
            <w:tcW w:w="774" w:type="dxa"/>
            <w:tcBorders>
              <w:top w:val="nil"/>
              <w:left w:val="nil"/>
              <w:bottom w:val="nil"/>
              <w:right w:val="nil"/>
            </w:tcBorders>
            <w:shd w:val="clear" w:color="auto" w:fill="auto"/>
            <w:noWrap/>
            <w:vAlign w:val="bottom"/>
            <w:hideMark/>
          </w:tcPr>
          <w:p w14:paraId="32983C81" w14:textId="77777777" w:rsidR="0017691C" w:rsidRPr="00475278" w:rsidRDefault="0017691C" w:rsidP="0017691C">
            <w:pPr>
              <w:spacing w:after="0" w:line="360" w:lineRule="auto"/>
              <w:jc w:val="center"/>
              <w:rPr>
                <w:rFonts w:eastAsia="Times New Roman" w:cs="Times New Roman"/>
                <w:color w:val="000000"/>
                <w:sz w:val="20"/>
                <w:szCs w:val="20"/>
                <w:lang w:eastAsia="en-AU"/>
              </w:rPr>
            </w:pPr>
            <w:r w:rsidRPr="00475278">
              <w:rPr>
                <w:rFonts w:eastAsia="Times New Roman" w:cs="Times New Roman"/>
                <w:color w:val="000000"/>
                <w:sz w:val="20"/>
                <w:szCs w:val="20"/>
                <w:lang w:eastAsia="en-AU"/>
              </w:rPr>
              <w:t>0.9</w:t>
            </w:r>
          </w:p>
        </w:tc>
        <w:tc>
          <w:tcPr>
            <w:tcW w:w="774" w:type="dxa"/>
            <w:tcBorders>
              <w:top w:val="nil"/>
              <w:left w:val="nil"/>
              <w:bottom w:val="nil"/>
              <w:right w:val="single" w:sz="4" w:space="0" w:color="auto"/>
            </w:tcBorders>
            <w:shd w:val="clear" w:color="auto" w:fill="auto"/>
            <w:noWrap/>
            <w:vAlign w:val="bottom"/>
            <w:hideMark/>
          </w:tcPr>
          <w:p w14:paraId="1555F23D" w14:textId="77777777" w:rsidR="0017691C" w:rsidRPr="00475278" w:rsidRDefault="0017691C" w:rsidP="0017691C">
            <w:pPr>
              <w:spacing w:after="0" w:line="360" w:lineRule="auto"/>
              <w:jc w:val="center"/>
              <w:rPr>
                <w:rFonts w:eastAsia="Times New Roman" w:cs="Times New Roman"/>
                <w:color w:val="000000"/>
                <w:sz w:val="20"/>
                <w:szCs w:val="20"/>
                <w:lang w:eastAsia="en-AU"/>
              </w:rPr>
            </w:pPr>
            <w:r w:rsidRPr="00475278">
              <w:rPr>
                <w:rFonts w:eastAsia="Times New Roman" w:cs="Times New Roman"/>
                <w:color w:val="000000"/>
                <w:sz w:val="20"/>
                <w:szCs w:val="20"/>
                <w:lang w:eastAsia="en-AU"/>
              </w:rPr>
              <w:t>0.34</w:t>
            </w:r>
          </w:p>
        </w:tc>
      </w:tr>
      <w:tr w:rsidR="0017691C" w:rsidRPr="00475278" w14:paraId="31BC4611" w14:textId="77777777" w:rsidTr="00402F2B">
        <w:trPr>
          <w:trHeight w:val="300"/>
        </w:trPr>
        <w:tc>
          <w:tcPr>
            <w:tcW w:w="2180" w:type="dxa"/>
            <w:tcBorders>
              <w:top w:val="nil"/>
              <w:left w:val="single" w:sz="4" w:space="0" w:color="auto"/>
              <w:bottom w:val="nil"/>
              <w:right w:val="single" w:sz="4" w:space="0" w:color="auto"/>
            </w:tcBorders>
            <w:shd w:val="clear" w:color="auto" w:fill="auto"/>
            <w:noWrap/>
            <w:vAlign w:val="bottom"/>
            <w:hideMark/>
          </w:tcPr>
          <w:p w14:paraId="73A48A8E" w14:textId="77777777" w:rsidR="0017691C" w:rsidRPr="00475278" w:rsidRDefault="0017691C" w:rsidP="0017691C">
            <w:pPr>
              <w:spacing w:after="0" w:line="360" w:lineRule="auto"/>
              <w:rPr>
                <w:rFonts w:eastAsia="Times New Roman" w:cs="Times New Roman"/>
                <w:color w:val="000000"/>
                <w:sz w:val="20"/>
                <w:szCs w:val="20"/>
                <w:lang w:eastAsia="en-AU"/>
              </w:rPr>
            </w:pPr>
            <w:r w:rsidRPr="00475278">
              <w:rPr>
                <w:rFonts w:eastAsia="Times New Roman" w:cs="Times New Roman"/>
                <w:color w:val="000000"/>
                <w:sz w:val="20"/>
                <w:szCs w:val="20"/>
                <w:lang w:eastAsia="en-AU"/>
              </w:rPr>
              <w:t>AS20YrARI</w:t>
            </w:r>
          </w:p>
        </w:tc>
        <w:tc>
          <w:tcPr>
            <w:tcW w:w="797" w:type="dxa"/>
            <w:tcBorders>
              <w:top w:val="nil"/>
              <w:left w:val="nil"/>
              <w:bottom w:val="nil"/>
              <w:right w:val="nil"/>
            </w:tcBorders>
            <w:shd w:val="clear" w:color="auto" w:fill="auto"/>
            <w:noWrap/>
            <w:vAlign w:val="bottom"/>
            <w:hideMark/>
          </w:tcPr>
          <w:p w14:paraId="0A645A35" w14:textId="77777777" w:rsidR="0017691C" w:rsidRPr="00475278" w:rsidRDefault="0017691C" w:rsidP="0017691C">
            <w:pPr>
              <w:spacing w:after="0" w:line="360" w:lineRule="auto"/>
              <w:jc w:val="center"/>
              <w:rPr>
                <w:rFonts w:eastAsia="Times New Roman" w:cs="Times New Roman"/>
                <w:color w:val="000000"/>
                <w:sz w:val="20"/>
                <w:szCs w:val="20"/>
                <w:lang w:eastAsia="en-AU"/>
              </w:rPr>
            </w:pPr>
            <w:r w:rsidRPr="00475278">
              <w:rPr>
                <w:rFonts w:eastAsia="Times New Roman" w:cs="Times New Roman"/>
                <w:color w:val="000000"/>
                <w:sz w:val="20"/>
                <w:szCs w:val="20"/>
                <w:lang w:eastAsia="en-AU"/>
              </w:rPr>
              <w:t>17.94</w:t>
            </w:r>
          </w:p>
        </w:tc>
        <w:tc>
          <w:tcPr>
            <w:tcW w:w="677" w:type="dxa"/>
            <w:tcBorders>
              <w:top w:val="nil"/>
              <w:left w:val="nil"/>
              <w:bottom w:val="nil"/>
              <w:right w:val="nil"/>
            </w:tcBorders>
            <w:shd w:val="clear" w:color="auto" w:fill="auto"/>
            <w:noWrap/>
            <w:vAlign w:val="bottom"/>
            <w:hideMark/>
          </w:tcPr>
          <w:p w14:paraId="46E55707" w14:textId="77777777" w:rsidR="0017691C" w:rsidRPr="00475278" w:rsidRDefault="0017691C" w:rsidP="0017691C">
            <w:pPr>
              <w:spacing w:after="0" w:line="360" w:lineRule="auto"/>
              <w:jc w:val="center"/>
              <w:rPr>
                <w:rFonts w:eastAsia="Times New Roman" w:cs="Times New Roman"/>
                <w:color w:val="000000"/>
                <w:sz w:val="20"/>
                <w:szCs w:val="20"/>
                <w:lang w:eastAsia="en-AU"/>
              </w:rPr>
            </w:pPr>
            <w:r w:rsidRPr="00475278">
              <w:rPr>
                <w:rFonts w:eastAsia="Times New Roman" w:cs="Times New Roman"/>
                <w:color w:val="000000"/>
                <w:sz w:val="20"/>
                <w:szCs w:val="20"/>
                <w:lang w:eastAsia="en-AU"/>
              </w:rPr>
              <w:t>209.99</w:t>
            </w:r>
          </w:p>
        </w:tc>
        <w:tc>
          <w:tcPr>
            <w:tcW w:w="774" w:type="dxa"/>
            <w:tcBorders>
              <w:top w:val="nil"/>
              <w:left w:val="nil"/>
              <w:bottom w:val="nil"/>
              <w:right w:val="nil"/>
            </w:tcBorders>
            <w:shd w:val="clear" w:color="auto" w:fill="auto"/>
            <w:noWrap/>
            <w:vAlign w:val="bottom"/>
            <w:hideMark/>
          </w:tcPr>
          <w:p w14:paraId="67489516" w14:textId="77777777" w:rsidR="0017691C" w:rsidRPr="00475278" w:rsidRDefault="0017691C" w:rsidP="0017691C">
            <w:pPr>
              <w:spacing w:after="0" w:line="360" w:lineRule="auto"/>
              <w:jc w:val="center"/>
              <w:rPr>
                <w:rFonts w:eastAsia="Times New Roman" w:cs="Times New Roman"/>
                <w:color w:val="000000"/>
                <w:sz w:val="20"/>
                <w:szCs w:val="20"/>
                <w:lang w:eastAsia="en-AU"/>
              </w:rPr>
            </w:pPr>
            <w:r w:rsidRPr="00475278">
              <w:rPr>
                <w:rFonts w:eastAsia="Times New Roman" w:cs="Times New Roman"/>
                <w:color w:val="000000"/>
                <w:sz w:val="20"/>
                <w:szCs w:val="20"/>
                <w:lang w:eastAsia="en-AU"/>
              </w:rPr>
              <w:t>126.13</w:t>
            </w:r>
          </w:p>
        </w:tc>
        <w:tc>
          <w:tcPr>
            <w:tcW w:w="774" w:type="dxa"/>
            <w:tcBorders>
              <w:top w:val="nil"/>
              <w:left w:val="nil"/>
              <w:bottom w:val="nil"/>
              <w:right w:val="single" w:sz="4" w:space="0" w:color="auto"/>
            </w:tcBorders>
            <w:shd w:val="clear" w:color="auto" w:fill="auto"/>
            <w:noWrap/>
            <w:vAlign w:val="bottom"/>
            <w:hideMark/>
          </w:tcPr>
          <w:p w14:paraId="668C5C42" w14:textId="77777777" w:rsidR="0017691C" w:rsidRPr="00475278" w:rsidRDefault="0017691C" w:rsidP="0017691C">
            <w:pPr>
              <w:spacing w:after="0" w:line="360" w:lineRule="auto"/>
              <w:jc w:val="center"/>
              <w:rPr>
                <w:rFonts w:eastAsia="Times New Roman" w:cs="Times New Roman"/>
                <w:color w:val="000000"/>
                <w:sz w:val="20"/>
                <w:szCs w:val="20"/>
                <w:lang w:eastAsia="en-AU"/>
              </w:rPr>
            </w:pPr>
            <w:r w:rsidRPr="00475278">
              <w:rPr>
                <w:rFonts w:eastAsia="Times New Roman" w:cs="Times New Roman"/>
                <w:color w:val="000000"/>
                <w:sz w:val="20"/>
                <w:szCs w:val="20"/>
                <w:lang w:eastAsia="en-AU"/>
              </w:rPr>
              <w:t>81.19</w:t>
            </w:r>
          </w:p>
        </w:tc>
      </w:tr>
      <w:tr w:rsidR="0017691C" w:rsidRPr="00475278" w14:paraId="5E9A31B9" w14:textId="77777777" w:rsidTr="00402F2B">
        <w:trPr>
          <w:trHeight w:val="300"/>
        </w:trPr>
        <w:tc>
          <w:tcPr>
            <w:tcW w:w="2180" w:type="dxa"/>
            <w:tcBorders>
              <w:top w:val="nil"/>
              <w:left w:val="single" w:sz="4" w:space="0" w:color="auto"/>
              <w:bottom w:val="nil"/>
              <w:right w:val="single" w:sz="4" w:space="0" w:color="auto"/>
            </w:tcBorders>
            <w:shd w:val="clear" w:color="auto" w:fill="auto"/>
            <w:noWrap/>
            <w:vAlign w:val="bottom"/>
            <w:hideMark/>
          </w:tcPr>
          <w:p w14:paraId="1ED8B7D8" w14:textId="77777777" w:rsidR="0017691C" w:rsidRPr="00475278" w:rsidRDefault="0017691C" w:rsidP="0017691C">
            <w:pPr>
              <w:spacing w:after="0" w:line="360" w:lineRule="auto"/>
              <w:rPr>
                <w:rFonts w:eastAsia="Times New Roman" w:cs="Times New Roman"/>
                <w:color w:val="000000"/>
                <w:sz w:val="20"/>
                <w:szCs w:val="20"/>
                <w:lang w:eastAsia="en-AU"/>
              </w:rPr>
            </w:pPr>
            <w:r w:rsidRPr="00475278">
              <w:rPr>
                <w:rFonts w:eastAsia="Times New Roman" w:cs="Times New Roman"/>
                <w:color w:val="000000"/>
                <w:sz w:val="20"/>
                <w:szCs w:val="20"/>
                <w:lang w:eastAsia="en-AU"/>
              </w:rPr>
              <w:t>C_MDFM</w:t>
            </w:r>
          </w:p>
        </w:tc>
        <w:tc>
          <w:tcPr>
            <w:tcW w:w="797" w:type="dxa"/>
            <w:tcBorders>
              <w:top w:val="nil"/>
              <w:left w:val="nil"/>
              <w:bottom w:val="nil"/>
              <w:right w:val="nil"/>
            </w:tcBorders>
            <w:shd w:val="clear" w:color="auto" w:fill="auto"/>
            <w:noWrap/>
            <w:vAlign w:val="bottom"/>
            <w:hideMark/>
          </w:tcPr>
          <w:p w14:paraId="7B119FC0" w14:textId="77777777" w:rsidR="0017691C" w:rsidRPr="00475278" w:rsidRDefault="0017691C" w:rsidP="0017691C">
            <w:pPr>
              <w:spacing w:after="0" w:line="360" w:lineRule="auto"/>
              <w:jc w:val="center"/>
              <w:rPr>
                <w:rFonts w:eastAsia="Times New Roman" w:cs="Times New Roman"/>
                <w:color w:val="000000"/>
                <w:sz w:val="20"/>
                <w:szCs w:val="20"/>
                <w:lang w:eastAsia="en-AU"/>
              </w:rPr>
            </w:pPr>
            <w:r w:rsidRPr="00475278">
              <w:rPr>
                <w:rFonts w:eastAsia="Times New Roman" w:cs="Times New Roman"/>
                <w:color w:val="000000"/>
                <w:sz w:val="20"/>
                <w:szCs w:val="20"/>
                <w:lang w:eastAsia="en-AU"/>
              </w:rPr>
              <w:t>0.05</w:t>
            </w:r>
          </w:p>
        </w:tc>
        <w:tc>
          <w:tcPr>
            <w:tcW w:w="677" w:type="dxa"/>
            <w:tcBorders>
              <w:top w:val="nil"/>
              <w:left w:val="nil"/>
              <w:bottom w:val="nil"/>
              <w:right w:val="nil"/>
            </w:tcBorders>
            <w:shd w:val="clear" w:color="auto" w:fill="auto"/>
            <w:noWrap/>
            <w:vAlign w:val="bottom"/>
            <w:hideMark/>
          </w:tcPr>
          <w:p w14:paraId="6E2A711F" w14:textId="77777777" w:rsidR="0017691C" w:rsidRPr="00475278" w:rsidRDefault="0017691C" w:rsidP="0017691C">
            <w:pPr>
              <w:spacing w:after="0" w:line="360" w:lineRule="auto"/>
              <w:jc w:val="center"/>
              <w:rPr>
                <w:rFonts w:eastAsia="Times New Roman" w:cs="Times New Roman"/>
                <w:color w:val="000000"/>
                <w:sz w:val="20"/>
                <w:szCs w:val="20"/>
                <w:lang w:eastAsia="en-AU"/>
              </w:rPr>
            </w:pPr>
            <w:r w:rsidRPr="00475278">
              <w:rPr>
                <w:rFonts w:eastAsia="Times New Roman" w:cs="Times New Roman"/>
                <w:color w:val="000000"/>
                <w:sz w:val="20"/>
                <w:szCs w:val="20"/>
                <w:lang w:eastAsia="en-AU"/>
              </w:rPr>
              <w:t>0.31</w:t>
            </w:r>
          </w:p>
        </w:tc>
        <w:tc>
          <w:tcPr>
            <w:tcW w:w="774" w:type="dxa"/>
            <w:tcBorders>
              <w:top w:val="nil"/>
              <w:left w:val="nil"/>
              <w:bottom w:val="nil"/>
              <w:right w:val="nil"/>
            </w:tcBorders>
            <w:shd w:val="clear" w:color="auto" w:fill="auto"/>
            <w:noWrap/>
            <w:vAlign w:val="bottom"/>
            <w:hideMark/>
          </w:tcPr>
          <w:p w14:paraId="6D42B383" w14:textId="77777777" w:rsidR="0017691C" w:rsidRPr="00475278" w:rsidRDefault="0017691C" w:rsidP="0017691C">
            <w:pPr>
              <w:spacing w:after="0" w:line="360" w:lineRule="auto"/>
              <w:jc w:val="center"/>
              <w:rPr>
                <w:rFonts w:eastAsia="Times New Roman" w:cs="Times New Roman"/>
                <w:color w:val="000000"/>
                <w:sz w:val="20"/>
                <w:szCs w:val="20"/>
                <w:lang w:eastAsia="en-AU"/>
              </w:rPr>
            </w:pPr>
            <w:r w:rsidRPr="00475278">
              <w:rPr>
                <w:rFonts w:eastAsia="Times New Roman" w:cs="Times New Roman"/>
                <w:color w:val="000000"/>
                <w:sz w:val="20"/>
                <w:szCs w:val="20"/>
                <w:lang w:eastAsia="en-AU"/>
              </w:rPr>
              <w:t>0.14</w:t>
            </w:r>
          </w:p>
        </w:tc>
        <w:tc>
          <w:tcPr>
            <w:tcW w:w="774" w:type="dxa"/>
            <w:tcBorders>
              <w:top w:val="nil"/>
              <w:left w:val="nil"/>
              <w:bottom w:val="nil"/>
              <w:right w:val="single" w:sz="4" w:space="0" w:color="auto"/>
            </w:tcBorders>
            <w:shd w:val="clear" w:color="auto" w:fill="auto"/>
            <w:noWrap/>
            <w:vAlign w:val="bottom"/>
            <w:hideMark/>
          </w:tcPr>
          <w:p w14:paraId="32ED8F2B" w14:textId="77777777" w:rsidR="0017691C" w:rsidRPr="00475278" w:rsidRDefault="0017691C" w:rsidP="0017691C">
            <w:pPr>
              <w:spacing w:after="0" w:line="360" w:lineRule="auto"/>
              <w:jc w:val="center"/>
              <w:rPr>
                <w:rFonts w:eastAsia="Times New Roman" w:cs="Times New Roman"/>
                <w:color w:val="000000"/>
                <w:sz w:val="20"/>
                <w:szCs w:val="20"/>
                <w:lang w:eastAsia="en-AU"/>
              </w:rPr>
            </w:pPr>
            <w:r w:rsidRPr="00475278">
              <w:rPr>
                <w:rFonts w:eastAsia="Times New Roman" w:cs="Times New Roman"/>
                <w:color w:val="000000"/>
                <w:sz w:val="20"/>
                <w:szCs w:val="20"/>
                <w:lang w:eastAsia="en-AU"/>
              </w:rPr>
              <w:t>0.09</w:t>
            </w:r>
          </w:p>
        </w:tc>
      </w:tr>
      <w:tr w:rsidR="0017691C" w:rsidRPr="00475278" w14:paraId="7B297E83" w14:textId="77777777" w:rsidTr="00402F2B">
        <w:trPr>
          <w:trHeight w:val="300"/>
        </w:trPr>
        <w:tc>
          <w:tcPr>
            <w:tcW w:w="2180" w:type="dxa"/>
            <w:tcBorders>
              <w:top w:val="nil"/>
              <w:left w:val="single" w:sz="4" w:space="0" w:color="auto"/>
              <w:bottom w:val="nil"/>
              <w:right w:val="single" w:sz="4" w:space="0" w:color="auto"/>
            </w:tcBorders>
            <w:shd w:val="clear" w:color="auto" w:fill="auto"/>
            <w:noWrap/>
            <w:vAlign w:val="bottom"/>
            <w:hideMark/>
          </w:tcPr>
          <w:p w14:paraId="5C725C86" w14:textId="77777777" w:rsidR="0017691C" w:rsidRPr="00475278" w:rsidRDefault="0017691C" w:rsidP="0017691C">
            <w:pPr>
              <w:spacing w:after="0" w:line="360" w:lineRule="auto"/>
              <w:rPr>
                <w:rFonts w:eastAsia="Times New Roman" w:cs="Times New Roman"/>
                <w:color w:val="000000"/>
                <w:sz w:val="20"/>
                <w:szCs w:val="20"/>
                <w:lang w:eastAsia="en-AU"/>
              </w:rPr>
            </w:pPr>
            <w:r w:rsidRPr="00475278">
              <w:rPr>
                <w:rFonts w:eastAsia="Times New Roman" w:cs="Times New Roman"/>
                <w:color w:val="000000"/>
                <w:sz w:val="20"/>
                <w:szCs w:val="20"/>
                <w:lang w:eastAsia="en-AU"/>
              </w:rPr>
              <w:t>M_MDFM</w:t>
            </w:r>
          </w:p>
        </w:tc>
        <w:tc>
          <w:tcPr>
            <w:tcW w:w="797" w:type="dxa"/>
            <w:tcBorders>
              <w:top w:val="nil"/>
              <w:left w:val="nil"/>
              <w:bottom w:val="nil"/>
              <w:right w:val="nil"/>
            </w:tcBorders>
            <w:shd w:val="clear" w:color="auto" w:fill="auto"/>
            <w:noWrap/>
            <w:vAlign w:val="bottom"/>
            <w:hideMark/>
          </w:tcPr>
          <w:p w14:paraId="2A54641C" w14:textId="77777777" w:rsidR="0017691C" w:rsidRPr="00475278" w:rsidRDefault="0017691C" w:rsidP="0017691C">
            <w:pPr>
              <w:spacing w:after="0" w:line="360" w:lineRule="auto"/>
              <w:jc w:val="center"/>
              <w:rPr>
                <w:rFonts w:eastAsia="Times New Roman" w:cs="Times New Roman"/>
                <w:color w:val="000000"/>
                <w:sz w:val="20"/>
                <w:szCs w:val="20"/>
                <w:lang w:eastAsia="en-AU"/>
              </w:rPr>
            </w:pPr>
            <w:r w:rsidRPr="00475278">
              <w:rPr>
                <w:rFonts w:eastAsia="Times New Roman" w:cs="Times New Roman"/>
                <w:color w:val="000000"/>
                <w:sz w:val="20"/>
                <w:szCs w:val="20"/>
                <w:lang w:eastAsia="en-AU"/>
              </w:rPr>
              <w:t>0.06</w:t>
            </w:r>
          </w:p>
        </w:tc>
        <w:tc>
          <w:tcPr>
            <w:tcW w:w="677" w:type="dxa"/>
            <w:tcBorders>
              <w:top w:val="nil"/>
              <w:left w:val="nil"/>
              <w:bottom w:val="nil"/>
              <w:right w:val="nil"/>
            </w:tcBorders>
            <w:shd w:val="clear" w:color="auto" w:fill="auto"/>
            <w:noWrap/>
            <w:vAlign w:val="bottom"/>
            <w:hideMark/>
          </w:tcPr>
          <w:p w14:paraId="02916170" w14:textId="77777777" w:rsidR="0017691C" w:rsidRPr="00475278" w:rsidRDefault="0017691C" w:rsidP="0017691C">
            <w:pPr>
              <w:spacing w:after="0" w:line="360" w:lineRule="auto"/>
              <w:jc w:val="center"/>
              <w:rPr>
                <w:rFonts w:eastAsia="Times New Roman" w:cs="Times New Roman"/>
                <w:color w:val="000000"/>
                <w:sz w:val="20"/>
                <w:szCs w:val="20"/>
                <w:lang w:eastAsia="en-AU"/>
              </w:rPr>
            </w:pPr>
            <w:r w:rsidRPr="00475278">
              <w:rPr>
                <w:rFonts w:eastAsia="Times New Roman" w:cs="Times New Roman"/>
                <w:color w:val="000000"/>
                <w:sz w:val="20"/>
                <w:szCs w:val="20"/>
                <w:lang w:eastAsia="en-AU"/>
              </w:rPr>
              <w:t>0.2</w:t>
            </w:r>
          </w:p>
        </w:tc>
        <w:tc>
          <w:tcPr>
            <w:tcW w:w="774" w:type="dxa"/>
            <w:tcBorders>
              <w:top w:val="nil"/>
              <w:left w:val="nil"/>
              <w:bottom w:val="nil"/>
              <w:right w:val="nil"/>
            </w:tcBorders>
            <w:shd w:val="clear" w:color="auto" w:fill="auto"/>
            <w:noWrap/>
            <w:vAlign w:val="bottom"/>
            <w:hideMark/>
          </w:tcPr>
          <w:p w14:paraId="1E53C24F" w14:textId="77777777" w:rsidR="0017691C" w:rsidRPr="00475278" w:rsidRDefault="0017691C" w:rsidP="0017691C">
            <w:pPr>
              <w:spacing w:after="0" w:line="360" w:lineRule="auto"/>
              <w:jc w:val="center"/>
              <w:rPr>
                <w:rFonts w:eastAsia="Times New Roman" w:cs="Times New Roman"/>
                <w:color w:val="000000"/>
                <w:sz w:val="20"/>
                <w:szCs w:val="20"/>
                <w:lang w:eastAsia="en-AU"/>
              </w:rPr>
            </w:pPr>
            <w:r w:rsidRPr="00475278">
              <w:rPr>
                <w:rFonts w:eastAsia="Times New Roman" w:cs="Times New Roman"/>
                <w:color w:val="000000"/>
                <w:sz w:val="20"/>
                <w:szCs w:val="20"/>
                <w:lang w:eastAsia="en-AU"/>
              </w:rPr>
              <w:t>0.12</w:t>
            </w:r>
          </w:p>
        </w:tc>
        <w:tc>
          <w:tcPr>
            <w:tcW w:w="774" w:type="dxa"/>
            <w:tcBorders>
              <w:top w:val="nil"/>
              <w:left w:val="nil"/>
              <w:bottom w:val="nil"/>
              <w:right w:val="single" w:sz="4" w:space="0" w:color="auto"/>
            </w:tcBorders>
            <w:shd w:val="clear" w:color="auto" w:fill="auto"/>
            <w:noWrap/>
            <w:vAlign w:val="bottom"/>
            <w:hideMark/>
          </w:tcPr>
          <w:p w14:paraId="0E520228" w14:textId="77777777" w:rsidR="0017691C" w:rsidRPr="00475278" w:rsidRDefault="0017691C" w:rsidP="0017691C">
            <w:pPr>
              <w:spacing w:after="0" w:line="360" w:lineRule="auto"/>
              <w:jc w:val="center"/>
              <w:rPr>
                <w:rFonts w:eastAsia="Times New Roman" w:cs="Times New Roman"/>
                <w:color w:val="000000"/>
                <w:sz w:val="20"/>
                <w:szCs w:val="20"/>
                <w:lang w:eastAsia="en-AU"/>
              </w:rPr>
            </w:pPr>
            <w:r w:rsidRPr="00475278">
              <w:rPr>
                <w:rFonts w:eastAsia="Times New Roman" w:cs="Times New Roman"/>
                <w:color w:val="000000"/>
                <w:sz w:val="20"/>
                <w:szCs w:val="20"/>
                <w:lang w:eastAsia="en-AU"/>
              </w:rPr>
              <w:t>0.05</w:t>
            </w:r>
          </w:p>
        </w:tc>
      </w:tr>
      <w:tr w:rsidR="0017691C" w:rsidRPr="00475278" w14:paraId="15C16E66" w14:textId="77777777" w:rsidTr="00402F2B">
        <w:trPr>
          <w:trHeight w:val="300"/>
        </w:trPr>
        <w:tc>
          <w:tcPr>
            <w:tcW w:w="2180" w:type="dxa"/>
            <w:tcBorders>
              <w:top w:val="nil"/>
              <w:left w:val="single" w:sz="4" w:space="0" w:color="auto"/>
              <w:bottom w:val="nil"/>
              <w:right w:val="single" w:sz="4" w:space="0" w:color="auto"/>
            </w:tcBorders>
            <w:shd w:val="clear" w:color="auto" w:fill="auto"/>
            <w:noWrap/>
            <w:vAlign w:val="bottom"/>
            <w:hideMark/>
          </w:tcPr>
          <w:p w14:paraId="01E75A76" w14:textId="77777777" w:rsidR="0017691C" w:rsidRPr="00475278" w:rsidRDefault="0017691C" w:rsidP="0017691C">
            <w:pPr>
              <w:spacing w:after="0" w:line="360" w:lineRule="auto"/>
              <w:rPr>
                <w:rFonts w:eastAsia="Times New Roman" w:cs="Times New Roman"/>
                <w:color w:val="000000"/>
                <w:sz w:val="20"/>
                <w:szCs w:val="20"/>
                <w:lang w:eastAsia="en-AU"/>
              </w:rPr>
            </w:pPr>
            <w:r w:rsidRPr="00475278">
              <w:rPr>
                <w:rFonts w:eastAsia="Times New Roman" w:cs="Times New Roman"/>
                <w:color w:val="000000"/>
                <w:sz w:val="20"/>
                <w:szCs w:val="20"/>
                <w:lang w:eastAsia="en-AU"/>
              </w:rPr>
              <w:t>C_MinM</w:t>
            </w:r>
          </w:p>
        </w:tc>
        <w:tc>
          <w:tcPr>
            <w:tcW w:w="797" w:type="dxa"/>
            <w:tcBorders>
              <w:top w:val="nil"/>
              <w:left w:val="nil"/>
              <w:bottom w:val="nil"/>
              <w:right w:val="nil"/>
            </w:tcBorders>
            <w:shd w:val="clear" w:color="auto" w:fill="auto"/>
            <w:noWrap/>
            <w:vAlign w:val="bottom"/>
            <w:hideMark/>
          </w:tcPr>
          <w:p w14:paraId="2385FF84" w14:textId="77777777" w:rsidR="0017691C" w:rsidRPr="00475278" w:rsidRDefault="0017691C" w:rsidP="0017691C">
            <w:pPr>
              <w:spacing w:after="0" w:line="360" w:lineRule="auto"/>
              <w:jc w:val="center"/>
              <w:rPr>
                <w:rFonts w:eastAsia="Times New Roman" w:cs="Times New Roman"/>
                <w:color w:val="000000"/>
                <w:sz w:val="20"/>
                <w:szCs w:val="20"/>
                <w:lang w:eastAsia="en-AU"/>
              </w:rPr>
            </w:pPr>
            <w:r w:rsidRPr="00475278">
              <w:rPr>
                <w:rFonts w:eastAsia="Times New Roman" w:cs="Times New Roman"/>
                <w:color w:val="000000"/>
                <w:sz w:val="20"/>
                <w:szCs w:val="20"/>
                <w:lang w:eastAsia="en-AU"/>
              </w:rPr>
              <w:t>0.01</w:t>
            </w:r>
          </w:p>
        </w:tc>
        <w:tc>
          <w:tcPr>
            <w:tcW w:w="677" w:type="dxa"/>
            <w:tcBorders>
              <w:top w:val="nil"/>
              <w:left w:val="nil"/>
              <w:bottom w:val="nil"/>
              <w:right w:val="nil"/>
            </w:tcBorders>
            <w:shd w:val="clear" w:color="auto" w:fill="auto"/>
            <w:noWrap/>
            <w:vAlign w:val="bottom"/>
            <w:hideMark/>
          </w:tcPr>
          <w:p w14:paraId="66A82998" w14:textId="77777777" w:rsidR="0017691C" w:rsidRPr="00475278" w:rsidRDefault="0017691C" w:rsidP="0017691C">
            <w:pPr>
              <w:spacing w:after="0" w:line="360" w:lineRule="auto"/>
              <w:jc w:val="center"/>
              <w:rPr>
                <w:rFonts w:eastAsia="Times New Roman" w:cs="Times New Roman"/>
                <w:color w:val="000000"/>
                <w:sz w:val="20"/>
                <w:szCs w:val="20"/>
                <w:lang w:eastAsia="en-AU"/>
              </w:rPr>
            </w:pPr>
            <w:r w:rsidRPr="00475278">
              <w:rPr>
                <w:rFonts w:eastAsia="Times New Roman" w:cs="Times New Roman"/>
                <w:color w:val="000000"/>
                <w:sz w:val="20"/>
                <w:szCs w:val="20"/>
                <w:lang w:eastAsia="en-AU"/>
              </w:rPr>
              <w:t>0.27</w:t>
            </w:r>
          </w:p>
        </w:tc>
        <w:tc>
          <w:tcPr>
            <w:tcW w:w="774" w:type="dxa"/>
            <w:tcBorders>
              <w:top w:val="nil"/>
              <w:left w:val="nil"/>
              <w:bottom w:val="nil"/>
              <w:right w:val="nil"/>
            </w:tcBorders>
            <w:shd w:val="clear" w:color="auto" w:fill="auto"/>
            <w:noWrap/>
            <w:vAlign w:val="bottom"/>
            <w:hideMark/>
          </w:tcPr>
          <w:p w14:paraId="5C50975D" w14:textId="77777777" w:rsidR="0017691C" w:rsidRPr="00475278" w:rsidRDefault="0017691C" w:rsidP="0017691C">
            <w:pPr>
              <w:spacing w:after="0" w:line="360" w:lineRule="auto"/>
              <w:jc w:val="center"/>
              <w:rPr>
                <w:rFonts w:eastAsia="Times New Roman" w:cs="Times New Roman"/>
                <w:color w:val="000000"/>
                <w:sz w:val="20"/>
                <w:szCs w:val="20"/>
                <w:lang w:eastAsia="en-AU"/>
              </w:rPr>
            </w:pPr>
            <w:r w:rsidRPr="00475278">
              <w:rPr>
                <w:rFonts w:eastAsia="Times New Roman" w:cs="Times New Roman"/>
                <w:color w:val="000000"/>
                <w:sz w:val="20"/>
                <w:szCs w:val="20"/>
                <w:lang w:eastAsia="en-AU"/>
              </w:rPr>
              <w:t>0.12</w:t>
            </w:r>
          </w:p>
        </w:tc>
        <w:tc>
          <w:tcPr>
            <w:tcW w:w="774" w:type="dxa"/>
            <w:tcBorders>
              <w:top w:val="nil"/>
              <w:left w:val="nil"/>
              <w:bottom w:val="nil"/>
              <w:right w:val="single" w:sz="4" w:space="0" w:color="auto"/>
            </w:tcBorders>
            <w:shd w:val="clear" w:color="auto" w:fill="auto"/>
            <w:noWrap/>
            <w:vAlign w:val="bottom"/>
            <w:hideMark/>
          </w:tcPr>
          <w:p w14:paraId="1ACBC140" w14:textId="77777777" w:rsidR="0017691C" w:rsidRPr="00475278" w:rsidRDefault="0017691C" w:rsidP="0017691C">
            <w:pPr>
              <w:spacing w:after="0" w:line="360" w:lineRule="auto"/>
              <w:jc w:val="center"/>
              <w:rPr>
                <w:rFonts w:eastAsia="Times New Roman" w:cs="Times New Roman"/>
                <w:color w:val="000000"/>
                <w:sz w:val="20"/>
                <w:szCs w:val="20"/>
                <w:lang w:eastAsia="en-AU"/>
              </w:rPr>
            </w:pPr>
            <w:r w:rsidRPr="00475278">
              <w:rPr>
                <w:rFonts w:eastAsia="Times New Roman" w:cs="Times New Roman"/>
                <w:color w:val="000000"/>
                <w:sz w:val="20"/>
                <w:szCs w:val="20"/>
                <w:lang w:eastAsia="en-AU"/>
              </w:rPr>
              <w:t>0.08</w:t>
            </w:r>
          </w:p>
        </w:tc>
      </w:tr>
      <w:tr w:rsidR="0017691C" w:rsidRPr="00475278" w14:paraId="55D61728" w14:textId="77777777" w:rsidTr="00402F2B">
        <w:trPr>
          <w:trHeight w:val="300"/>
        </w:trPr>
        <w:tc>
          <w:tcPr>
            <w:tcW w:w="2180" w:type="dxa"/>
            <w:tcBorders>
              <w:top w:val="nil"/>
              <w:left w:val="single" w:sz="4" w:space="0" w:color="auto"/>
              <w:bottom w:val="nil"/>
              <w:right w:val="single" w:sz="4" w:space="0" w:color="auto"/>
            </w:tcBorders>
            <w:shd w:val="clear" w:color="auto" w:fill="auto"/>
            <w:noWrap/>
            <w:vAlign w:val="bottom"/>
            <w:hideMark/>
          </w:tcPr>
          <w:p w14:paraId="38B4F0BC" w14:textId="77777777" w:rsidR="0017691C" w:rsidRPr="00475278" w:rsidRDefault="0017691C" w:rsidP="0017691C">
            <w:pPr>
              <w:spacing w:after="0" w:line="360" w:lineRule="auto"/>
              <w:rPr>
                <w:rFonts w:eastAsia="Times New Roman" w:cs="Times New Roman"/>
                <w:color w:val="000000"/>
                <w:sz w:val="20"/>
                <w:szCs w:val="20"/>
                <w:lang w:eastAsia="en-AU"/>
              </w:rPr>
            </w:pPr>
            <w:r w:rsidRPr="00475278">
              <w:rPr>
                <w:rFonts w:eastAsia="Times New Roman" w:cs="Times New Roman"/>
                <w:color w:val="000000"/>
                <w:sz w:val="20"/>
                <w:szCs w:val="20"/>
                <w:lang w:eastAsia="en-AU"/>
              </w:rPr>
              <w:t>M_MinM</w:t>
            </w:r>
          </w:p>
        </w:tc>
        <w:tc>
          <w:tcPr>
            <w:tcW w:w="797" w:type="dxa"/>
            <w:tcBorders>
              <w:top w:val="nil"/>
              <w:left w:val="nil"/>
              <w:bottom w:val="nil"/>
              <w:right w:val="nil"/>
            </w:tcBorders>
            <w:shd w:val="clear" w:color="auto" w:fill="auto"/>
            <w:noWrap/>
            <w:vAlign w:val="bottom"/>
            <w:hideMark/>
          </w:tcPr>
          <w:p w14:paraId="1084202F" w14:textId="77777777" w:rsidR="0017691C" w:rsidRPr="00475278" w:rsidRDefault="0017691C" w:rsidP="0017691C">
            <w:pPr>
              <w:spacing w:after="0" w:line="360" w:lineRule="auto"/>
              <w:jc w:val="center"/>
              <w:rPr>
                <w:rFonts w:eastAsia="Times New Roman" w:cs="Times New Roman"/>
                <w:color w:val="000000"/>
                <w:sz w:val="20"/>
                <w:szCs w:val="20"/>
                <w:lang w:eastAsia="en-AU"/>
              </w:rPr>
            </w:pPr>
            <w:r w:rsidRPr="00475278">
              <w:rPr>
                <w:rFonts w:eastAsia="Times New Roman" w:cs="Times New Roman"/>
                <w:color w:val="000000"/>
                <w:sz w:val="20"/>
                <w:szCs w:val="20"/>
                <w:lang w:eastAsia="en-AU"/>
              </w:rPr>
              <w:t>0.07</w:t>
            </w:r>
          </w:p>
        </w:tc>
        <w:tc>
          <w:tcPr>
            <w:tcW w:w="677" w:type="dxa"/>
            <w:tcBorders>
              <w:top w:val="nil"/>
              <w:left w:val="nil"/>
              <w:bottom w:val="nil"/>
              <w:right w:val="nil"/>
            </w:tcBorders>
            <w:shd w:val="clear" w:color="auto" w:fill="auto"/>
            <w:noWrap/>
            <w:vAlign w:val="bottom"/>
            <w:hideMark/>
          </w:tcPr>
          <w:p w14:paraId="37D37448" w14:textId="77777777" w:rsidR="0017691C" w:rsidRPr="00475278" w:rsidRDefault="0017691C" w:rsidP="0017691C">
            <w:pPr>
              <w:spacing w:after="0" w:line="360" w:lineRule="auto"/>
              <w:jc w:val="center"/>
              <w:rPr>
                <w:rFonts w:eastAsia="Times New Roman" w:cs="Times New Roman"/>
                <w:color w:val="000000"/>
                <w:sz w:val="20"/>
                <w:szCs w:val="20"/>
                <w:lang w:eastAsia="en-AU"/>
              </w:rPr>
            </w:pPr>
            <w:r w:rsidRPr="00475278">
              <w:rPr>
                <w:rFonts w:eastAsia="Times New Roman" w:cs="Times New Roman"/>
                <w:color w:val="000000"/>
                <w:sz w:val="20"/>
                <w:szCs w:val="20"/>
                <w:lang w:eastAsia="en-AU"/>
              </w:rPr>
              <w:t>0.16</w:t>
            </w:r>
          </w:p>
        </w:tc>
        <w:tc>
          <w:tcPr>
            <w:tcW w:w="774" w:type="dxa"/>
            <w:tcBorders>
              <w:top w:val="nil"/>
              <w:left w:val="nil"/>
              <w:bottom w:val="nil"/>
              <w:right w:val="nil"/>
            </w:tcBorders>
            <w:shd w:val="clear" w:color="auto" w:fill="auto"/>
            <w:noWrap/>
            <w:vAlign w:val="bottom"/>
            <w:hideMark/>
          </w:tcPr>
          <w:p w14:paraId="4620B364" w14:textId="77777777" w:rsidR="0017691C" w:rsidRPr="00475278" w:rsidRDefault="0017691C" w:rsidP="0017691C">
            <w:pPr>
              <w:spacing w:after="0" w:line="360" w:lineRule="auto"/>
              <w:jc w:val="center"/>
              <w:rPr>
                <w:rFonts w:eastAsia="Times New Roman" w:cs="Times New Roman"/>
                <w:color w:val="000000"/>
                <w:sz w:val="20"/>
                <w:szCs w:val="20"/>
                <w:lang w:eastAsia="en-AU"/>
              </w:rPr>
            </w:pPr>
            <w:r w:rsidRPr="00475278">
              <w:rPr>
                <w:rFonts w:eastAsia="Times New Roman" w:cs="Times New Roman"/>
                <w:color w:val="000000"/>
                <w:sz w:val="20"/>
                <w:szCs w:val="20"/>
                <w:lang w:eastAsia="en-AU"/>
              </w:rPr>
              <w:t>0.11</w:t>
            </w:r>
          </w:p>
        </w:tc>
        <w:tc>
          <w:tcPr>
            <w:tcW w:w="774" w:type="dxa"/>
            <w:tcBorders>
              <w:top w:val="nil"/>
              <w:left w:val="nil"/>
              <w:bottom w:val="nil"/>
              <w:right w:val="single" w:sz="4" w:space="0" w:color="auto"/>
            </w:tcBorders>
            <w:shd w:val="clear" w:color="auto" w:fill="auto"/>
            <w:noWrap/>
            <w:vAlign w:val="bottom"/>
            <w:hideMark/>
          </w:tcPr>
          <w:p w14:paraId="6F8ED6DF" w14:textId="77777777" w:rsidR="0017691C" w:rsidRPr="00475278" w:rsidRDefault="0017691C" w:rsidP="0017691C">
            <w:pPr>
              <w:spacing w:after="0" w:line="360" w:lineRule="auto"/>
              <w:jc w:val="center"/>
              <w:rPr>
                <w:rFonts w:eastAsia="Times New Roman" w:cs="Times New Roman"/>
                <w:color w:val="000000"/>
                <w:sz w:val="20"/>
                <w:szCs w:val="20"/>
                <w:lang w:eastAsia="en-AU"/>
              </w:rPr>
            </w:pPr>
            <w:r w:rsidRPr="00475278">
              <w:rPr>
                <w:rFonts w:eastAsia="Times New Roman" w:cs="Times New Roman"/>
                <w:color w:val="000000"/>
                <w:sz w:val="20"/>
                <w:szCs w:val="20"/>
                <w:lang w:eastAsia="en-AU"/>
              </w:rPr>
              <w:t>0.03</w:t>
            </w:r>
          </w:p>
        </w:tc>
      </w:tr>
      <w:tr w:rsidR="0017691C" w:rsidRPr="00475278" w14:paraId="7F105F34" w14:textId="77777777" w:rsidTr="00402F2B">
        <w:trPr>
          <w:trHeight w:val="300"/>
        </w:trPr>
        <w:tc>
          <w:tcPr>
            <w:tcW w:w="2180" w:type="dxa"/>
            <w:tcBorders>
              <w:top w:val="nil"/>
              <w:left w:val="single" w:sz="4" w:space="0" w:color="auto"/>
              <w:bottom w:val="nil"/>
              <w:right w:val="single" w:sz="4" w:space="0" w:color="auto"/>
            </w:tcBorders>
            <w:shd w:val="clear" w:color="auto" w:fill="auto"/>
            <w:noWrap/>
            <w:vAlign w:val="bottom"/>
            <w:hideMark/>
          </w:tcPr>
          <w:p w14:paraId="114333F9" w14:textId="77777777" w:rsidR="0017691C" w:rsidRPr="00475278" w:rsidRDefault="0017691C" w:rsidP="0017691C">
            <w:pPr>
              <w:spacing w:after="0" w:line="360" w:lineRule="auto"/>
              <w:rPr>
                <w:rFonts w:eastAsia="Times New Roman" w:cs="Times New Roman"/>
                <w:color w:val="000000"/>
                <w:sz w:val="20"/>
                <w:szCs w:val="20"/>
                <w:lang w:eastAsia="en-AU"/>
              </w:rPr>
            </w:pPr>
            <w:r w:rsidRPr="00475278">
              <w:rPr>
                <w:rFonts w:eastAsia="Times New Roman" w:cs="Times New Roman"/>
                <w:color w:val="000000"/>
                <w:sz w:val="20"/>
                <w:szCs w:val="20"/>
                <w:lang w:eastAsia="en-AU"/>
              </w:rPr>
              <w:t>C_MaxM</w:t>
            </w:r>
          </w:p>
        </w:tc>
        <w:tc>
          <w:tcPr>
            <w:tcW w:w="797" w:type="dxa"/>
            <w:tcBorders>
              <w:top w:val="nil"/>
              <w:left w:val="nil"/>
              <w:bottom w:val="nil"/>
              <w:right w:val="nil"/>
            </w:tcBorders>
            <w:shd w:val="clear" w:color="auto" w:fill="auto"/>
            <w:noWrap/>
            <w:vAlign w:val="bottom"/>
            <w:hideMark/>
          </w:tcPr>
          <w:p w14:paraId="5A2D9426" w14:textId="77777777" w:rsidR="0017691C" w:rsidRPr="00475278" w:rsidRDefault="0017691C" w:rsidP="0017691C">
            <w:pPr>
              <w:spacing w:after="0" w:line="360" w:lineRule="auto"/>
              <w:jc w:val="center"/>
              <w:rPr>
                <w:rFonts w:eastAsia="Times New Roman" w:cs="Times New Roman"/>
                <w:color w:val="000000"/>
                <w:sz w:val="20"/>
                <w:szCs w:val="20"/>
                <w:lang w:eastAsia="en-AU"/>
              </w:rPr>
            </w:pPr>
            <w:r w:rsidRPr="00475278">
              <w:rPr>
                <w:rFonts w:eastAsia="Times New Roman" w:cs="Times New Roman"/>
                <w:color w:val="000000"/>
                <w:sz w:val="20"/>
                <w:szCs w:val="20"/>
                <w:lang w:eastAsia="en-AU"/>
              </w:rPr>
              <w:t>0.19</w:t>
            </w:r>
          </w:p>
        </w:tc>
        <w:tc>
          <w:tcPr>
            <w:tcW w:w="677" w:type="dxa"/>
            <w:tcBorders>
              <w:top w:val="nil"/>
              <w:left w:val="nil"/>
              <w:bottom w:val="nil"/>
              <w:right w:val="nil"/>
            </w:tcBorders>
            <w:shd w:val="clear" w:color="auto" w:fill="auto"/>
            <w:noWrap/>
            <w:vAlign w:val="bottom"/>
            <w:hideMark/>
          </w:tcPr>
          <w:p w14:paraId="21995497" w14:textId="77777777" w:rsidR="0017691C" w:rsidRPr="00475278" w:rsidRDefault="0017691C" w:rsidP="0017691C">
            <w:pPr>
              <w:spacing w:after="0" w:line="360" w:lineRule="auto"/>
              <w:jc w:val="center"/>
              <w:rPr>
                <w:rFonts w:eastAsia="Times New Roman" w:cs="Times New Roman"/>
                <w:color w:val="000000"/>
                <w:sz w:val="20"/>
                <w:szCs w:val="20"/>
                <w:lang w:eastAsia="en-AU"/>
              </w:rPr>
            </w:pPr>
            <w:r w:rsidRPr="00475278">
              <w:rPr>
                <w:rFonts w:eastAsia="Times New Roman" w:cs="Times New Roman"/>
                <w:color w:val="000000"/>
                <w:sz w:val="20"/>
                <w:szCs w:val="20"/>
                <w:lang w:eastAsia="en-AU"/>
              </w:rPr>
              <w:t>0.44</w:t>
            </w:r>
          </w:p>
        </w:tc>
        <w:tc>
          <w:tcPr>
            <w:tcW w:w="774" w:type="dxa"/>
            <w:tcBorders>
              <w:top w:val="nil"/>
              <w:left w:val="nil"/>
              <w:bottom w:val="nil"/>
              <w:right w:val="nil"/>
            </w:tcBorders>
            <w:shd w:val="clear" w:color="auto" w:fill="auto"/>
            <w:noWrap/>
            <w:vAlign w:val="bottom"/>
            <w:hideMark/>
          </w:tcPr>
          <w:p w14:paraId="124EF615" w14:textId="77777777" w:rsidR="0017691C" w:rsidRPr="00475278" w:rsidRDefault="0017691C" w:rsidP="0017691C">
            <w:pPr>
              <w:spacing w:after="0" w:line="360" w:lineRule="auto"/>
              <w:jc w:val="center"/>
              <w:rPr>
                <w:rFonts w:eastAsia="Times New Roman" w:cs="Times New Roman"/>
                <w:color w:val="000000"/>
                <w:sz w:val="20"/>
                <w:szCs w:val="20"/>
                <w:lang w:eastAsia="en-AU"/>
              </w:rPr>
            </w:pPr>
            <w:r w:rsidRPr="00475278">
              <w:rPr>
                <w:rFonts w:eastAsia="Times New Roman" w:cs="Times New Roman"/>
                <w:color w:val="000000"/>
                <w:sz w:val="20"/>
                <w:szCs w:val="20"/>
                <w:lang w:eastAsia="en-AU"/>
              </w:rPr>
              <w:t>0.28</w:t>
            </w:r>
          </w:p>
        </w:tc>
        <w:tc>
          <w:tcPr>
            <w:tcW w:w="774" w:type="dxa"/>
            <w:tcBorders>
              <w:top w:val="nil"/>
              <w:left w:val="nil"/>
              <w:bottom w:val="nil"/>
              <w:right w:val="single" w:sz="4" w:space="0" w:color="auto"/>
            </w:tcBorders>
            <w:shd w:val="clear" w:color="auto" w:fill="auto"/>
            <w:noWrap/>
            <w:vAlign w:val="bottom"/>
            <w:hideMark/>
          </w:tcPr>
          <w:p w14:paraId="7A433335" w14:textId="77777777" w:rsidR="0017691C" w:rsidRPr="00475278" w:rsidRDefault="0017691C" w:rsidP="0017691C">
            <w:pPr>
              <w:spacing w:after="0" w:line="360" w:lineRule="auto"/>
              <w:jc w:val="center"/>
              <w:rPr>
                <w:rFonts w:eastAsia="Times New Roman" w:cs="Times New Roman"/>
                <w:color w:val="000000"/>
                <w:sz w:val="20"/>
                <w:szCs w:val="20"/>
                <w:lang w:eastAsia="en-AU"/>
              </w:rPr>
            </w:pPr>
            <w:r w:rsidRPr="00475278">
              <w:rPr>
                <w:rFonts w:eastAsia="Times New Roman" w:cs="Times New Roman"/>
                <w:color w:val="000000"/>
                <w:sz w:val="20"/>
                <w:szCs w:val="20"/>
                <w:lang w:eastAsia="en-AU"/>
              </w:rPr>
              <w:t>0.09</w:t>
            </w:r>
          </w:p>
        </w:tc>
      </w:tr>
      <w:tr w:rsidR="0017691C" w:rsidRPr="00475278" w14:paraId="583624BF" w14:textId="77777777" w:rsidTr="00402F2B">
        <w:trPr>
          <w:trHeight w:val="300"/>
        </w:trPr>
        <w:tc>
          <w:tcPr>
            <w:tcW w:w="2180" w:type="dxa"/>
            <w:tcBorders>
              <w:top w:val="nil"/>
              <w:left w:val="single" w:sz="4" w:space="0" w:color="auto"/>
              <w:bottom w:val="nil"/>
              <w:right w:val="single" w:sz="4" w:space="0" w:color="auto"/>
            </w:tcBorders>
            <w:shd w:val="clear" w:color="auto" w:fill="auto"/>
            <w:noWrap/>
            <w:vAlign w:val="bottom"/>
            <w:hideMark/>
          </w:tcPr>
          <w:p w14:paraId="32213DE9" w14:textId="77777777" w:rsidR="0017691C" w:rsidRPr="00475278" w:rsidRDefault="0017691C" w:rsidP="0017691C">
            <w:pPr>
              <w:spacing w:after="0" w:line="360" w:lineRule="auto"/>
              <w:rPr>
                <w:rFonts w:eastAsia="Times New Roman" w:cs="Times New Roman"/>
                <w:color w:val="000000"/>
                <w:sz w:val="20"/>
                <w:szCs w:val="20"/>
                <w:lang w:eastAsia="en-AU"/>
              </w:rPr>
            </w:pPr>
            <w:r w:rsidRPr="00475278">
              <w:rPr>
                <w:rFonts w:eastAsia="Times New Roman" w:cs="Times New Roman"/>
                <w:color w:val="000000"/>
                <w:sz w:val="20"/>
                <w:szCs w:val="20"/>
                <w:lang w:eastAsia="en-AU"/>
              </w:rPr>
              <w:t>M_MaxM</w:t>
            </w:r>
          </w:p>
        </w:tc>
        <w:tc>
          <w:tcPr>
            <w:tcW w:w="797" w:type="dxa"/>
            <w:tcBorders>
              <w:top w:val="nil"/>
              <w:left w:val="nil"/>
              <w:bottom w:val="nil"/>
              <w:right w:val="nil"/>
            </w:tcBorders>
            <w:shd w:val="clear" w:color="auto" w:fill="auto"/>
            <w:noWrap/>
            <w:vAlign w:val="bottom"/>
            <w:hideMark/>
          </w:tcPr>
          <w:p w14:paraId="4050DC66" w14:textId="77777777" w:rsidR="0017691C" w:rsidRPr="00475278" w:rsidRDefault="0017691C" w:rsidP="0017691C">
            <w:pPr>
              <w:spacing w:after="0" w:line="360" w:lineRule="auto"/>
              <w:jc w:val="center"/>
              <w:rPr>
                <w:rFonts w:eastAsia="Times New Roman" w:cs="Times New Roman"/>
                <w:color w:val="000000"/>
                <w:sz w:val="20"/>
                <w:szCs w:val="20"/>
                <w:lang w:eastAsia="en-AU"/>
              </w:rPr>
            </w:pPr>
            <w:r w:rsidRPr="00475278">
              <w:rPr>
                <w:rFonts w:eastAsia="Times New Roman" w:cs="Times New Roman"/>
                <w:color w:val="000000"/>
                <w:sz w:val="20"/>
                <w:szCs w:val="20"/>
                <w:lang w:eastAsia="en-AU"/>
              </w:rPr>
              <w:t>0.04</w:t>
            </w:r>
          </w:p>
        </w:tc>
        <w:tc>
          <w:tcPr>
            <w:tcW w:w="677" w:type="dxa"/>
            <w:tcBorders>
              <w:top w:val="nil"/>
              <w:left w:val="nil"/>
              <w:bottom w:val="nil"/>
              <w:right w:val="nil"/>
            </w:tcBorders>
            <w:shd w:val="clear" w:color="auto" w:fill="auto"/>
            <w:noWrap/>
            <w:vAlign w:val="bottom"/>
            <w:hideMark/>
          </w:tcPr>
          <w:p w14:paraId="79241D34" w14:textId="77777777" w:rsidR="0017691C" w:rsidRPr="00475278" w:rsidRDefault="0017691C" w:rsidP="0017691C">
            <w:pPr>
              <w:spacing w:after="0" w:line="360" w:lineRule="auto"/>
              <w:jc w:val="center"/>
              <w:rPr>
                <w:rFonts w:eastAsia="Times New Roman" w:cs="Times New Roman"/>
                <w:color w:val="000000"/>
                <w:sz w:val="20"/>
                <w:szCs w:val="20"/>
                <w:lang w:eastAsia="en-AU"/>
              </w:rPr>
            </w:pPr>
            <w:r w:rsidRPr="00475278">
              <w:rPr>
                <w:rFonts w:eastAsia="Times New Roman" w:cs="Times New Roman"/>
                <w:color w:val="000000"/>
                <w:sz w:val="20"/>
                <w:szCs w:val="20"/>
                <w:lang w:eastAsia="en-AU"/>
              </w:rPr>
              <w:t>0.18</w:t>
            </w:r>
          </w:p>
        </w:tc>
        <w:tc>
          <w:tcPr>
            <w:tcW w:w="774" w:type="dxa"/>
            <w:tcBorders>
              <w:top w:val="nil"/>
              <w:left w:val="nil"/>
              <w:bottom w:val="nil"/>
              <w:right w:val="nil"/>
            </w:tcBorders>
            <w:shd w:val="clear" w:color="auto" w:fill="auto"/>
            <w:noWrap/>
            <w:vAlign w:val="bottom"/>
            <w:hideMark/>
          </w:tcPr>
          <w:p w14:paraId="79814029" w14:textId="77777777" w:rsidR="0017691C" w:rsidRPr="00475278" w:rsidRDefault="0017691C" w:rsidP="0017691C">
            <w:pPr>
              <w:spacing w:after="0" w:line="360" w:lineRule="auto"/>
              <w:jc w:val="center"/>
              <w:rPr>
                <w:rFonts w:eastAsia="Times New Roman" w:cs="Times New Roman"/>
                <w:color w:val="000000"/>
                <w:sz w:val="20"/>
                <w:szCs w:val="20"/>
                <w:lang w:eastAsia="en-AU"/>
              </w:rPr>
            </w:pPr>
            <w:r w:rsidRPr="00475278">
              <w:rPr>
                <w:rFonts w:eastAsia="Times New Roman" w:cs="Times New Roman"/>
                <w:color w:val="000000"/>
                <w:sz w:val="20"/>
                <w:szCs w:val="20"/>
                <w:lang w:eastAsia="en-AU"/>
              </w:rPr>
              <w:t>0.09</w:t>
            </w:r>
          </w:p>
        </w:tc>
        <w:tc>
          <w:tcPr>
            <w:tcW w:w="774" w:type="dxa"/>
            <w:tcBorders>
              <w:top w:val="nil"/>
              <w:left w:val="nil"/>
              <w:bottom w:val="nil"/>
              <w:right w:val="single" w:sz="4" w:space="0" w:color="auto"/>
            </w:tcBorders>
            <w:shd w:val="clear" w:color="auto" w:fill="auto"/>
            <w:noWrap/>
            <w:vAlign w:val="bottom"/>
            <w:hideMark/>
          </w:tcPr>
          <w:p w14:paraId="6E8750DD" w14:textId="77777777" w:rsidR="0017691C" w:rsidRPr="00475278" w:rsidRDefault="0017691C" w:rsidP="0017691C">
            <w:pPr>
              <w:spacing w:after="0" w:line="360" w:lineRule="auto"/>
              <w:jc w:val="center"/>
              <w:rPr>
                <w:rFonts w:eastAsia="Times New Roman" w:cs="Times New Roman"/>
                <w:color w:val="000000"/>
                <w:sz w:val="20"/>
                <w:szCs w:val="20"/>
                <w:lang w:eastAsia="en-AU"/>
              </w:rPr>
            </w:pPr>
            <w:r w:rsidRPr="00475278">
              <w:rPr>
                <w:rFonts w:eastAsia="Times New Roman" w:cs="Times New Roman"/>
                <w:color w:val="000000"/>
                <w:sz w:val="20"/>
                <w:szCs w:val="20"/>
                <w:lang w:eastAsia="en-AU"/>
              </w:rPr>
              <w:t>0.06</w:t>
            </w:r>
          </w:p>
        </w:tc>
      </w:tr>
      <w:tr w:rsidR="0017691C" w:rsidRPr="00475278" w14:paraId="59B0D147" w14:textId="77777777" w:rsidTr="00402F2B">
        <w:trPr>
          <w:trHeight w:val="300"/>
        </w:trPr>
        <w:tc>
          <w:tcPr>
            <w:tcW w:w="2180" w:type="dxa"/>
            <w:tcBorders>
              <w:top w:val="nil"/>
              <w:left w:val="single" w:sz="4" w:space="0" w:color="auto"/>
              <w:bottom w:val="nil"/>
              <w:right w:val="single" w:sz="4" w:space="0" w:color="auto"/>
            </w:tcBorders>
            <w:shd w:val="clear" w:color="auto" w:fill="auto"/>
            <w:noWrap/>
            <w:vAlign w:val="bottom"/>
            <w:hideMark/>
          </w:tcPr>
          <w:p w14:paraId="302C93F8" w14:textId="77777777" w:rsidR="0017691C" w:rsidRPr="00475278" w:rsidRDefault="0017691C" w:rsidP="0017691C">
            <w:pPr>
              <w:spacing w:after="0" w:line="360" w:lineRule="auto"/>
              <w:rPr>
                <w:rFonts w:eastAsia="Times New Roman" w:cs="Times New Roman"/>
                <w:color w:val="000000"/>
                <w:sz w:val="20"/>
                <w:szCs w:val="20"/>
                <w:lang w:eastAsia="en-AU"/>
              </w:rPr>
            </w:pPr>
            <w:r w:rsidRPr="00475278">
              <w:rPr>
                <w:rFonts w:eastAsia="Times New Roman" w:cs="Times New Roman"/>
                <w:color w:val="000000"/>
                <w:sz w:val="20"/>
                <w:szCs w:val="20"/>
                <w:lang w:eastAsia="en-AU"/>
              </w:rPr>
              <w:t>MDFMDFSpring</w:t>
            </w:r>
          </w:p>
        </w:tc>
        <w:tc>
          <w:tcPr>
            <w:tcW w:w="797" w:type="dxa"/>
            <w:tcBorders>
              <w:top w:val="nil"/>
              <w:left w:val="nil"/>
              <w:bottom w:val="nil"/>
              <w:right w:val="nil"/>
            </w:tcBorders>
            <w:shd w:val="clear" w:color="auto" w:fill="auto"/>
            <w:noWrap/>
            <w:vAlign w:val="bottom"/>
            <w:hideMark/>
          </w:tcPr>
          <w:p w14:paraId="3935701B" w14:textId="77777777" w:rsidR="0017691C" w:rsidRPr="00475278" w:rsidRDefault="0017691C" w:rsidP="0017691C">
            <w:pPr>
              <w:spacing w:after="0" w:line="360" w:lineRule="auto"/>
              <w:jc w:val="center"/>
              <w:rPr>
                <w:rFonts w:eastAsia="Times New Roman" w:cs="Times New Roman"/>
                <w:color w:val="000000"/>
                <w:sz w:val="20"/>
                <w:szCs w:val="20"/>
                <w:lang w:eastAsia="en-AU"/>
              </w:rPr>
            </w:pPr>
            <w:r w:rsidRPr="00475278">
              <w:rPr>
                <w:rFonts w:eastAsia="Times New Roman" w:cs="Times New Roman"/>
                <w:color w:val="000000"/>
                <w:sz w:val="20"/>
                <w:szCs w:val="20"/>
                <w:lang w:eastAsia="en-AU"/>
              </w:rPr>
              <w:t>0.19</w:t>
            </w:r>
          </w:p>
        </w:tc>
        <w:tc>
          <w:tcPr>
            <w:tcW w:w="677" w:type="dxa"/>
            <w:tcBorders>
              <w:top w:val="nil"/>
              <w:left w:val="nil"/>
              <w:bottom w:val="nil"/>
              <w:right w:val="nil"/>
            </w:tcBorders>
            <w:shd w:val="clear" w:color="auto" w:fill="auto"/>
            <w:noWrap/>
            <w:vAlign w:val="bottom"/>
            <w:hideMark/>
          </w:tcPr>
          <w:p w14:paraId="521A7B92" w14:textId="77777777" w:rsidR="0017691C" w:rsidRPr="00475278" w:rsidRDefault="0017691C" w:rsidP="0017691C">
            <w:pPr>
              <w:spacing w:after="0" w:line="360" w:lineRule="auto"/>
              <w:jc w:val="center"/>
              <w:rPr>
                <w:rFonts w:eastAsia="Times New Roman" w:cs="Times New Roman"/>
                <w:color w:val="000000"/>
                <w:sz w:val="20"/>
                <w:szCs w:val="20"/>
                <w:lang w:eastAsia="en-AU"/>
              </w:rPr>
            </w:pPr>
            <w:r w:rsidRPr="00475278">
              <w:rPr>
                <w:rFonts w:eastAsia="Times New Roman" w:cs="Times New Roman"/>
                <w:color w:val="000000"/>
                <w:sz w:val="20"/>
                <w:szCs w:val="20"/>
                <w:lang w:eastAsia="en-AU"/>
              </w:rPr>
              <w:t>1.81</w:t>
            </w:r>
          </w:p>
        </w:tc>
        <w:tc>
          <w:tcPr>
            <w:tcW w:w="774" w:type="dxa"/>
            <w:tcBorders>
              <w:top w:val="nil"/>
              <w:left w:val="nil"/>
              <w:bottom w:val="nil"/>
              <w:right w:val="nil"/>
            </w:tcBorders>
            <w:shd w:val="clear" w:color="auto" w:fill="auto"/>
            <w:noWrap/>
            <w:vAlign w:val="bottom"/>
            <w:hideMark/>
          </w:tcPr>
          <w:p w14:paraId="5D037FFB" w14:textId="77777777" w:rsidR="0017691C" w:rsidRPr="00475278" w:rsidRDefault="0017691C" w:rsidP="0017691C">
            <w:pPr>
              <w:spacing w:after="0" w:line="360" w:lineRule="auto"/>
              <w:jc w:val="center"/>
              <w:rPr>
                <w:rFonts w:eastAsia="Times New Roman" w:cs="Times New Roman"/>
                <w:color w:val="000000"/>
                <w:sz w:val="20"/>
                <w:szCs w:val="20"/>
                <w:lang w:eastAsia="en-AU"/>
              </w:rPr>
            </w:pPr>
            <w:r w:rsidRPr="00475278">
              <w:rPr>
                <w:rFonts w:eastAsia="Times New Roman" w:cs="Times New Roman"/>
                <w:color w:val="000000"/>
                <w:sz w:val="20"/>
                <w:szCs w:val="20"/>
                <w:lang w:eastAsia="en-AU"/>
              </w:rPr>
              <w:t>1.02</w:t>
            </w:r>
          </w:p>
        </w:tc>
        <w:tc>
          <w:tcPr>
            <w:tcW w:w="774" w:type="dxa"/>
            <w:tcBorders>
              <w:top w:val="nil"/>
              <w:left w:val="nil"/>
              <w:bottom w:val="nil"/>
              <w:right w:val="single" w:sz="4" w:space="0" w:color="auto"/>
            </w:tcBorders>
            <w:shd w:val="clear" w:color="auto" w:fill="auto"/>
            <w:noWrap/>
            <w:vAlign w:val="bottom"/>
            <w:hideMark/>
          </w:tcPr>
          <w:p w14:paraId="6A51A842" w14:textId="77777777" w:rsidR="0017691C" w:rsidRPr="00475278" w:rsidRDefault="0017691C" w:rsidP="0017691C">
            <w:pPr>
              <w:spacing w:after="0" w:line="360" w:lineRule="auto"/>
              <w:jc w:val="center"/>
              <w:rPr>
                <w:rFonts w:eastAsia="Times New Roman" w:cs="Times New Roman"/>
                <w:color w:val="000000"/>
                <w:sz w:val="20"/>
                <w:szCs w:val="20"/>
                <w:lang w:eastAsia="en-AU"/>
              </w:rPr>
            </w:pPr>
            <w:r w:rsidRPr="00475278">
              <w:rPr>
                <w:rFonts w:eastAsia="Times New Roman" w:cs="Times New Roman"/>
                <w:color w:val="000000"/>
                <w:sz w:val="20"/>
                <w:szCs w:val="20"/>
                <w:lang w:eastAsia="en-AU"/>
              </w:rPr>
              <w:t>0.55</w:t>
            </w:r>
          </w:p>
        </w:tc>
      </w:tr>
      <w:tr w:rsidR="0017691C" w:rsidRPr="00475278" w14:paraId="7664AD31" w14:textId="77777777" w:rsidTr="00402F2B">
        <w:trPr>
          <w:trHeight w:val="300"/>
        </w:trPr>
        <w:tc>
          <w:tcPr>
            <w:tcW w:w="2180" w:type="dxa"/>
            <w:tcBorders>
              <w:top w:val="nil"/>
              <w:left w:val="single" w:sz="4" w:space="0" w:color="auto"/>
              <w:bottom w:val="nil"/>
              <w:right w:val="single" w:sz="4" w:space="0" w:color="auto"/>
            </w:tcBorders>
            <w:shd w:val="clear" w:color="auto" w:fill="auto"/>
            <w:noWrap/>
            <w:vAlign w:val="bottom"/>
            <w:hideMark/>
          </w:tcPr>
          <w:p w14:paraId="6F5980CF" w14:textId="77777777" w:rsidR="0017691C" w:rsidRPr="00475278" w:rsidRDefault="0017691C" w:rsidP="0017691C">
            <w:pPr>
              <w:spacing w:after="0" w:line="360" w:lineRule="auto"/>
              <w:rPr>
                <w:rFonts w:eastAsia="Times New Roman" w:cs="Times New Roman"/>
                <w:color w:val="000000"/>
                <w:sz w:val="20"/>
                <w:szCs w:val="20"/>
                <w:lang w:eastAsia="en-AU"/>
              </w:rPr>
            </w:pPr>
            <w:r w:rsidRPr="00475278">
              <w:rPr>
                <w:rFonts w:eastAsia="Times New Roman" w:cs="Times New Roman"/>
                <w:color w:val="000000"/>
                <w:sz w:val="20"/>
                <w:szCs w:val="20"/>
                <w:lang w:eastAsia="en-AU"/>
              </w:rPr>
              <w:t>MDFMDFSummer</w:t>
            </w:r>
          </w:p>
        </w:tc>
        <w:tc>
          <w:tcPr>
            <w:tcW w:w="797" w:type="dxa"/>
            <w:tcBorders>
              <w:top w:val="nil"/>
              <w:left w:val="nil"/>
              <w:bottom w:val="nil"/>
              <w:right w:val="nil"/>
            </w:tcBorders>
            <w:shd w:val="clear" w:color="auto" w:fill="auto"/>
            <w:noWrap/>
            <w:vAlign w:val="bottom"/>
            <w:hideMark/>
          </w:tcPr>
          <w:p w14:paraId="57AF743E" w14:textId="77777777" w:rsidR="0017691C" w:rsidRPr="00475278" w:rsidRDefault="0017691C" w:rsidP="0017691C">
            <w:pPr>
              <w:spacing w:after="0" w:line="360" w:lineRule="auto"/>
              <w:jc w:val="center"/>
              <w:rPr>
                <w:rFonts w:eastAsia="Times New Roman" w:cs="Times New Roman"/>
                <w:color w:val="000000"/>
                <w:sz w:val="20"/>
                <w:szCs w:val="20"/>
                <w:lang w:eastAsia="en-AU"/>
              </w:rPr>
            </w:pPr>
            <w:r w:rsidRPr="00475278">
              <w:rPr>
                <w:rFonts w:eastAsia="Times New Roman" w:cs="Times New Roman"/>
                <w:color w:val="000000"/>
                <w:sz w:val="20"/>
                <w:szCs w:val="20"/>
                <w:lang w:eastAsia="en-AU"/>
              </w:rPr>
              <w:t>0.42</w:t>
            </w:r>
          </w:p>
        </w:tc>
        <w:tc>
          <w:tcPr>
            <w:tcW w:w="677" w:type="dxa"/>
            <w:tcBorders>
              <w:top w:val="nil"/>
              <w:left w:val="nil"/>
              <w:bottom w:val="nil"/>
              <w:right w:val="nil"/>
            </w:tcBorders>
            <w:shd w:val="clear" w:color="auto" w:fill="auto"/>
            <w:noWrap/>
            <w:vAlign w:val="bottom"/>
            <w:hideMark/>
          </w:tcPr>
          <w:p w14:paraId="010B4FDC" w14:textId="77777777" w:rsidR="0017691C" w:rsidRPr="00475278" w:rsidRDefault="0017691C" w:rsidP="0017691C">
            <w:pPr>
              <w:spacing w:after="0" w:line="360" w:lineRule="auto"/>
              <w:jc w:val="center"/>
              <w:rPr>
                <w:rFonts w:eastAsia="Times New Roman" w:cs="Times New Roman"/>
                <w:color w:val="000000"/>
                <w:sz w:val="20"/>
                <w:szCs w:val="20"/>
                <w:lang w:eastAsia="en-AU"/>
              </w:rPr>
            </w:pPr>
            <w:r w:rsidRPr="00475278">
              <w:rPr>
                <w:rFonts w:eastAsia="Times New Roman" w:cs="Times New Roman"/>
                <w:color w:val="000000"/>
                <w:sz w:val="20"/>
                <w:szCs w:val="20"/>
                <w:lang w:eastAsia="en-AU"/>
              </w:rPr>
              <w:t>1.49</w:t>
            </w:r>
          </w:p>
        </w:tc>
        <w:tc>
          <w:tcPr>
            <w:tcW w:w="774" w:type="dxa"/>
            <w:tcBorders>
              <w:top w:val="nil"/>
              <w:left w:val="nil"/>
              <w:bottom w:val="nil"/>
              <w:right w:val="nil"/>
            </w:tcBorders>
            <w:shd w:val="clear" w:color="auto" w:fill="auto"/>
            <w:noWrap/>
            <w:vAlign w:val="bottom"/>
            <w:hideMark/>
          </w:tcPr>
          <w:p w14:paraId="2A035C87" w14:textId="77777777" w:rsidR="0017691C" w:rsidRPr="00475278" w:rsidRDefault="0017691C" w:rsidP="0017691C">
            <w:pPr>
              <w:spacing w:after="0" w:line="360" w:lineRule="auto"/>
              <w:jc w:val="center"/>
              <w:rPr>
                <w:rFonts w:eastAsia="Times New Roman" w:cs="Times New Roman"/>
                <w:color w:val="000000"/>
                <w:sz w:val="20"/>
                <w:szCs w:val="20"/>
                <w:lang w:eastAsia="en-AU"/>
              </w:rPr>
            </w:pPr>
            <w:r w:rsidRPr="00475278">
              <w:rPr>
                <w:rFonts w:eastAsia="Times New Roman" w:cs="Times New Roman"/>
                <w:color w:val="000000"/>
                <w:sz w:val="20"/>
                <w:szCs w:val="20"/>
                <w:lang w:eastAsia="en-AU"/>
              </w:rPr>
              <w:t>0.88</w:t>
            </w:r>
          </w:p>
        </w:tc>
        <w:tc>
          <w:tcPr>
            <w:tcW w:w="774" w:type="dxa"/>
            <w:tcBorders>
              <w:top w:val="nil"/>
              <w:left w:val="nil"/>
              <w:bottom w:val="nil"/>
              <w:right w:val="single" w:sz="4" w:space="0" w:color="auto"/>
            </w:tcBorders>
            <w:shd w:val="clear" w:color="auto" w:fill="auto"/>
            <w:noWrap/>
            <w:vAlign w:val="bottom"/>
            <w:hideMark/>
          </w:tcPr>
          <w:p w14:paraId="5E0163F6" w14:textId="77777777" w:rsidR="0017691C" w:rsidRPr="00475278" w:rsidRDefault="0017691C" w:rsidP="0017691C">
            <w:pPr>
              <w:spacing w:after="0" w:line="360" w:lineRule="auto"/>
              <w:jc w:val="center"/>
              <w:rPr>
                <w:rFonts w:eastAsia="Times New Roman" w:cs="Times New Roman"/>
                <w:color w:val="000000"/>
                <w:sz w:val="20"/>
                <w:szCs w:val="20"/>
                <w:lang w:eastAsia="en-AU"/>
              </w:rPr>
            </w:pPr>
            <w:r w:rsidRPr="00475278">
              <w:rPr>
                <w:rFonts w:eastAsia="Times New Roman" w:cs="Times New Roman"/>
                <w:color w:val="000000"/>
                <w:sz w:val="20"/>
                <w:szCs w:val="20"/>
                <w:lang w:eastAsia="en-AU"/>
              </w:rPr>
              <w:t>0.33</w:t>
            </w:r>
          </w:p>
        </w:tc>
      </w:tr>
      <w:tr w:rsidR="0017691C" w:rsidRPr="00475278" w14:paraId="3232869F" w14:textId="77777777" w:rsidTr="00402F2B">
        <w:trPr>
          <w:trHeight w:val="300"/>
        </w:trPr>
        <w:tc>
          <w:tcPr>
            <w:tcW w:w="2180" w:type="dxa"/>
            <w:tcBorders>
              <w:top w:val="nil"/>
              <w:left w:val="single" w:sz="4" w:space="0" w:color="auto"/>
              <w:bottom w:val="nil"/>
              <w:right w:val="single" w:sz="4" w:space="0" w:color="auto"/>
            </w:tcBorders>
            <w:shd w:val="clear" w:color="auto" w:fill="auto"/>
            <w:noWrap/>
            <w:vAlign w:val="bottom"/>
            <w:hideMark/>
          </w:tcPr>
          <w:p w14:paraId="0F552AA3" w14:textId="77777777" w:rsidR="0017691C" w:rsidRPr="00475278" w:rsidRDefault="0017691C" w:rsidP="0017691C">
            <w:pPr>
              <w:spacing w:after="0" w:line="360" w:lineRule="auto"/>
              <w:rPr>
                <w:rFonts w:eastAsia="Times New Roman" w:cs="Times New Roman"/>
                <w:color w:val="000000"/>
                <w:sz w:val="20"/>
                <w:szCs w:val="20"/>
                <w:lang w:eastAsia="en-AU"/>
              </w:rPr>
            </w:pPr>
            <w:r w:rsidRPr="00475278">
              <w:rPr>
                <w:rFonts w:eastAsia="Times New Roman" w:cs="Times New Roman"/>
                <w:color w:val="000000"/>
                <w:sz w:val="20"/>
                <w:szCs w:val="20"/>
                <w:lang w:eastAsia="en-AU"/>
              </w:rPr>
              <w:t>MDFMDFAutumn</w:t>
            </w:r>
          </w:p>
        </w:tc>
        <w:tc>
          <w:tcPr>
            <w:tcW w:w="797" w:type="dxa"/>
            <w:tcBorders>
              <w:top w:val="nil"/>
              <w:left w:val="nil"/>
              <w:bottom w:val="nil"/>
              <w:right w:val="nil"/>
            </w:tcBorders>
            <w:shd w:val="clear" w:color="auto" w:fill="auto"/>
            <w:noWrap/>
            <w:vAlign w:val="bottom"/>
            <w:hideMark/>
          </w:tcPr>
          <w:p w14:paraId="5151702D" w14:textId="77777777" w:rsidR="0017691C" w:rsidRPr="00475278" w:rsidRDefault="0017691C" w:rsidP="0017691C">
            <w:pPr>
              <w:spacing w:after="0" w:line="360" w:lineRule="auto"/>
              <w:jc w:val="center"/>
              <w:rPr>
                <w:rFonts w:eastAsia="Times New Roman" w:cs="Times New Roman"/>
                <w:color w:val="000000"/>
                <w:sz w:val="20"/>
                <w:szCs w:val="20"/>
                <w:lang w:eastAsia="en-AU"/>
              </w:rPr>
            </w:pPr>
            <w:r w:rsidRPr="00475278">
              <w:rPr>
                <w:rFonts w:eastAsia="Times New Roman" w:cs="Times New Roman"/>
                <w:color w:val="000000"/>
                <w:sz w:val="20"/>
                <w:szCs w:val="20"/>
                <w:lang w:eastAsia="en-AU"/>
              </w:rPr>
              <w:t>0.28</w:t>
            </w:r>
          </w:p>
        </w:tc>
        <w:tc>
          <w:tcPr>
            <w:tcW w:w="677" w:type="dxa"/>
            <w:tcBorders>
              <w:top w:val="nil"/>
              <w:left w:val="nil"/>
              <w:bottom w:val="nil"/>
              <w:right w:val="nil"/>
            </w:tcBorders>
            <w:shd w:val="clear" w:color="auto" w:fill="auto"/>
            <w:noWrap/>
            <w:vAlign w:val="bottom"/>
            <w:hideMark/>
          </w:tcPr>
          <w:p w14:paraId="3C495AB2" w14:textId="77777777" w:rsidR="0017691C" w:rsidRPr="00475278" w:rsidRDefault="0017691C" w:rsidP="0017691C">
            <w:pPr>
              <w:spacing w:after="0" w:line="360" w:lineRule="auto"/>
              <w:jc w:val="center"/>
              <w:rPr>
                <w:rFonts w:eastAsia="Times New Roman" w:cs="Times New Roman"/>
                <w:color w:val="000000"/>
                <w:sz w:val="20"/>
                <w:szCs w:val="20"/>
                <w:lang w:eastAsia="en-AU"/>
              </w:rPr>
            </w:pPr>
            <w:r w:rsidRPr="00475278">
              <w:rPr>
                <w:rFonts w:eastAsia="Times New Roman" w:cs="Times New Roman"/>
                <w:color w:val="000000"/>
                <w:sz w:val="20"/>
                <w:szCs w:val="20"/>
                <w:lang w:eastAsia="en-AU"/>
              </w:rPr>
              <w:t>1.82</w:t>
            </w:r>
          </w:p>
        </w:tc>
        <w:tc>
          <w:tcPr>
            <w:tcW w:w="774" w:type="dxa"/>
            <w:tcBorders>
              <w:top w:val="nil"/>
              <w:left w:val="nil"/>
              <w:bottom w:val="nil"/>
              <w:right w:val="nil"/>
            </w:tcBorders>
            <w:shd w:val="clear" w:color="auto" w:fill="auto"/>
            <w:noWrap/>
            <w:vAlign w:val="bottom"/>
            <w:hideMark/>
          </w:tcPr>
          <w:p w14:paraId="65292B2A" w14:textId="77777777" w:rsidR="0017691C" w:rsidRPr="00475278" w:rsidRDefault="0017691C" w:rsidP="0017691C">
            <w:pPr>
              <w:spacing w:after="0" w:line="360" w:lineRule="auto"/>
              <w:jc w:val="center"/>
              <w:rPr>
                <w:rFonts w:eastAsia="Times New Roman" w:cs="Times New Roman"/>
                <w:color w:val="000000"/>
                <w:sz w:val="20"/>
                <w:szCs w:val="20"/>
                <w:lang w:eastAsia="en-AU"/>
              </w:rPr>
            </w:pPr>
            <w:r w:rsidRPr="00475278">
              <w:rPr>
                <w:rFonts w:eastAsia="Times New Roman" w:cs="Times New Roman"/>
                <w:color w:val="000000"/>
                <w:sz w:val="20"/>
                <w:szCs w:val="20"/>
                <w:lang w:eastAsia="en-AU"/>
              </w:rPr>
              <w:t>1</w:t>
            </w:r>
          </w:p>
        </w:tc>
        <w:tc>
          <w:tcPr>
            <w:tcW w:w="774" w:type="dxa"/>
            <w:tcBorders>
              <w:top w:val="nil"/>
              <w:left w:val="nil"/>
              <w:bottom w:val="nil"/>
              <w:right w:val="single" w:sz="4" w:space="0" w:color="auto"/>
            </w:tcBorders>
            <w:shd w:val="clear" w:color="auto" w:fill="auto"/>
            <w:noWrap/>
            <w:vAlign w:val="bottom"/>
            <w:hideMark/>
          </w:tcPr>
          <w:p w14:paraId="7769D58D" w14:textId="77777777" w:rsidR="0017691C" w:rsidRPr="00475278" w:rsidRDefault="0017691C" w:rsidP="0017691C">
            <w:pPr>
              <w:spacing w:after="0" w:line="360" w:lineRule="auto"/>
              <w:jc w:val="center"/>
              <w:rPr>
                <w:rFonts w:eastAsia="Times New Roman" w:cs="Times New Roman"/>
                <w:color w:val="000000"/>
                <w:sz w:val="20"/>
                <w:szCs w:val="20"/>
                <w:lang w:eastAsia="en-AU"/>
              </w:rPr>
            </w:pPr>
            <w:r w:rsidRPr="00475278">
              <w:rPr>
                <w:rFonts w:eastAsia="Times New Roman" w:cs="Times New Roman"/>
                <w:color w:val="000000"/>
                <w:sz w:val="20"/>
                <w:szCs w:val="20"/>
                <w:lang w:eastAsia="en-AU"/>
              </w:rPr>
              <w:t>0.52</w:t>
            </w:r>
          </w:p>
        </w:tc>
      </w:tr>
      <w:tr w:rsidR="0017691C" w:rsidRPr="00475278" w14:paraId="704BA072" w14:textId="77777777" w:rsidTr="00402F2B">
        <w:trPr>
          <w:trHeight w:val="300"/>
        </w:trPr>
        <w:tc>
          <w:tcPr>
            <w:tcW w:w="2180" w:type="dxa"/>
            <w:tcBorders>
              <w:top w:val="nil"/>
              <w:left w:val="single" w:sz="4" w:space="0" w:color="auto"/>
              <w:bottom w:val="nil"/>
              <w:right w:val="single" w:sz="4" w:space="0" w:color="auto"/>
            </w:tcBorders>
            <w:shd w:val="clear" w:color="auto" w:fill="auto"/>
            <w:noWrap/>
            <w:vAlign w:val="bottom"/>
            <w:hideMark/>
          </w:tcPr>
          <w:p w14:paraId="57635A1A" w14:textId="77777777" w:rsidR="0017691C" w:rsidRPr="00475278" w:rsidRDefault="0017691C" w:rsidP="0017691C">
            <w:pPr>
              <w:spacing w:after="0" w:line="360" w:lineRule="auto"/>
              <w:rPr>
                <w:rFonts w:eastAsia="Times New Roman" w:cs="Times New Roman"/>
                <w:color w:val="000000"/>
                <w:sz w:val="20"/>
                <w:szCs w:val="20"/>
                <w:lang w:eastAsia="en-AU"/>
              </w:rPr>
            </w:pPr>
            <w:r w:rsidRPr="00475278">
              <w:rPr>
                <w:rFonts w:eastAsia="Times New Roman" w:cs="Times New Roman"/>
                <w:color w:val="000000"/>
                <w:sz w:val="20"/>
                <w:szCs w:val="20"/>
                <w:lang w:eastAsia="en-AU"/>
              </w:rPr>
              <w:t>MDFMDFWinter</w:t>
            </w:r>
          </w:p>
        </w:tc>
        <w:tc>
          <w:tcPr>
            <w:tcW w:w="797" w:type="dxa"/>
            <w:tcBorders>
              <w:top w:val="nil"/>
              <w:left w:val="nil"/>
              <w:bottom w:val="nil"/>
              <w:right w:val="nil"/>
            </w:tcBorders>
            <w:shd w:val="clear" w:color="auto" w:fill="auto"/>
            <w:noWrap/>
            <w:vAlign w:val="bottom"/>
            <w:hideMark/>
          </w:tcPr>
          <w:p w14:paraId="19847735" w14:textId="77777777" w:rsidR="0017691C" w:rsidRPr="00475278" w:rsidRDefault="0017691C" w:rsidP="0017691C">
            <w:pPr>
              <w:spacing w:after="0" w:line="360" w:lineRule="auto"/>
              <w:jc w:val="center"/>
              <w:rPr>
                <w:rFonts w:eastAsia="Times New Roman" w:cs="Times New Roman"/>
                <w:color w:val="000000"/>
                <w:sz w:val="20"/>
                <w:szCs w:val="20"/>
                <w:lang w:eastAsia="en-AU"/>
              </w:rPr>
            </w:pPr>
            <w:r w:rsidRPr="00475278">
              <w:rPr>
                <w:rFonts w:eastAsia="Times New Roman" w:cs="Times New Roman"/>
                <w:color w:val="000000"/>
                <w:sz w:val="20"/>
                <w:szCs w:val="20"/>
                <w:lang w:eastAsia="en-AU"/>
              </w:rPr>
              <w:t>0.64</w:t>
            </w:r>
          </w:p>
        </w:tc>
        <w:tc>
          <w:tcPr>
            <w:tcW w:w="677" w:type="dxa"/>
            <w:tcBorders>
              <w:top w:val="nil"/>
              <w:left w:val="nil"/>
              <w:bottom w:val="nil"/>
              <w:right w:val="nil"/>
            </w:tcBorders>
            <w:shd w:val="clear" w:color="auto" w:fill="auto"/>
            <w:noWrap/>
            <w:vAlign w:val="bottom"/>
            <w:hideMark/>
          </w:tcPr>
          <w:p w14:paraId="09DDE4FA" w14:textId="77777777" w:rsidR="0017691C" w:rsidRPr="00475278" w:rsidRDefault="0017691C" w:rsidP="0017691C">
            <w:pPr>
              <w:spacing w:after="0" w:line="360" w:lineRule="auto"/>
              <w:jc w:val="center"/>
              <w:rPr>
                <w:rFonts w:eastAsia="Times New Roman" w:cs="Times New Roman"/>
                <w:color w:val="000000"/>
                <w:sz w:val="20"/>
                <w:szCs w:val="20"/>
                <w:lang w:eastAsia="en-AU"/>
              </w:rPr>
            </w:pPr>
            <w:r w:rsidRPr="00475278">
              <w:rPr>
                <w:rFonts w:eastAsia="Times New Roman" w:cs="Times New Roman"/>
                <w:color w:val="000000"/>
                <w:sz w:val="20"/>
                <w:szCs w:val="20"/>
                <w:lang w:eastAsia="en-AU"/>
              </w:rPr>
              <w:t>1.44</w:t>
            </w:r>
          </w:p>
        </w:tc>
        <w:tc>
          <w:tcPr>
            <w:tcW w:w="774" w:type="dxa"/>
            <w:tcBorders>
              <w:top w:val="nil"/>
              <w:left w:val="nil"/>
              <w:bottom w:val="nil"/>
              <w:right w:val="nil"/>
            </w:tcBorders>
            <w:shd w:val="clear" w:color="auto" w:fill="auto"/>
            <w:noWrap/>
            <w:vAlign w:val="bottom"/>
            <w:hideMark/>
          </w:tcPr>
          <w:p w14:paraId="20A6118E" w14:textId="77777777" w:rsidR="0017691C" w:rsidRPr="00475278" w:rsidRDefault="0017691C" w:rsidP="0017691C">
            <w:pPr>
              <w:spacing w:after="0" w:line="360" w:lineRule="auto"/>
              <w:jc w:val="center"/>
              <w:rPr>
                <w:rFonts w:eastAsia="Times New Roman" w:cs="Times New Roman"/>
                <w:color w:val="000000"/>
                <w:sz w:val="20"/>
                <w:szCs w:val="20"/>
                <w:lang w:eastAsia="en-AU"/>
              </w:rPr>
            </w:pPr>
            <w:r w:rsidRPr="00475278">
              <w:rPr>
                <w:rFonts w:eastAsia="Times New Roman" w:cs="Times New Roman"/>
                <w:color w:val="000000"/>
                <w:sz w:val="20"/>
                <w:szCs w:val="20"/>
                <w:lang w:eastAsia="en-AU"/>
              </w:rPr>
              <w:t>1.08</w:t>
            </w:r>
          </w:p>
        </w:tc>
        <w:tc>
          <w:tcPr>
            <w:tcW w:w="774" w:type="dxa"/>
            <w:tcBorders>
              <w:top w:val="nil"/>
              <w:left w:val="nil"/>
              <w:bottom w:val="nil"/>
              <w:right w:val="single" w:sz="4" w:space="0" w:color="auto"/>
            </w:tcBorders>
            <w:shd w:val="clear" w:color="auto" w:fill="auto"/>
            <w:noWrap/>
            <w:vAlign w:val="bottom"/>
            <w:hideMark/>
          </w:tcPr>
          <w:p w14:paraId="1DFC3A0C" w14:textId="77777777" w:rsidR="0017691C" w:rsidRPr="00475278" w:rsidRDefault="0017691C" w:rsidP="0017691C">
            <w:pPr>
              <w:spacing w:after="0" w:line="360" w:lineRule="auto"/>
              <w:jc w:val="center"/>
              <w:rPr>
                <w:rFonts w:eastAsia="Times New Roman" w:cs="Times New Roman"/>
                <w:color w:val="000000"/>
                <w:sz w:val="20"/>
                <w:szCs w:val="20"/>
                <w:lang w:eastAsia="en-AU"/>
              </w:rPr>
            </w:pPr>
            <w:r w:rsidRPr="00475278">
              <w:rPr>
                <w:rFonts w:eastAsia="Times New Roman" w:cs="Times New Roman"/>
                <w:color w:val="000000"/>
                <w:sz w:val="20"/>
                <w:szCs w:val="20"/>
                <w:lang w:eastAsia="en-AU"/>
              </w:rPr>
              <w:t>0.25</w:t>
            </w:r>
          </w:p>
        </w:tc>
      </w:tr>
      <w:tr w:rsidR="0017691C" w:rsidRPr="00475278" w14:paraId="1D4F5BA2" w14:textId="77777777" w:rsidTr="00402F2B">
        <w:trPr>
          <w:trHeight w:val="300"/>
        </w:trPr>
        <w:tc>
          <w:tcPr>
            <w:tcW w:w="2180" w:type="dxa"/>
            <w:tcBorders>
              <w:top w:val="nil"/>
              <w:left w:val="single" w:sz="4" w:space="0" w:color="auto"/>
              <w:bottom w:val="nil"/>
              <w:right w:val="single" w:sz="4" w:space="0" w:color="auto"/>
            </w:tcBorders>
            <w:shd w:val="clear" w:color="auto" w:fill="auto"/>
            <w:noWrap/>
            <w:vAlign w:val="bottom"/>
            <w:hideMark/>
          </w:tcPr>
          <w:p w14:paraId="20571733" w14:textId="77777777" w:rsidR="0017691C" w:rsidRPr="00475278" w:rsidRDefault="0017691C" w:rsidP="0017691C">
            <w:pPr>
              <w:spacing w:after="0" w:line="360" w:lineRule="auto"/>
              <w:rPr>
                <w:rFonts w:eastAsia="Times New Roman" w:cs="Times New Roman"/>
                <w:color w:val="000000"/>
                <w:sz w:val="20"/>
                <w:szCs w:val="20"/>
                <w:lang w:eastAsia="en-AU"/>
              </w:rPr>
            </w:pPr>
            <w:r w:rsidRPr="00475278">
              <w:rPr>
                <w:rFonts w:eastAsia="Times New Roman" w:cs="Times New Roman"/>
                <w:color w:val="000000"/>
                <w:sz w:val="20"/>
                <w:szCs w:val="20"/>
                <w:lang w:eastAsia="en-AU"/>
              </w:rPr>
              <w:t>CVMDFSpring</w:t>
            </w:r>
          </w:p>
        </w:tc>
        <w:tc>
          <w:tcPr>
            <w:tcW w:w="797" w:type="dxa"/>
            <w:tcBorders>
              <w:top w:val="nil"/>
              <w:left w:val="nil"/>
              <w:bottom w:val="nil"/>
              <w:right w:val="nil"/>
            </w:tcBorders>
            <w:shd w:val="clear" w:color="auto" w:fill="auto"/>
            <w:noWrap/>
            <w:vAlign w:val="bottom"/>
            <w:hideMark/>
          </w:tcPr>
          <w:p w14:paraId="4821B4A7" w14:textId="77777777" w:rsidR="0017691C" w:rsidRPr="00475278" w:rsidRDefault="0017691C" w:rsidP="0017691C">
            <w:pPr>
              <w:spacing w:after="0" w:line="360" w:lineRule="auto"/>
              <w:jc w:val="center"/>
              <w:rPr>
                <w:rFonts w:eastAsia="Times New Roman" w:cs="Times New Roman"/>
                <w:color w:val="000000"/>
                <w:sz w:val="20"/>
                <w:szCs w:val="20"/>
                <w:lang w:eastAsia="en-AU"/>
              </w:rPr>
            </w:pPr>
            <w:r w:rsidRPr="00475278">
              <w:rPr>
                <w:rFonts w:eastAsia="Times New Roman" w:cs="Times New Roman"/>
                <w:color w:val="000000"/>
                <w:sz w:val="20"/>
                <w:szCs w:val="20"/>
                <w:lang w:eastAsia="en-AU"/>
              </w:rPr>
              <w:t>0.36</w:t>
            </w:r>
          </w:p>
        </w:tc>
        <w:tc>
          <w:tcPr>
            <w:tcW w:w="677" w:type="dxa"/>
            <w:tcBorders>
              <w:top w:val="nil"/>
              <w:left w:val="nil"/>
              <w:bottom w:val="nil"/>
              <w:right w:val="nil"/>
            </w:tcBorders>
            <w:shd w:val="clear" w:color="auto" w:fill="auto"/>
            <w:noWrap/>
            <w:vAlign w:val="bottom"/>
            <w:hideMark/>
          </w:tcPr>
          <w:p w14:paraId="501C3C30" w14:textId="77777777" w:rsidR="0017691C" w:rsidRPr="00475278" w:rsidRDefault="0017691C" w:rsidP="0017691C">
            <w:pPr>
              <w:spacing w:after="0" w:line="360" w:lineRule="auto"/>
              <w:jc w:val="center"/>
              <w:rPr>
                <w:rFonts w:eastAsia="Times New Roman" w:cs="Times New Roman"/>
                <w:color w:val="000000"/>
                <w:sz w:val="20"/>
                <w:szCs w:val="20"/>
                <w:lang w:eastAsia="en-AU"/>
              </w:rPr>
            </w:pPr>
            <w:r w:rsidRPr="00475278">
              <w:rPr>
                <w:rFonts w:eastAsia="Times New Roman" w:cs="Times New Roman"/>
                <w:color w:val="000000"/>
                <w:sz w:val="20"/>
                <w:szCs w:val="20"/>
                <w:lang w:eastAsia="en-AU"/>
              </w:rPr>
              <w:t>2.1</w:t>
            </w:r>
          </w:p>
        </w:tc>
        <w:tc>
          <w:tcPr>
            <w:tcW w:w="774" w:type="dxa"/>
            <w:tcBorders>
              <w:top w:val="nil"/>
              <w:left w:val="nil"/>
              <w:bottom w:val="nil"/>
              <w:right w:val="nil"/>
            </w:tcBorders>
            <w:shd w:val="clear" w:color="auto" w:fill="auto"/>
            <w:noWrap/>
            <w:vAlign w:val="bottom"/>
            <w:hideMark/>
          </w:tcPr>
          <w:p w14:paraId="663DEF40" w14:textId="77777777" w:rsidR="0017691C" w:rsidRPr="00475278" w:rsidRDefault="0017691C" w:rsidP="0017691C">
            <w:pPr>
              <w:spacing w:after="0" w:line="360" w:lineRule="auto"/>
              <w:jc w:val="center"/>
              <w:rPr>
                <w:rFonts w:eastAsia="Times New Roman" w:cs="Times New Roman"/>
                <w:color w:val="000000"/>
                <w:sz w:val="20"/>
                <w:szCs w:val="20"/>
                <w:lang w:eastAsia="en-AU"/>
              </w:rPr>
            </w:pPr>
            <w:r w:rsidRPr="00475278">
              <w:rPr>
                <w:rFonts w:eastAsia="Times New Roman" w:cs="Times New Roman"/>
                <w:color w:val="000000"/>
                <w:sz w:val="20"/>
                <w:szCs w:val="20"/>
                <w:lang w:eastAsia="en-AU"/>
              </w:rPr>
              <w:t>1.12</w:t>
            </w:r>
          </w:p>
        </w:tc>
        <w:tc>
          <w:tcPr>
            <w:tcW w:w="774" w:type="dxa"/>
            <w:tcBorders>
              <w:top w:val="nil"/>
              <w:left w:val="nil"/>
              <w:bottom w:val="nil"/>
              <w:right w:val="single" w:sz="4" w:space="0" w:color="auto"/>
            </w:tcBorders>
            <w:shd w:val="clear" w:color="auto" w:fill="auto"/>
            <w:noWrap/>
            <w:vAlign w:val="bottom"/>
            <w:hideMark/>
          </w:tcPr>
          <w:p w14:paraId="71106714" w14:textId="77777777" w:rsidR="0017691C" w:rsidRPr="00475278" w:rsidRDefault="0017691C" w:rsidP="0017691C">
            <w:pPr>
              <w:spacing w:after="0" w:line="360" w:lineRule="auto"/>
              <w:jc w:val="center"/>
              <w:rPr>
                <w:rFonts w:eastAsia="Times New Roman" w:cs="Times New Roman"/>
                <w:color w:val="000000"/>
                <w:sz w:val="20"/>
                <w:szCs w:val="20"/>
                <w:lang w:eastAsia="en-AU"/>
              </w:rPr>
            </w:pPr>
            <w:r w:rsidRPr="00475278">
              <w:rPr>
                <w:rFonts w:eastAsia="Times New Roman" w:cs="Times New Roman"/>
                <w:color w:val="000000"/>
                <w:sz w:val="20"/>
                <w:szCs w:val="20"/>
                <w:lang w:eastAsia="en-AU"/>
              </w:rPr>
              <w:t>0.54</w:t>
            </w:r>
          </w:p>
        </w:tc>
      </w:tr>
      <w:tr w:rsidR="0017691C" w:rsidRPr="00475278" w14:paraId="040DFC2F" w14:textId="77777777" w:rsidTr="00402F2B">
        <w:trPr>
          <w:trHeight w:val="300"/>
        </w:trPr>
        <w:tc>
          <w:tcPr>
            <w:tcW w:w="2180" w:type="dxa"/>
            <w:tcBorders>
              <w:top w:val="nil"/>
              <w:left w:val="single" w:sz="4" w:space="0" w:color="auto"/>
              <w:bottom w:val="nil"/>
              <w:right w:val="single" w:sz="4" w:space="0" w:color="auto"/>
            </w:tcBorders>
            <w:shd w:val="clear" w:color="auto" w:fill="auto"/>
            <w:noWrap/>
            <w:vAlign w:val="bottom"/>
            <w:hideMark/>
          </w:tcPr>
          <w:p w14:paraId="087B28F3" w14:textId="77777777" w:rsidR="0017691C" w:rsidRPr="00475278" w:rsidRDefault="0017691C" w:rsidP="0017691C">
            <w:pPr>
              <w:spacing w:after="0" w:line="360" w:lineRule="auto"/>
              <w:rPr>
                <w:rFonts w:eastAsia="Times New Roman" w:cs="Times New Roman"/>
                <w:color w:val="000000"/>
                <w:sz w:val="20"/>
                <w:szCs w:val="20"/>
                <w:lang w:eastAsia="en-AU"/>
              </w:rPr>
            </w:pPr>
            <w:r w:rsidRPr="00475278">
              <w:rPr>
                <w:rFonts w:eastAsia="Times New Roman" w:cs="Times New Roman"/>
                <w:color w:val="000000"/>
                <w:sz w:val="20"/>
                <w:szCs w:val="20"/>
                <w:lang w:eastAsia="en-AU"/>
              </w:rPr>
              <w:t>CVMDFSummer</w:t>
            </w:r>
          </w:p>
        </w:tc>
        <w:tc>
          <w:tcPr>
            <w:tcW w:w="797" w:type="dxa"/>
            <w:tcBorders>
              <w:top w:val="nil"/>
              <w:left w:val="nil"/>
              <w:bottom w:val="nil"/>
              <w:right w:val="nil"/>
            </w:tcBorders>
            <w:shd w:val="clear" w:color="auto" w:fill="auto"/>
            <w:noWrap/>
            <w:vAlign w:val="bottom"/>
            <w:hideMark/>
          </w:tcPr>
          <w:p w14:paraId="77DEB69C" w14:textId="77777777" w:rsidR="0017691C" w:rsidRPr="00475278" w:rsidRDefault="0017691C" w:rsidP="0017691C">
            <w:pPr>
              <w:spacing w:after="0" w:line="360" w:lineRule="auto"/>
              <w:jc w:val="center"/>
              <w:rPr>
                <w:rFonts w:eastAsia="Times New Roman" w:cs="Times New Roman"/>
                <w:color w:val="000000"/>
                <w:sz w:val="20"/>
                <w:szCs w:val="20"/>
                <w:lang w:eastAsia="en-AU"/>
              </w:rPr>
            </w:pPr>
            <w:r w:rsidRPr="00475278">
              <w:rPr>
                <w:rFonts w:eastAsia="Times New Roman" w:cs="Times New Roman"/>
                <w:color w:val="000000"/>
                <w:sz w:val="20"/>
                <w:szCs w:val="20"/>
                <w:lang w:eastAsia="en-AU"/>
              </w:rPr>
              <w:t>0.6</w:t>
            </w:r>
          </w:p>
        </w:tc>
        <w:tc>
          <w:tcPr>
            <w:tcW w:w="677" w:type="dxa"/>
            <w:tcBorders>
              <w:top w:val="nil"/>
              <w:left w:val="nil"/>
              <w:bottom w:val="nil"/>
              <w:right w:val="nil"/>
            </w:tcBorders>
            <w:shd w:val="clear" w:color="auto" w:fill="auto"/>
            <w:noWrap/>
            <w:vAlign w:val="bottom"/>
            <w:hideMark/>
          </w:tcPr>
          <w:p w14:paraId="361071B0" w14:textId="77777777" w:rsidR="0017691C" w:rsidRPr="00475278" w:rsidRDefault="0017691C" w:rsidP="0017691C">
            <w:pPr>
              <w:spacing w:after="0" w:line="360" w:lineRule="auto"/>
              <w:jc w:val="center"/>
              <w:rPr>
                <w:rFonts w:eastAsia="Times New Roman" w:cs="Times New Roman"/>
                <w:color w:val="000000"/>
                <w:sz w:val="20"/>
                <w:szCs w:val="20"/>
                <w:lang w:eastAsia="en-AU"/>
              </w:rPr>
            </w:pPr>
            <w:r w:rsidRPr="00475278">
              <w:rPr>
                <w:rFonts w:eastAsia="Times New Roman" w:cs="Times New Roman"/>
                <w:color w:val="000000"/>
                <w:sz w:val="20"/>
                <w:szCs w:val="20"/>
                <w:lang w:eastAsia="en-AU"/>
              </w:rPr>
              <w:t>1.66</w:t>
            </w:r>
          </w:p>
        </w:tc>
        <w:tc>
          <w:tcPr>
            <w:tcW w:w="774" w:type="dxa"/>
            <w:tcBorders>
              <w:top w:val="nil"/>
              <w:left w:val="nil"/>
              <w:bottom w:val="nil"/>
              <w:right w:val="nil"/>
            </w:tcBorders>
            <w:shd w:val="clear" w:color="auto" w:fill="auto"/>
            <w:noWrap/>
            <w:vAlign w:val="bottom"/>
            <w:hideMark/>
          </w:tcPr>
          <w:p w14:paraId="2FE63FE2" w14:textId="77777777" w:rsidR="0017691C" w:rsidRPr="00475278" w:rsidRDefault="0017691C" w:rsidP="0017691C">
            <w:pPr>
              <w:spacing w:after="0" w:line="360" w:lineRule="auto"/>
              <w:jc w:val="center"/>
              <w:rPr>
                <w:rFonts w:eastAsia="Times New Roman" w:cs="Times New Roman"/>
                <w:color w:val="000000"/>
                <w:sz w:val="20"/>
                <w:szCs w:val="20"/>
                <w:lang w:eastAsia="en-AU"/>
              </w:rPr>
            </w:pPr>
            <w:r w:rsidRPr="00475278">
              <w:rPr>
                <w:rFonts w:eastAsia="Times New Roman" w:cs="Times New Roman"/>
                <w:color w:val="000000"/>
                <w:sz w:val="20"/>
                <w:szCs w:val="20"/>
                <w:lang w:eastAsia="en-AU"/>
              </w:rPr>
              <w:t>1.15</w:t>
            </w:r>
          </w:p>
        </w:tc>
        <w:tc>
          <w:tcPr>
            <w:tcW w:w="774" w:type="dxa"/>
            <w:tcBorders>
              <w:top w:val="nil"/>
              <w:left w:val="nil"/>
              <w:bottom w:val="nil"/>
              <w:right w:val="single" w:sz="4" w:space="0" w:color="auto"/>
            </w:tcBorders>
            <w:shd w:val="clear" w:color="auto" w:fill="auto"/>
            <w:noWrap/>
            <w:vAlign w:val="bottom"/>
            <w:hideMark/>
          </w:tcPr>
          <w:p w14:paraId="2F2D9DDD" w14:textId="77777777" w:rsidR="0017691C" w:rsidRPr="00475278" w:rsidRDefault="0017691C" w:rsidP="0017691C">
            <w:pPr>
              <w:spacing w:after="0" w:line="360" w:lineRule="auto"/>
              <w:jc w:val="center"/>
              <w:rPr>
                <w:rFonts w:eastAsia="Times New Roman" w:cs="Times New Roman"/>
                <w:color w:val="000000"/>
                <w:sz w:val="20"/>
                <w:szCs w:val="20"/>
                <w:lang w:eastAsia="en-AU"/>
              </w:rPr>
            </w:pPr>
            <w:r w:rsidRPr="00475278">
              <w:rPr>
                <w:rFonts w:eastAsia="Times New Roman" w:cs="Times New Roman"/>
                <w:color w:val="000000"/>
                <w:sz w:val="20"/>
                <w:szCs w:val="20"/>
                <w:lang w:eastAsia="en-AU"/>
              </w:rPr>
              <w:t>0.39</w:t>
            </w:r>
          </w:p>
        </w:tc>
      </w:tr>
      <w:tr w:rsidR="0017691C" w:rsidRPr="00475278" w14:paraId="4C647A0C" w14:textId="77777777" w:rsidTr="00402F2B">
        <w:trPr>
          <w:trHeight w:val="300"/>
        </w:trPr>
        <w:tc>
          <w:tcPr>
            <w:tcW w:w="2180" w:type="dxa"/>
            <w:tcBorders>
              <w:top w:val="nil"/>
              <w:left w:val="single" w:sz="4" w:space="0" w:color="auto"/>
              <w:bottom w:val="nil"/>
              <w:right w:val="single" w:sz="4" w:space="0" w:color="auto"/>
            </w:tcBorders>
            <w:shd w:val="clear" w:color="auto" w:fill="auto"/>
            <w:noWrap/>
            <w:vAlign w:val="bottom"/>
            <w:hideMark/>
          </w:tcPr>
          <w:p w14:paraId="279042D6" w14:textId="77777777" w:rsidR="0017691C" w:rsidRPr="00475278" w:rsidRDefault="0017691C" w:rsidP="0017691C">
            <w:pPr>
              <w:spacing w:after="0" w:line="360" w:lineRule="auto"/>
              <w:rPr>
                <w:rFonts w:eastAsia="Times New Roman" w:cs="Times New Roman"/>
                <w:color w:val="000000"/>
                <w:sz w:val="20"/>
                <w:szCs w:val="20"/>
                <w:lang w:eastAsia="en-AU"/>
              </w:rPr>
            </w:pPr>
            <w:r w:rsidRPr="00475278">
              <w:rPr>
                <w:rFonts w:eastAsia="Times New Roman" w:cs="Times New Roman"/>
                <w:color w:val="000000"/>
                <w:sz w:val="20"/>
                <w:szCs w:val="20"/>
                <w:lang w:eastAsia="en-AU"/>
              </w:rPr>
              <w:t>CVMDFAutumn</w:t>
            </w:r>
          </w:p>
        </w:tc>
        <w:tc>
          <w:tcPr>
            <w:tcW w:w="797" w:type="dxa"/>
            <w:tcBorders>
              <w:top w:val="nil"/>
              <w:left w:val="nil"/>
              <w:bottom w:val="nil"/>
              <w:right w:val="nil"/>
            </w:tcBorders>
            <w:shd w:val="clear" w:color="auto" w:fill="auto"/>
            <w:noWrap/>
            <w:vAlign w:val="bottom"/>
            <w:hideMark/>
          </w:tcPr>
          <w:p w14:paraId="6460C237" w14:textId="77777777" w:rsidR="0017691C" w:rsidRPr="00475278" w:rsidRDefault="0017691C" w:rsidP="0017691C">
            <w:pPr>
              <w:spacing w:after="0" w:line="360" w:lineRule="auto"/>
              <w:jc w:val="center"/>
              <w:rPr>
                <w:rFonts w:eastAsia="Times New Roman" w:cs="Times New Roman"/>
                <w:color w:val="000000"/>
                <w:sz w:val="20"/>
                <w:szCs w:val="20"/>
                <w:lang w:eastAsia="en-AU"/>
              </w:rPr>
            </w:pPr>
            <w:r w:rsidRPr="00475278">
              <w:rPr>
                <w:rFonts w:eastAsia="Times New Roman" w:cs="Times New Roman"/>
                <w:color w:val="000000"/>
                <w:sz w:val="20"/>
                <w:szCs w:val="20"/>
                <w:lang w:eastAsia="en-AU"/>
              </w:rPr>
              <w:t>0.48</w:t>
            </w:r>
          </w:p>
        </w:tc>
        <w:tc>
          <w:tcPr>
            <w:tcW w:w="677" w:type="dxa"/>
            <w:tcBorders>
              <w:top w:val="nil"/>
              <w:left w:val="nil"/>
              <w:bottom w:val="nil"/>
              <w:right w:val="nil"/>
            </w:tcBorders>
            <w:shd w:val="clear" w:color="auto" w:fill="auto"/>
            <w:noWrap/>
            <w:vAlign w:val="bottom"/>
            <w:hideMark/>
          </w:tcPr>
          <w:p w14:paraId="6F0793D7" w14:textId="77777777" w:rsidR="0017691C" w:rsidRPr="00475278" w:rsidRDefault="0017691C" w:rsidP="0017691C">
            <w:pPr>
              <w:spacing w:after="0" w:line="360" w:lineRule="auto"/>
              <w:jc w:val="center"/>
              <w:rPr>
                <w:rFonts w:eastAsia="Times New Roman" w:cs="Times New Roman"/>
                <w:color w:val="000000"/>
                <w:sz w:val="20"/>
                <w:szCs w:val="20"/>
                <w:lang w:eastAsia="en-AU"/>
              </w:rPr>
            </w:pPr>
            <w:r w:rsidRPr="00475278">
              <w:rPr>
                <w:rFonts w:eastAsia="Times New Roman" w:cs="Times New Roman"/>
                <w:color w:val="000000"/>
                <w:sz w:val="20"/>
                <w:szCs w:val="20"/>
                <w:lang w:eastAsia="en-AU"/>
              </w:rPr>
              <w:t>1.49</w:t>
            </w:r>
          </w:p>
        </w:tc>
        <w:tc>
          <w:tcPr>
            <w:tcW w:w="774" w:type="dxa"/>
            <w:tcBorders>
              <w:top w:val="nil"/>
              <w:left w:val="nil"/>
              <w:bottom w:val="nil"/>
              <w:right w:val="nil"/>
            </w:tcBorders>
            <w:shd w:val="clear" w:color="auto" w:fill="auto"/>
            <w:noWrap/>
            <w:vAlign w:val="bottom"/>
            <w:hideMark/>
          </w:tcPr>
          <w:p w14:paraId="10BF9379" w14:textId="77777777" w:rsidR="0017691C" w:rsidRPr="00475278" w:rsidRDefault="0017691C" w:rsidP="0017691C">
            <w:pPr>
              <w:spacing w:after="0" w:line="360" w:lineRule="auto"/>
              <w:jc w:val="center"/>
              <w:rPr>
                <w:rFonts w:eastAsia="Times New Roman" w:cs="Times New Roman"/>
                <w:color w:val="000000"/>
                <w:sz w:val="20"/>
                <w:szCs w:val="20"/>
                <w:lang w:eastAsia="en-AU"/>
              </w:rPr>
            </w:pPr>
            <w:r w:rsidRPr="00475278">
              <w:rPr>
                <w:rFonts w:eastAsia="Times New Roman" w:cs="Times New Roman"/>
                <w:color w:val="000000"/>
                <w:sz w:val="20"/>
                <w:szCs w:val="20"/>
                <w:lang w:eastAsia="en-AU"/>
              </w:rPr>
              <w:t>1.07</w:t>
            </w:r>
          </w:p>
        </w:tc>
        <w:tc>
          <w:tcPr>
            <w:tcW w:w="774" w:type="dxa"/>
            <w:tcBorders>
              <w:top w:val="nil"/>
              <w:left w:val="nil"/>
              <w:bottom w:val="nil"/>
              <w:right w:val="single" w:sz="4" w:space="0" w:color="auto"/>
            </w:tcBorders>
            <w:shd w:val="clear" w:color="auto" w:fill="auto"/>
            <w:noWrap/>
            <w:vAlign w:val="bottom"/>
            <w:hideMark/>
          </w:tcPr>
          <w:p w14:paraId="20893FE2" w14:textId="77777777" w:rsidR="0017691C" w:rsidRPr="00475278" w:rsidRDefault="0017691C" w:rsidP="0017691C">
            <w:pPr>
              <w:spacing w:after="0" w:line="360" w:lineRule="auto"/>
              <w:jc w:val="center"/>
              <w:rPr>
                <w:rFonts w:eastAsia="Times New Roman" w:cs="Times New Roman"/>
                <w:color w:val="000000"/>
                <w:sz w:val="20"/>
                <w:szCs w:val="20"/>
                <w:lang w:eastAsia="en-AU"/>
              </w:rPr>
            </w:pPr>
            <w:r w:rsidRPr="00475278">
              <w:rPr>
                <w:rFonts w:eastAsia="Times New Roman" w:cs="Times New Roman"/>
                <w:color w:val="000000"/>
                <w:sz w:val="20"/>
                <w:szCs w:val="20"/>
                <w:lang w:eastAsia="en-AU"/>
              </w:rPr>
              <w:t>0.35</w:t>
            </w:r>
          </w:p>
        </w:tc>
      </w:tr>
      <w:tr w:rsidR="0017691C" w:rsidRPr="00475278" w14:paraId="5A2975F9" w14:textId="77777777" w:rsidTr="00402F2B">
        <w:trPr>
          <w:trHeight w:val="300"/>
        </w:trPr>
        <w:tc>
          <w:tcPr>
            <w:tcW w:w="2180" w:type="dxa"/>
            <w:tcBorders>
              <w:top w:val="nil"/>
              <w:left w:val="single" w:sz="4" w:space="0" w:color="auto"/>
              <w:bottom w:val="nil"/>
              <w:right w:val="single" w:sz="4" w:space="0" w:color="auto"/>
            </w:tcBorders>
            <w:shd w:val="clear" w:color="auto" w:fill="auto"/>
            <w:noWrap/>
            <w:vAlign w:val="bottom"/>
            <w:hideMark/>
          </w:tcPr>
          <w:p w14:paraId="45AAF9FF" w14:textId="77777777" w:rsidR="0017691C" w:rsidRPr="00475278" w:rsidRDefault="0017691C" w:rsidP="0017691C">
            <w:pPr>
              <w:spacing w:after="0" w:line="360" w:lineRule="auto"/>
              <w:rPr>
                <w:rFonts w:eastAsia="Times New Roman" w:cs="Times New Roman"/>
                <w:color w:val="000000"/>
                <w:sz w:val="20"/>
                <w:szCs w:val="20"/>
                <w:lang w:eastAsia="en-AU"/>
              </w:rPr>
            </w:pPr>
            <w:r w:rsidRPr="00475278">
              <w:rPr>
                <w:rFonts w:eastAsia="Times New Roman" w:cs="Times New Roman"/>
                <w:color w:val="000000"/>
                <w:sz w:val="20"/>
                <w:szCs w:val="20"/>
                <w:lang w:eastAsia="en-AU"/>
              </w:rPr>
              <w:t>CVMDFWinter</w:t>
            </w:r>
          </w:p>
        </w:tc>
        <w:tc>
          <w:tcPr>
            <w:tcW w:w="797" w:type="dxa"/>
            <w:tcBorders>
              <w:top w:val="nil"/>
              <w:left w:val="nil"/>
              <w:bottom w:val="nil"/>
              <w:right w:val="nil"/>
            </w:tcBorders>
            <w:shd w:val="clear" w:color="auto" w:fill="auto"/>
            <w:noWrap/>
            <w:vAlign w:val="bottom"/>
            <w:hideMark/>
          </w:tcPr>
          <w:p w14:paraId="4B458B18" w14:textId="77777777" w:rsidR="0017691C" w:rsidRPr="00475278" w:rsidRDefault="0017691C" w:rsidP="0017691C">
            <w:pPr>
              <w:spacing w:after="0" w:line="360" w:lineRule="auto"/>
              <w:jc w:val="center"/>
              <w:rPr>
                <w:rFonts w:eastAsia="Times New Roman" w:cs="Times New Roman"/>
                <w:color w:val="000000"/>
                <w:sz w:val="20"/>
                <w:szCs w:val="20"/>
                <w:lang w:eastAsia="en-AU"/>
              </w:rPr>
            </w:pPr>
            <w:r w:rsidRPr="00475278">
              <w:rPr>
                <w:rFonts w:eastAsia="Times New Roman" w:cs="Times New Roman"/>
                <w:color w:val="000000"/>
                <w:sz w:val="20"/>
                <w:szCs w:val="20"/>
                <w:lang w:eastAsia="en-AU"/>
              </w:rPr>
              <w:t>0.46</w:t>
            </w:r>
          </w:p>
        </w:tc>
        <w:tc>
          <w:tcPr>
            <w:tcW w:w="677" w:type="dxa"/>
            <w:tcBorders>
              <w:top w:val="nil"/>
              <w:left w:val="nil"/>
              <w:bottom w:val="nil"/>
              <w:right w:val="nil"/>
            </w:tcBorders>
            <w:shd w:val="clear" w:color="auto" w:fill="auto"/>
            <w:noWrap/>
            <w:vAlign w:val="bottom"/>
            <w:hideMark/>
          </w:tcPr>
          <w:p w14:paraId="45F6014B" w14:textId="77777777" w:rsidR="0017691C" w:rsidRPr="00475278" w:rsidRDefault="0017691C" w:rsidP="0017691C">
            <w:pPr>
              <w:spacing w:after="0" w:line="360" w:lineRule="auto"/>
              <w:jc w:val="center"/>
              <w:rPr>
                <w:rFonts w:eastAsia="Times New Roman" w:cs="Times New Roman"/>
                <w:color w:val="000000"/>
                <w:sz w:val="20"/>
                <w:szCs w:val="20"/>
                <w:lang w:eastAsia="en-AU"/>
              </w:rPr>
            </w:pPr>
            <w:r w:rsidRPr="00475278">
              <w:rPr>
                <w:rFonts w:eastAsia="Times New Roman" w:cs="Times New Roman"/>
                <w:color w:val="000000"/>
                <w:sz w:val="20"/>
                <w:szCs w:val="20"/>
                <w:lang w:eastAsia="en-AU"/>
              </w:rPr>
              <w:t>1.99</w:t>
            </w:r>
          </w:p>
        </w:tc>
        <w:tc>
          <w:tcPr>
            <w:tcW w:w="774" w:type="dxa"/>
            <w:tcBorders>
              <w:top w:val="nil"/>
              <w:left w:val="nil"/>
              <w:bottom w:val="nil"/>
              <w:right w:val="nil"/>
            </w:tcBorders>
            <w:shd w:val="clear" w:color="auto" w:fill="auto"/>
            <w:noWrap/>
            <w:vAlign w:val="bottom"/>
            <w:hideMark/>
          </w:tcPr>
          <w:p w14:paraId="099C7177" w14:textId="77777777" w:rsidR="0017691C" w:rsidRPr="00475278" w:rsidRDefault="0017691C" w:rsidP="0017691C">
            <w:pPr>
              <w:spacing w:after="0" w:line="360" w:lineRule="auto"/>
              <w:jc w:val="center"/>
              <w:rPr>
                <w:rFonts w:eastAsia="Times New Roman" w:cs="Times New Roman"/>
                <w:color w:val="000000"/>
                <w:sz w:val="20"/>
                <w:szCs w:val="20"/>
                <w:lang w:eastAsia="en-AU"/>
              </w:rPr>
            </w:pPr>
            <w:r w:rsidRPr="00475278">
              <w:rPr>
                <w:rFonts w:eastAsia="Times New Roman" w:cs="Times New Roman"/>
                <w:color w:val="000000"/>
                <w:sz w:val="20"/>
                <w:szCs w:val="20"/>
                <w:lang w:eastAsia="en-AU"/>
              </w:rPr>
              <w:t>1.05</w:t>
            </w:r>
          </w:p>
        </w:tc>
        <w:tc>
          <w:tcPr>
            <w:tcW w:w="774" w:type="dxa"/>
            <w:tcBorders>
              <w:top w:val="nil"/>
              <w:left w:val="nil"/>
              <w:bottom w:val="nil"/>
              <w:right w:val="single" w:sz="4" w:space="0" w:color="auto"/>
            </w:tcBorders>
            <w:shd w:val="clear" w:color="auto" w:fill="auto"/>
            <w:noWrap/>
            <w:vAlign w:val="bottom"/>
            <w:hideMark/>
          </w:tcPr>
          <w:p w14:paraId="51B9A631" w14:textId="77777777" w:rsidR="0017691C" w:rsidRPr="00475278" w:rsidRDefault="0017691C" w:rsidP="0017691C">
            <w:pPr>
              <w:spacing w:after="0" w:line="360" w:lineRule="auto"/>
              <w:jc w:val="center"/>
              <w:rPr>
                <w:rFonts w:eastAsia="Times New Roman" w:cs="Times New Roman"/>
                <w:color w:val="000000"/>
                <w:sz w:val="20"/>
                <w:szCs w:val="20"/>
                <w:lang w:eastAsia="en-AU"/>
              </w:rPr>
            </w:pPr>
            <w:r w:rsidRPr="00475278">
              <w:rPr>
                <w:rFonts w:eastAsia="Times New Roman" w:cs="Times New Roman"/>
                <w:color w:val="000000"/>
                <w:sz w:val="20"/>
                <w:szCs w:val="20"/>
                <w:lang w:eastAsia="en-AU"/>
              </w:rPr>
              <w:t>0.46</w:t>
            </w:r>
          </w:p>
        </w:tc>
      </w:tr>
      <w:tr w:rsidR="0017691C" w:rsidRPr="00475278" w14:paraId="2C54EB56" w14:textId="77777777" w:rsidTr="00402F2B">
        <w:trPr>
          <w:trHeight w:val="300"/>
        </w:trPr>
        <w:tc>
          <w:tcPr>
            <w:tcW w:w="2180" w:type="dxa"/>
            <w:tcBorders>
              <w:top w:val="nil"/>
              <w:left w:val="single" w:sz="4" w:space="0" w:color="auto"/>
              <w:bottom w:val="nil"/>
              <w:right w:val="single" w:sz="4" w:space="0" w:color="auto"/>
            </w:tcBorders>
            <w:shd w:val="clear" w:color="auto" w:fill="auto"/>
            <w:noWrap/>
            <w:vAlign w:val="bottom"/>
            <w:hideMark/>
          </w:tcPr>
          <w:p w14:paraId="039FB8F0" w14:textId="77777777" w:rsidR="0017691C" w:rsidRPr="00475278" w:rsidRDefault="0017691C" w:rsidP="0017691C">
            <w:pPr>
              <w:spacing w:after="0" w:line="360" w:lineRule="auto"/>
              <w:rPr>
                <w:rFonts w:eastAsia="Times New Roman" w:cs="Times New Roman"/>
                <w:color w:val="000000"/>
                <w:sz w:val="20"/>
                <w:szCs w:val="20"/>
                <w:lang w:eastAsia="en-AU"/>
              </w:rPr>
            </w:pPr>
            <w:r w:rsidRPr="00475278">
              <w:rPr>
                <w:rFonts w:eastAsia="Times New Roman" w:cs="Times New Roman"/>
                <w:color w:val="000000"/>
                <w:sz w:val="20"/>
                <w:szCs w:val="20"/>
                <w:lang w:eastAsia="en-AU"/>
              </w:rPr>
              <w:t>Latitude (</w:t>
            </w:r>
            <w:r w:rsidRPr="00AC3ABD">
              <w:rPr>
                <w:rFonts w:eastAsia="Times New Roman" w:cs="Times New Roman"/>
                <w:color w:val="000000"/>
                <w:sz w:val="20"/>
                <w:szCs w:val="20"/>
                <w:vertAlign w:val="superscript"/>
                <w:lang w:eastAsia="en-AU"/>
              </w:rPr>
              <w:t>o</w:t>
            </w:r>
            <w:r w:rsidRPr="00475278">
              <w:rPr>
                <w:rFonts w:eastAsia="Times New Roman" w:cs="Times New Roman"/>
                <w:color w:val="000000"/>
                <w:sz w:val="20"/>
                <w:szCs w:val="20"/>
                <w:lang w:eastAsia="en-AU"/>
              </w:rPr>
              <w:t>)</w:t>
            </w:r>
          </w:p>
        </w:tc>
        <w:tc>
          <w:tcPr>
            <w:tcW w:w="797" w:type="dxa"/>
            <w:tcBorders>
              <w:top w:val="nil"/>
              <w:left w:val="nil"/>
              <w:bottom w:val="nil"/>
              <w:right w:val="nil"/>
            </w:tcBorders>
            <w:shd w:val="clear" w:color="auto" w:fill="auto"/>
            <w:noWrap/>
            <w:vAlign w:val="bottom"/>
            <w:hideMark/>
          </w:tcPr>
          <w:p w14:paraId="21867CBF" w14:textId="77777777" w:rsidR="0017691C" w:rsidRPr="00475278" w:rsidRDefault="0017691C" w:rsidP="0017691C">
            <w:pPr>
              <w:spacing w:after="0" w:line="360" w:lineRule="auto"/>
              <w:jc w:val="center"/>
              <w:rPr>
                <w:rFonts w:eastAsia="Times New Roman" w:cs="Times New Roman"/>
                <w:color w:val="000000"/>
                <w:sz w:val="20"/>
                <w:szCs w:val="20"/>
                <w:lang w:eastAsia="en-AU"/>
              </w:rPr>
            </w:pPr>
            <w:r w:rsidRPr="00475278">
              <w:rPr>
                <w:rFonts w:eastAsia="Times New Roman" w:cs="Times New Roman"/>
                <w:color w:val="000000"/>
                <w:sz w:val="20"/>
                <w:szCs w:val="20"/>
                <w:lang w:eastAsia="en-AU"/>
              </w:rPr>
              <w:t>-28.93</w:t>
            </w:r>
          </w:p>
        </w:tc>
        <w:tc>
          <w:tcPr>
            <w:tcW w:w="677" w:type="dxa"/>
            <w:tcBorders>
              <w:top w:val="nil"/>
              <w:left w:val="nil"/>
              <w:bottom w:val="nil"/>
              <w:right w:val="nil"/>
            </w:tcBorders>
            <w:shd w:val="clear" w:color="auto" w:fill="auto"/>
            <w:noWrap/>
            <w:vAlign w:val="bottom"/>
            <w:hideMark/>
          </w:tcPr>
          <w:p w14:paraId="3F6C6FA6" w14:textId="77777777" w:rsidR="0017691C" w:rsidRPr="00475278" w:rsidRDefault="0017691C" w:rsidP="0017691C">
            <w:pPr>
              <w:spacing w:after="0" w:line="360" w:lineRule="auto"/>
              <w:jc w:val="center"/>
              <w:rPr>
                <w:rFonts w:eastAsia="Times New Roman" w:cs="Times New Roman"/>
                <w:color w:val="000000"/>
                <w:sz w:val="20"/>
                <w:szCs w:val="20"/>
                <w:lang w:eastAsia="en-AU"/>
              </w:rPr>
            </w:pPr>
            <w:r w:rsidRPr="00475278">
              <w:rPr>
                <w:rFonts w:eastAsia="Times New Roman" w:cs="Times New Roman"/>
                <w:color w:val="000000"/>
                <w:sz w:val="20"/>
                <w:szCs w:val="20"/>
                <w:lang w:eastAsia="en-AU"/>
              </w:rPr>
              <w:t>-37.37</w:t>
            </w:r>
          </w:p>
        </w:tc>
        <w:tc>
          <w:tcPr>
            <w:tcW w:w="774" w:type="dxa"/>
            <w:tcBorders>
              <w:top w:val="nil"/>
              <w:left w:val="nil"/>
              <w:bottom w:val="nil"/>
              <w:right w:val="nil"/>
            </w:tcBorders>
            <w:shd w:val="clear" w:color="auto" w:fill="auto"/>
            <w:noWrap/>
            <w:vAlign w:val="bottom"/>
            <w:hideMark/>
          </w:tcPr>
          <w:p w14:paraId="3E03F8FD" w14:textId="77777777" w:rsidR="0017691C" w:rsidRPr="00475278" w:rsidRDefault="0017691C" w:rsidP="0017691C">
            <w:pPr>
              <w:spacing w:after="0" w:line="360" w:lineRule="auto"/>
              <w:jc w:val="center"/>
              <w:rPr>
                <w:rFonts w:eastAsia="Times New Roman" w:cs="Times New Roman"/>
                <w:color w:val="000000"/>
                <w:sz w:val="20"/>
                <w:szCs w:val="20"/>
                <w:lang w:eastAsia="en-AU"/>
              </w:rPr>
            </w:pPr>
            <w:r w:rsidRPr="00475278">
              <w:rPr>
                <w:rFonts w:eastAsia="Times New Roman" w:cs="Times New Roman"/>
                <w:color w:val="000000"/>
                <w:sz w:val="20"/>
                <w:szCs w:val="20"/>
                <w:lang w:eastAsia="en-AU"/>
              </w:rPr>
              <w:t>-34.58</w:t>
            </w:r>
          </w:p>
        </w:tc>
        <w:tc>
          <w:tcPr>
            <w:tcW w:w="774" w:type="dxa"/>
            <w:tcBorders>
              <w:top w:val="nil"/>
              <w:left w:val="nil"/>
              <w:bottom w:val="nil"/>
              <w:right w:val="single" w:sz="4" w:space="0" w:color="auto"/>
            </w:tcBorders>
            <w:shd w:val="clear" w:color="auto" w:fill="auto"/>
            <w:noWrap/>
            <w:vAlign w:val="bottom"/>
            <w:hideMark/>
          </w:tcPr>
          <w:p w14:paraId="3973D8E7" w14:textId="77777777" w:rsidR="0017691C" w:rsidRPr="00475278" w:rsidRDefault="0017691C" w:rsidP="0017691C">
            <w:pPr>
              <w:spacing w:after="0" w:line="360" w:lineRule="auto"/>
              <w:jc w:val="center"/>
              <w:rPr>
                <w:rFonts w:eastAsia="Times New Roman" w:cs="Times New Roman"/>
                <w:color w:val="000000"/>
                <w:sz w:val="20"/>
                <w:szCs w:val="20"/>
                <w:lang w:eastAsia="en-AU"/>
              </w:rPr>
            </w:pPr>
            <w:r w:rsidRPr="00475278">
              <w:rPr>
                <w:rFonts w:eastAsia="Times New Roman" w:cs="Times New Roman"/>
                <w:color w:val="000000"/>
                <w:sz w:val="20"/>
                <w:szCs w:val="20"/>
                <w:lang w:eastAsia="en-AU"/>
              </w:rPr>
              <w:t>-3.04</w:t>
            </w:r>
          </w:p>
        </w:tc>
      </w:tr>
      <w:tr w:rsidR="0017691C" w:rsidRPr="00475278" w14:paraId="4CEDD494" w14:textId="77777777" w:rsidTr="00402F2B">
        <w:trPr>
          <w:trHeight w:val="300"/>
        </w:trPr>
        <w:tc>
          <w:tcPr>
            <w:tcW w:w="2180" w:type="dxa"/>
            <w:tcBorders>
              <w:top w:val="nil"/>
              <w:left w:val="single" w:sz="4" w:space="0" w:color="auto"/>
              <w:bottom w:val="nil"/>
              <w:right w:val="single" w:sz="4" w:space="0" w:color="auto"/>
            </w:tcBorders>
            <w:shd w:val="clear" w:color="auto" w:fill="auto"/>
            <w:noWrap/>
            <w:vAlign w:val="bottom"/>
            <w:hideMark/>
          </w:tcPr>
          <w:p w14:paraId="50D51EC7" w14:textId="77777777" w:rsidR="0017691C" w:rsidRPr="00475278" w:rsidRDefault="0017691C" w:rsidP="0017691C">
            <w:pPr>
              <w:spacing w:after="0" w:line="360" w:lineRule="auto"/>
              <w:rPr>
                <w:rFonts w:eastAsia="Times New Roman" w:cs="Times New Roman"/>
                <w:color w:val="000000"/>
                <w:sz w:val="20"/>
                <w:szCs w:val="20"/>
                <w:lang w:eastAsia="en-AU"/>
              </w:rPr>
            </w:pPr>
            <w:r w:rsidRPr="00475278">
              <w:rPr>
                <w:rFonts w:eastAsia="Times New Roman" w:cs="Times New Roman"/>
                <w:color w:val="000000"/>
                <w:sz w:val="20"/>
                <w:szCs w:val="20"/>
                <w:lang w:eastAsia="en-AU"/>
              </w:rPr>
              <w:t>Catchment area (km</w:t>
            </w:r>
            <w:r w:rsidRPr="00AC3ABD">
              <w:rPr>
                <w:rFonts w:eastAsia="Times New Roman" w:cs="Times New Roman"/>
                <w:color w:val="000000"/>
                <w:sz w:val="20"/>
                <w:szCs w:val="20"/>
                <w:vertAlign w:val="superscript"/>
                <w:lang w:eastAsia="en-AU"/>
              </w:rPr>
              <w:t>2</w:t>
            </w:r>
            <w:r w:rsidRPr="00475278">
              <w:rPr>
                <w:rFonts w:eastAsia="Times New Roman" w:cs="Times New Roman"/>
                <w:color w:val="000000"/>
                <w:sz w:val="20"/>
                <w:szCs w:val="20"/>
                <w:lang w:eastAsia="en-AU"/>
              </w:rPr>
              <w:t>)</w:t>
            </w:r>
          </w:p>
        </w:tc>
        <w:tc>
          <w:tcPr>
            <w:tcW w:w="797" w:type="dxa"/>
            <w:tcBorders>
              <w:top w:val="nil"/>
              <w:left w:val="nil"/>
              <w:bottom w:val="nil"/>
              <w:right w:val="nil"/>
            </w:tcBorders>
            <w:shd w:val="clear" w:color="auto" w:fill="auto"/>
            <w:noWrap/>
            <w:vAlign w:val="bottom"/>
            <w:hideMark/>
          </w:tcPr>
          <w:p w14:paraId="1B0A9EA6" w14:textId="77777777" w:rsidR="0017691C" w:rsidRPr="00475278" w:rsidRDefault="0017691C" w:rsidP="0017691C">
            <w:pPr>
              <w:spacing w:after="0" w:line="360" w:lineRule="auto"/>
              <w:jc w:val="center"/>
              <w:rPr>
                <w:rFonts w:eastAsia="Times New Roman" w:cs="Times New Roman"/>
                <w:color w:val="000000"/>
                <w:sz w:val="20"/>
                <w:szCs w:val="20"/>
                <w:lang w:eastAsia="en-AU"/>
              </w:rPr>
            </w:pPr>
            <w:r w:rsidRPr="00475278">
              <w:rPr>
                <w:rFonts w:eastAsia="Times New Roman" w:cs="Times New Roman"/>
                <w:color w:val="000000"/>
                <w:sz w:val="20"/>
                <w:szCs w:val="20"/>
                <w:lang w:eastAsia="en-AU"/>
              </w:rPr>
              <w:t>93</w:t>
            </w:r>
          </w:p>
        </w:tc>
        <w:tc>
          <w:tcPr>
            <w:tcW w:w="677" w:type="dxa"/>
            <w:tcBorders>
              <w:top w:val="nil"/>
              <w:left w:val="nil"/>
              <w:bottom w:val="nil"/>
              <w:right w:val="nil"/>
            </w:tcBorders>
            <w:shd w:val="clear" w:color="auto" w:fill="auto"/>
            <w:noWrap/>
            <w:vAlign w:val="bottom"/>
            <w:hideMark/>
          </w:tcPr>
          <w:p w14:paraId="0174FE6E" w14:textId="77777777" w:rsidR="0017691C" w:rsidRPr="00475278" w:rsidRDefault="0017691C" w:rsidP="0017691C">
            <w:pPr>
              <w:spacing w:after="0" w:line="360" w:lineRule="auto"/>
              <w:jc w:val="center"/>
              <w:rPr>
                <w:rFonts w:eastAsia="Times New Roman" w:cs="Times New Roman"/>
                <w:color w:val="000000"/>
                <w:sz w:val="20"/>
                <w:szCs w:val="20"/>
                <w:lang w:eastAsia="en-AU"/>
              </w:rPr>
            </w:pPr>
            <w:r w:rsidRPr="00475278">
              <w:rPr>
                <w:rFonts w:eastAsia="Times New Roman" w:cs="Times New Roman"/>
                <w:color w:val="000000"/>
                <w:sz w:val="20"/>
                <w:szCs w:val="20"/>
                <w:lang w:eastAsia="en-AU"/>
              </w:rPr>
              <w:t>918</w:t>
            </w:r>
          </w:p>
        </w:tc>
        <w:tc>
          <w:tcPr>
            <w:tcW w:w="774" w:type="dxa"/>
            <w:tcBorders>
              <w:top w:val="nil"/>
              <w:left w:val="nil"/>
              <w:bottom w:val="nil"/>
              <w:right w:val="nil"/>
            </w:tcBorders>
            <w:shd w:val="clear" w:color="auto" w:fill="auto"/>
            <w:noWrap/>
            <w:vAlign w:val="bottom"/>
            <w:hideMark/>
          </w:tcPr>
          <w:p w14:paraId="00517750" w14:textId="77777777" w:rsidR="0017691C" w:rsidRPr="00475278" w:rsidRDefault="0017691C" w:rsidP="0017691C">
            <w:pPr>
              <w:spacing w:after="0" w:line="360" w:lineRule="auto"/>
              <w:jc w:val="center"/>
              <w:rPr>
                <w:rFonts w:eastAsia="Times New Roman" w:cs="Times New Roman"/>
                <w:color w:val="000000"/>
                <w:sz w:val="20"/>
                <w:szCs w:val="20"/>
                <w:lang w:eastAsia="en-AU"/>
              </w:rPr>
            </w:pPr>
            <w:r w:rsidRPr="00475278">
              <w:rPr>
                <w:rFonts w:eastAsia="Times New Roman" w:cs="Times New Roman"/>
                <w:color w:val="000000"/>
                <w:sz w:val="20"/>
                <w:szCs w:val="20"/>
                <w:lang w:eastAsia="en-AU"/>
              </w:rPr>
              <w:t>372.33</w:t>
            </w:r>
          </w:p>
        </w:tc>
        <w:tc>
          <w:tcPr>
            <w:tcW w:w="774" w:type="dxa"/>
            <w:tcBorders>
              <w:top w:val="nil"/>
              <w:left w:val="nil"/>
              <w:bottom w:val="nil"/>
              <w:right w:val="single" w:sz="4" w:space="0" w:color="auto"/>
            </w:tcBorders>
            <w:shd w:val="clear" w:color="auto" w:fill="auto"/>
            <w:noWrap/>
            <w:vAlign w:val="bottom"/>
            <w:hideMark/>
          </w:tcPr>
          <w:p w14:paraId="505AF820" w14:textId="77777777" w:rsidR="0017691C" w:rsidRPr="00475278" w:rsidRDefault="0017691C" w:rsidP="0017691C">
            <w:pPr>
              <w:spacing w:after="0" w:line="360" w:lineRule="auto"/>
              <w:jc w:val="center"/>
              <w:rPr>
                <w:rFonts w:eastAsia="Times New Roman" w:cs="Times New Roman"/>
                <w:color w:val="000000"/>
                <w:sz w:val="20"/>
                <w:szCs w:val="20"/>
                <w:lang w:eastAsia="en-AU"/>
              </w:rPr>
            </w:pPr>
            <w:r w:rsidRPr="00475278">
              <w:rPr>
                <w:rFonts w:eastAsia="Times New Roman" w:cs="Times New Roman"/>
                <w:color w:val="000000"/>
                <w:sz w:val="20"/>
                <w:szCs w:val="20"/>
                <w:lang w:eastAsia="en-AU"/>
              </w:rPr>
              <w:t>255.95</w:t>
            </w:r>
          </w:p>
        </w:tc>
      </w:tr>
      <w:tr w:rsidR="0017691C" w:rsidRPr="00475278" w14:paraId="7F0E9C22" w14:textId="77777777" w:rsidTr="00402F2B">
        <w:trPr>
          <w:trHeight w:val="300"/>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14:paraId="5B0103E3" w14:textId="77777777" w:rsidR="0017691C" w:rsidRPr="00475278" w:rsidRDefault="0017691C" w:rsidP="0017691C">
            <w:pPr>
              <w:spacing w:after="0" w:line="360" w:lineRule="auto"/>
              <w:rPr>
                <w:rFonts w:eastAsia="Times New Roman" w:cs="Times New Roman"/>
                <w:color w:val="000000"/>
                <w:sz w:val="20"/>
                <w:szCs w:val="20"/>
                <w:lang w:eastAsia="en-AU"/>
              </w:rPr>
            </w:pPr>
            <w:r w:rsidRPr="00475278">
              <w:rPr>
                <w:rFonts w:eastAsia="Times New Roman" w:cs="Times New Roman"/>
                <w:color w:val="000000"/>
                <w:sz w:val="20"/>
                <w:szCs w:val="20"/>
                <w:lang w:eastAsia="en-AU"/>
              </w:rPr>
              <w:t>Elevation (m asl)</w:t>
            </w:r>
          </w:p>
        </w:tc>
        <w:tc>
          <w:tcPr>
            <w:tcW w:w="797" w:type="dxa"/>
            <w:tcBorders>
              <w:top w:val="nil"/>
              <w:left w:val="nil"/>
              <w:bottom w:val="single" w:sz="4" w:space="0" w:color="auto"/>
              <w:right w:val="nil"/>
            </w:tcBorders>
            <w:shd w:val="clear" w:color="auto" w:fill="auto"/>
            <w:noWrap/>
            <w:vAlign w:val="bottom"/>
            <w:hideMark/>
          </w:tcPr>
          <w:p w14:paraId="50FEF84D" w14:textId="77777777" w:rsidR="0017691C" w:rsidRPr="00475278" w:rsidRDefault="0017691C" w:rsidP="0017691C">
            <w:pPr>
              <w:spacing w:after="0" w:line="360" w:lineRule="auto"/>
              <w:jc w:val="center"/>
              <w:rPr>
                <w:rFonts w:eastAsia="Times New Roman" w:cs="Times New Roman"/>
                <w:color w:val="000000"/>
                <w:sz w:val="20"/>
                <w:szCs w:val="20"/>
                <w:lang w:eastAsia="en-AU"/>
              </w:rPr>
            </w:pPr>
            <w:r w:rsidRPr="00475278">
              <w:rPr>
                <w:rFonts w:eastAsia="Times New Roman" w:cs="Times New Roman"/>
                <w:color w:val="000000"/>
                <w:sz w:val="20"/>
                <w:szCs w:val="20"/>
                <w:lang w:eastAsia="en-AU"/>
              </w:rPr>
              <w:t>13</w:t>
            </w:r>
          </w:p>
        </w:tc>
        <w:tc>
          <w:tcPr>
            <w:tcW w:w="677" w:type="dxa"/>
            <w:tcBorders>
              <w:top w:val="nil"/>
              <w:left w:val="nil"/>
              <w:bottom w:val="single" w:sz="4" w:space="0" w:color="auto"/>
              <w:right w:val="nil"/>
            </w:tcBorders>
            <w:shd w:val="clear" w:color="auto" w:fill="auto"/>
            <w:noWrap/>
            <w:vAlign w:val="bottom"/>
            <w:hideMark/>
          </w:tcPr>
          <w:p w14:paraId="60887DD5" w14:textId="77777777" w:rsidR="0017691C" w:rsidRPr="00475278" w:rsidRDefault="0017691C" w:rsidP="0017691C">
            <w:pPr>
              <w:spacing w:after="0" w:line="360" w:lineRule="auto"/>
              <w:jc w:val="center"/>
              <w:rPr>
                <w:rFonts w:eastAsia="Times New Roman" w:cs="Times New Roman"/>
                <w:color w:val="000000"/>
                <w:sz w:val="20"/>
                <w:szCs w:val="20"/>
                <w:lang w:eastAsia="en-AU"/>
              </w:rPr>
            </w:pPr>
            <w:r w:rsidRPr="00475278">
              <w:rPr>
                <w:rFonts w:eastAsia="Times New Roman" w:cs="Times New Roman"/>
                <w:color w:val="000000"/>
                <w:sz w:val="20"/>
                <w:szCs w:val="20"/>
                <w:lang w:eastAsia="en-AU"/>
              </w:rPr>
              <w:t>711</w:t>
            </w:r>
          </w:p>
        </w:tc>
        <w:tc>
          <w:tcPr>
            <w:tcW w:w="774" w:type="dxa"/>
            <w:tcBorders>
              <w:top w:val="nil"/>
              <w:left w:val="nil"/>
              <w:bottom w:val="single" w:sz="4" w:space="0" w:color="auto"/>
              <w:right w:val="nil"/>
            </w:tcBorders>
            <w:shd w:val="clear" w:color="auto" w:fill="auto"/>
            <w:noWrap/>
            <w:vAlign w:val="bottom"/>
            <w:hideMark/>
          </w:tcPr>
          <w:p w14:paraId="6F5048BD" w14:textId="77777777" w:rsidR="0017691C" w:rsidRPr="00475278" w:rsidRDefault="0017691C" w:rsidP="0017691C">
            <w:pPr>
              <w:spacing w:after="0" w:line="360" w:lineRule="auto"/>
              <w:jc w:val="center"/>
              <w:rPr>
                <w:rFonts w:eastAsia="Times New Roman" w:cs="Times New Roman"/>
                <w:color w:val="000000"/>
                <w:sz w:val="20"/>
                <w:szCs w:val="20"/>
                <w:lang w:eastAsia="en-AU"/>
              </w:rPr>
            </w:pPr>
            <w:r w:rsidRPr="00475278">
              <w:rPr>
                <w:rFonts w:eastAsia="Times New Roman" w:cs="Times New Roman"/>
                <w:color w:val="000000"/>
                <w:sz w:val="20"/>
                <w:szCs w:val="20"/>
                <w:lang w:eastAsia="en-AU"/>
              </w:rPr>
              <w:t>293.27</w:t>
            </w:r>
          </w:p>
        </w:tc>
        <w:tc>
          <w:tcPr>
            <w:tcW w:w="774" w:type="dxa"/>
            <w:tcBorders>
              <w:top w:val="nil"/>
              <w:left w:val="nil"/>
              <w:bottom w:val="single" w:sz="4" w:space="0" w:color="auto"/>
              <w:right w:val="single" w:sz="4" w:space="0" w:color="auto"/>
            </w:tcBorders>
            <w:shd w:val="clear" w:color="auto" w:fill="auto"/>
            <w:noWrap/>
            <w:vAlign w:val="bottom"/>
            <w:hideMark/>
          </w:tcPr>
          <w:p w14:paraId="76037E3B" w14:textId="77777777" w:rsidR="0017691C" w:rsidRPr="00475278" w:rsidRDefault="0017691C" w:rsidP="0017691C">
            <w:pPr>
              <w:spacing w:after="0" w:line="360" w:lineRule="auto"/>
              <w:jc w:val="center"/>
              <w:rPr>
                <w:rFonts w:eastAsia="Times New Roman" w:cs="Times New Roman"/>
                <w:color w:val="000000"/>
                <w:sz w:val="20"/>
                <w:szCs w:val="20"/>
                <w:lang w:eastAsia="en-AU"/>
              </w:rPr>
            </w:pPr>
            <w:r w:rsidRPr="00475278">
              <w:rPr>
                <w:rFonts w:eastAsia="Times New Roman" w:cs="Times New Roman"/>
                <w:color w:val="000000"/>
                <w:sz w:val="20"/>
                <w:szCs w:val="20"/>
                <w:lang w:eastAsia="en-AU"/>
              </w:rPr>
              <w:t>228.05</w:t>
            </w:r>
          </w:p>
        </w:tc>
      </w:tr>
    </w:tbl>
    <w:p w14:paraId="6E88CA8C" w14:textId="77777777" w:rsidR="0017691C" w:rsidRPr="00F20D5A" w:rsidRDefault="0017691C" w:rsidP="0017691C">
      <w:pPr>
        <w:spacing w:line="360" w:lineRule="auto"/>
      </w:pPr>
    </w:p>
    <w:p w14:paraId="10CF42FD" w14:textId="77777777" w:rsidR="0017691C" w:rsidRDefault="0017691C" w:rsidP="0017691C">
      <w:pPr>
        <w:spacing w:line="360" w:lineRule="auto"/>
      </w:pPr>
    </w:p>
    <w:p w14:paraId="7A49AD90" w14:textId="77777777" w:rsidR="0017691C" w:rsidRDefault="0017691C" w:rsidP="0017691C">
      <w:pPr>
        <w:spacing w:line="360" w:lineRule="auto"/>
      </w:pPr>
    </w:p>
    <w:p w14:paraId="77945C5A" w14:textId="77777777" w:rsidR="0017691C" w:rsidRDefault="0017691C" w:rsidP="0017691C">
      <w:pPr>
        <w:spacing w:line="360" w:lineRule="auto"/>
      </w:pPr>
    </w:p>
    <w:p w14:paraId="11A7F065" w14:textId="77777777" w:rsidR="0017691C" w:rsidRDefault="0017691C" w:rsidP="0017691C">
      <w:pPr>
        <w:spacing w:line="360" w:lineRule="auto"/>
      </w:pPr>
    </w:p>
    <w:p w14:paraId="72BE045E" w14:textId="77777777" w:rsidR="0017691C" w:rsidRDefault="0017691C" w:rsidP="0017691C">
      <w:pPr>
        <w:spacing w:line="360" w:lineRule="auto"/>
      </w:pPr>
    </w:p>
    <w:p w14:paraId="52103669" w14:textId="2997540F" w:rsidR="0017691C" w:rsidRPr="001149F4" w:rsidRDefault="0017691C" w:rsidP="0017691C">
      <w:pPr>
        <w:spacing w:line="360" w:lineRule="auto"/>
        <w:rPr>
          <w:i/>
        </w:rPr>
      </w:pPr>
      <w:r w:rsidRPr="00D0649C">
        <w:rPr>
          <w:i/>
        </w:rPr>
        <w:lastRenderedPageBreak/>
        <w:t>Functional diversity analysis</w:t>
      </w:r>
    </w:p>
    <w:p w14:paraId="53042D64" w14:textId="7588CEDD" w:rsidR="0017691C" w:rsidRDefault="0017691C" w:rsidP="001149F4">
      <w:pPr>
        <w:spacing w:line="360" w:lineRule="auto"/>
        <w:jc w:val="both"/>
      </w:pPr>
      <w:r>
        <w:t xml:space="preserve">All statistical analyses were performed using the R statistical programming environment </w:t>
      </w:r>
      <w:r>
        <w:fldChar w:fldCharType="begin" w:fldLock="1"/>
      </w:r>
      <w:r w:rsidR="00170ECA">
        <w:instrText>ADDIN CSL_CITATION { "citationItems" : [ { "id" : "ITEM-1", "itemData" : { "author" : [ { "dropping-particle" : "", "family" : "R Core Team", "given" : "", "non-dropping-particle" : "", "parse-names" : false, "suffix" : "" } ], "id" : "ITEM-1", "issued" : { "date-parts" : [ [ "2013" ] ] }, "publisher-place" : "Vienna, Austria", "title" : "R: A Language and Environment for Statistical Computing", "type" : "article" }, "uris" : [ "http://www.mendeley.com/documents/?uuid=900b1f1c-da19-4dbb-be96-156b5522fc98" ] } ], "mendeley" : { "previouslyFormattedCitation" : "(R Core Team 2013)" }, "properties" : { "noteIndex" : 0 }, "schema" : "https://github.com/citation-style-language/schema/raw/master/csl-citation.json" }</w:instrText>
      </w:r>
      <w:r>
        <w:fldChar w:fldCharType="separate"/>
      </w:r>
      <w:r w:rsidRPr="00AC3ABD">
        <w:rPr>
          <w:noProof/>
        </w:rPr>
        <w:t>(R Core Team 2013)</w:t>
      </w:r>
      <w:r>
        <w:fldChar w:fldCharType="end"/>
      </w:r>
      <w:r>
        <w:t>. The R code used for these</w:t>
      </w:r>
      <w:r w:rsidR="001149F4">
        <w:t xml:space="preserve"> analyses can be retrieved from </w:t>
      </w:r>
      <w:r w:rsidRPr="001149F4">
        <w:t>https://github.com/jamesrlawson/functional-diversity/tree/master/scripts</w:t>
      </w:r>
      <w:r>
        <w:t>. Statistical significance was interpreted at alpha = 0.05.</w:t>
      </w:r>
      <w:r w:rsidRPr="0037340A">
        <w:t xml:space="preserve"> </w:t>
      </w:r>
    </w:p>
    <w:p w14:paraId="624E2799" w14:textId="57191F3D" w:rsidR="0017691C" w:rsidRDefault="0017691C" w:rsidP="001149F4">
      <w:pPr>
        <w:spacing w:line="360" w:lineRule="auto"/>
        <w:jc w:val="both"/>
      </w:pPr>
      <w:r>
        <w:t xml:space="preserve">Only species present at &gt;1 % cover in plots were included in the analysis (n=107, from a total of 327 species). Sufficient trait data were available for inclusion in the analysis for </w:t>
      </w:r>
      <w:r>
        <w:rPr>
          <w:rFonts w:eastAsia="Times New Roman" w:cs="Arial"/>
          <w:lang w:eastAsia="en-AU"/>
        </w:rPr>
        <w:t>107 species of a total 126 species identified as present at &gt; 1% abundance</w:t>
      </w:r>
      <w:r>
        <w:t xml:space="preserve"> (</w:t>
      </w:r>
      <w:r w:rsidRPr="00726A90">
        <w:t xml:space="preserve">see Table </w:t>
      </w:r>
      <w:r>
        <w:t>4 for data density information).  Data deficient species lacking values for more than four traits could not be included as they produced gaps in the distance matrix</w:t>
      </w:r>
      <w:r w:rsidR="0075326A">
        <w:t xml:space="preserve"> used to calculate functional diversity</w:t>
      </w:r>
      <w:r>
        <w:t>. All trait values were transformed by log</w:t>
      </w:r>
      <w:r w:rsidRPr="00944400">
        <w:rPr>
          <w:vertAlign w:val="subscript"/>
        </w:rPr>
        <w:t>10</w:t>
      </w:r>
      <w:r>
        <w:rPr>
          <w:vertAlign w:val="subscript"/>
        </w:rPr>
        <w:t xml:space="preserve"> </w:t>
      </w:r>
      <w:r>
        <w:t>prior to analysis. Table 5 gives summary statistics for the trait dataset.</w:t>
      </w:r>
    </w:p>
    <w:p w14:paraId="6B52035A" w14:textId="77777777" w:rsidR="0017691C" w:rsidRDefault="0017691C" w:rsidP="0017691C">
      <w:pPr>
        <w:pStyle w:val="Caption"/>
        <w:keepNext/>
        <w:spacing w:line="360" w:lineRule="auto"/>
      </w:pPr>
      <w:r>
        <w:t xml:space="preserve">Table 4. </w:t>
      </w:r>
      <w:r w:rsidRPr="00137035">
        <w:t>Data density.</w:t>
      </w:r>
      <w:r>
        <w:t xml:space="preserve"> Coverage describes the total proportional coverage at a site for which species were included in the analysis. Density values for each trait describe the proportional coverage at a site for which data about that trait was included in the analysis. N.B. leaf narrowness </w:t>
      </w:r>
      <w:r w:rsidRPr="00137035">
        <w:t>and wood density were not available for grasses or ferns; seed mass and flowering period were also not available for ferns.</w:t>
      </w:r>
    </w:p>
    <w:tbl>
      <w:tblPr>
        <w:tblW w:w="9320" w:type="dxa"/>
        <w:tblInd w:w="-5" w:type="dxa"/>
        <w:tblLook w:val="04A0" w:firstRow="1" w:lastRow="0" w:firstColumn="1" w:lastColumn="0" w:noHBand="0" w:noVBand="1"/>
      </w:tblPr>
      <w:tblGrid>
        <w:gridCol w:w="740"/>
        <w:gridCol w:w="960"/>
        <w:gridCol w:w="1420"/>
        <w:gridCol w:w="1200"/>
        <w:gridCol w:w="1080"/>
        <w:gridCol w:w="672"/>
        <w:gridCol w:w="1680"/>
        <w:gridCol w:w="1600"/>
      </w:tblGrid>
      <w:tr w:rsidR="0017691C" w:rsidRPr="00475278" w14:paraId="40FF54F7" w14:textId="77777777" w:rsidTr="00402F2B">
        <w:trPr>
          <w:trHeight w:val="300"/>
        </w:trPr>
        <w:tc>
          <w:tcPr>
            <w:tcW w:w="740" w:type="dxa"/>
            <w:tcBorders>
              <w:top w:val="single" w:sz="4" w:space="0" w:color="auto"/>
              <w:left w:val="single" w:sz="4" w:space="0" w:color="auto"/>
              <w:bottom w:val="single" w:sz="4" w:space="0" w:color="auto"/>
              <w:right w:val="nil"/>
            </w:tcBorders>
            <w:shd w:val="clear" w:color="auto" w:fill="auto"/>
            <w:noWrap/>
            <w:vAlign w:val="bottom"/>
            <w:hideMark/>
          </w:tcPr>
          <w:p w14:paraId="44578DAE" w14:textId="77777777" w:rsidR="0017691C" w:rsidRPr="00475278" w:rsidRDefault="0017691C" w:rsidP="0017691C">
            <w:pPr>
              <w:spacing w:after="0" w:line="360" w:lineRule="auto"/>
              <w:jc w:val="center"/>
              <w:rPr>
                <w:rFonts w:eastAsia="Times New Roman" w:cs="Times New Roman"/>
                <w:color w:val="000000"/>
                <w:sz w:val="20"/>
                <w:szCs w:val="20"/>
                <w:lang w:eastAsia="en-AU"/>
              </w:rPr>
            </w:pPr>
            <w:r w:rsidRPr="00475278">
              <w:rPr>
                <w:rFonts w:eastAsia="Times New Roman" w:cs="Times New Roman"/>
                <w:color w:val="000000"/>
                <w:sz w:val="20"/>
                <w:szCs w:val="20"/>
                <w:lang w:eastAsia="en-AU"/>
              </w:rPr>
              <w:t>site #</w:t>
            </w:r>
          </w:p>
        </w:tc>
        <w:tc>
          <w:tcPr>
            <w:tcW w:w="960" w:type="dxa"/>
            <w:tcBorders>
              <w:top w:val="single" w:sz="4" w:space="0" w:color="auto"/>
              <w:left w:val="nil"/>
              <w:bottom w:val="single" w:sz="4" w:space="0" w:color="auto"/>
              <w:right w:val="nil"/>
            </w:tcBorders>
            <w:shd w:val="clear" w:color="auto" w:fill="auto"/>
            <w:noWrap/>
            <w:vAlign w:val="bottom"/>
            <w:hideMark/>
          </w:tcPr>
          <w:p w14:paraId="6DE31AF5" w14:textId="77777777" w:rsidR="0017691C" w:rsidRPr="00475278" w:rsidRDefault="0017691C" w:rsidP="0017691C">
            <w:pPr>
              <w:spacing w:after="0" w:line="360" w:lineRule="auto"/>
              <w:jc w:val="center"/>
              <w:rPr>
                <w:rFonts w:eastAsia="Times New Roman" w:cs="Times New Roman"/>
                <w:color w:val="000000"/>
                <w:sz w:val="20"/>
                <w:szCs w:val="20"/>
                <w:lang w:eastAsia="en-AU"/>
              </w:rPr>
            </w:pPr>
            <w:r w:rsidRPr="00475278">
              <w:rPr>
                <w:rFonts w:eastAsia="Times New Roman" w:cs="Times New Roman"/>
                <w:color w:val="000000"/>
                <w:sz w:val="20"/>
                <w:szCs w:val="20"/>
                <w:lang w:eastAsia="en-AU"/>
              </w:rPr>
              <w:t>coverage</w:t>
            </w:r>
          </w:p>
        </w:tc>
        <w:tc>
          <w:tcPr>
            <w:tcW w:w="1420" w:type="dxa"/>
            <w:tcBorders>
              <w:top w:val="single" w:sz="4" w:space="0" w:color="auto"/>
              <w:left w:val="nil"/>
              <w:bottom w:val="single" w:sz="4" w:space="0" w:color="auto"/>
              <w:right w:val="nil"/>
            </w:tcBorders>
            <w:shd w:val="clear" w:color="auto" w:fill="auto"/>
            <w:noWrap/>
            <w:vAlign w:val="bottom"/>
            <w:hideMark/>
          </w:tcPr>
          <w:p w14:paraId="3C8E2589" w14:textId="77777777" w:rsidR="0017691C" w:rsidRPr="00475278" w:rsidRDefault="0017691C" w:rsidP="0017691C">
            <w:pPr>
              <w:spacing w:after="0" w:line="360" w:lineRule="auto"/>
              <w:jc w:val="center"/>
              <w:rPr>
                <w:rFonts w:eastAsia="Times New Roman" w:cs="Times New Roman"/>
                <w:color w:val="000000"/>
                <w:sz w:val="20"/>
                <w:szCs w:val="20"/>
                <w:lang w:eastAsia="en-AU"/>
              </w:rPr>
            </w:pPr>
            <w:r>
              <w:rPr>
                <w:rFonts w:eastAsia="Times New Roman" w:cs="Times New Roman"/>
                <w:color w:val="000000"/>
                <w:sz w:val="20"/>
                <w:szCs w:val="20"/>
                <w:lang w:eastAsia="en-AU"/>
              </w:rPr>
              <w:t>w</w:t>
            </w:r>
            <w:r w:rsidRPr="00475278">
              <w:rPr>
                <w:rFonts w:eastAsia="Times New Roman" w:cs="Times New Roman"/>
                <w:color w:val="000000"/>
                <w:sz w:val="20"/>
                <w:szCs w:val="20"/>
                <w:lang w:eastAsia="en-AU"/>
              </w:rPr>
              <w:t>ood density</w:t>
            </w:r>
          </w:p>
        </w:tc>
        <w:tc>
          <w:tcPr>
            <w:tcW w:w="1200" w:type="dxa"/>
            <w:tcBorders>
              <w:top w:val="single" w:sz="4" w:space="0" w:color="auto"/>
              <w:left w:val="nil"/>
              <w:bottom w:val="single" w:sz="4" w:space="0" w:color="auto"/>
              <w:right w:val="nil"/>
            </w:tcBorders>
            <w:shd w:val="clear" w:color="auto" w:fill="auto"/>
            <w:noWrap/>
            <w:vAlign w:val="bottom"/>
            <w:hideMark/>
          </w:tcPr>
          <w:p w14:paraId="3442CE6A" w14:textId="77777777" w:rsidR="0017691C" w:rsidRPr="00475278" w:rsidRDefault="0017691C" w:rsidP="0017691C">
            <w:pPr>
              <w:spacing w:after="0" w:line="360" w:lineRule="auto"/>
              <w:jc w:val="center"/>
              <w:rPr>
                <w:rFonts w:eastAsia="Times New Roman" w:cs="Times New Roman"/>
                <w:color w:val="000000"/>
                <w:sz w:val="20"/>
                <w:szCs w:val="20"/>
                <w:lang w:eastAsia="en-AU"/>
              </w:rPr>
            </w:pPr>
            <w:r w:rsidRPr="00475278">
              <w:rPr>
                <w:rFonts w:eastAsia="Times New Roman" w:cs="Times New Roman"/>
                <w:color w:val="000000"/>
                <w:sz w:val="20"/>
                <w:szCs w:val="20"/>
                <w:lang w:eastAsia="en-AU"/>
              </w:rPr>
              <w:t>max. height</w:t>
            </w:r>
          </w:p>
        </w:tc>
        <w:tc>
          <w:tcPr>
            <w:tcW w:w="1080" w:type="dxa"/>
            <w:tcBorders>
              <w:top w:val="single" w:sz="4" w:space="0" w:color="auto"/>
              <w:left w:val="nil"/>
              <w:bottom w:val="single" w:sz="4" w:space="0" w:color="auto"/>
              <w:right w:val="nil"/>
            </w:tcBorders>
            <w:shd w:val="clear" w:color="auto" w:fill="auto"/>
            <w:noWrap/>
            <w:vAlign w:val="bottom"/>
            <w:hideMark/>
          </w:tcPr>
          <w:p w14:paraId="01F58397" w14:textId="77777777" w:rsidR="0017691C" w:rsidRPr="00475278" w:rsidRDefault="0017691C" w:rsidP="0017691C">
            <w:pPr>
              <w:spacing w:after="0" w:line="360" w:lineRule="auto"/>
              <w:jc w:val="center"/>
              <w:rPr>
                <w:rFonts w:eastAsia="Times New Roman" w:cs="Times New Roman"/>
                <w:color w:val="000000"/>
                <w:sz w:val="20"/>
                <w:szCs w:val="20"/>
                <w:lang w:eastAsia="en-AU"/>
              </w:rPr>
            </w:pPr>
            <w:r>
              <w:rPr>
                <w:rFonts w:eastAsia="Times New Roman" w:cs="Times New Roman"/>
                <w:color w:val="000000"/>
                <w:sz w:val="20"/>
                <w:szCs w:val="20"/>
                <w:lang w:eastAsia="en-AU"/>
              </w:rPr>
              <w:t>s</w:t>
            </w:r>
            <w:r w:rsidRPr="00475278">
              <w:rPr>
                <w:rFonts w:eastAsia="Times New Roman" w:cs="Times New Roman"/>
                <w:color w:val="000000"/>
                <w:sz w:val="20"/>
                <w:szCs w:val="20"/>
                <w:lang w:eastAsia="en-AU"/>
              </w:rPr>
              <w:t>eed mass</w:t>
            </w:r>
          </w:p>
        </w:tc>
        <w:tc>
          <w:tcPr>
            <w:tcW w:w="640" w:type="dxa"/>
            <w:tcBorders>
              <w:top w:val="single" w:sz="4" w:space="0" w:color="auto"/>
              <w:left w:val="nil"/>
              <w:bottom w:val="single" w:sz="4" w:space="0" w:color="auto"/>
              <w:right w:val="nil"/>
            </w:tcBorders>
            <w:shd w:val="clear" w:color="auto" w:fill="auto"/>
            <w:noWrap/>
            <w:vAlign w:val="bottom"/>
            <w:hideMark/>
          </w:tcPr>
          <w:p w14:paraId="42C5EB7B" w14:textId="77777777" w:rsidR="0017691C" w:rsidRPr="00475278" w:rsidRDefault="0017691C" w:rsidP="0017691C">
            <w:pPr>
              <w:spacing w:after="0" w:line="360" w:lineRule="auto"/>
              <w:jc w:val="center"/>
              <w:rPr>
                <w:rFonts w:eastAsia="Times New Roman" w:cs="Times New Roman"/>
                <w:color w:val="000000"/>
                <w:sz w:val="20"/>
                <w:szCs w:val="20"/>
                <w:lang w:eastAsia="en-AU"/>
              </w:rPr>
            </w:pPr>
            <w:r w:rsidRPr="00475278">
              <w:rPr>
                <w:rFonts w:eastAsia="Times New Roman" w:cs="Times New Roman"/>
                <w:color w:val="000000"/>
                <w:sz w:val="20"/>
                <w:szCs w:val="20"/>
                <w:lang w:eastAsia="en-AU"/>
              </w:rPr>
              <w:t>SLA</w:t>
            </w:r>
          </w:p>
        </w:tc>
        <w:tc>
          <w:tcPr>
            <w:tcW w:w="1680" w:type="dxa"/>
            <w:tcBorders>
              <w:top w:val="single" w:sz="4" w:space="0" w:color="auto"/>
              <w:left w:val="nil"/>
              <w:bottom w:val="single" w:sz="4" w:space="0" w:color="auto"/>
              <w:right w:val="nil"/>
            </w:tcBorders>
            <w:shd w:val="clear" w:color="auto" w:fill="auto"/>
            <w:noWrap/>
            <w:vAlign w:val="bottom"/>
            <w:hideMark/>
          </w:tcPr>
          <w:p w14:paraId="3DE7AD4B" w14:textId="77777777" w:rsidR="0017691C" w:rsidRPr="00475278" w:rsidRDefault="0017691C" w:rsidP="0017691C">
            <w:pPr>
              <w:spacing w:after="0" w:line="360" w:lineRule="auto"/>
              <w:jc w:val="center"/>
              <w:rPr>
                <w:rFonts w:eastAsia="Times New Roman" w:cs="Times New Roman"/>
                <w:color w:val="000000"/>
                <w:sz w:val="20"/>
                <w:szCs w:val="20"/>
                <w:lang w:eastAsia="en-AU"/>
              </w:rPr>
            </w:pPr>
            <w:r w:rsidRPr="00475278">
              <w:rPr>
                <w:rFonts w:eastAsia="Times New Roman" w:cs="Times New Roman"/>
                <w:color w:val="000000"/>
                <w:sz w:val="20"/>
                <w:szCs w:val="20"/>
                <w:lang w:eastAsia="en-AU"/>
              </w:rPr>
              <w:t>flowering period</w:t>
            </w:r>
          </w:p>
        </w:tc>
        <w:tc>
          <w:tcPr>
            <w:tcW w:w="1600" w:type="dxa"/>
            <w:tcBorders>
              <w:top w:val="single" w:sz="4" w:space="0" w:color="auto"/>
              <w:left w:val="nil"/>
              <w:bottom w:val="single" w:sz="4" w:space="0" w:color="auto"/>
              <w:right w:val="single" w:sz="4" w:space="0" w:color="auto"/>
            </w:tcBorders>
            <w:shd w:val="clear" w:color="auto" w:fill="auto"/>
            <w:noWrap/>
            <w:vAlign w:val="bottom"/>
            <w:hideMark/>
          </w:tcPr>
          <w:p w14:paraId="7BEFFE65" w14:textId="77777777" w:rsidR="0017691C" w:rsidRPr="00475278" w:rsidRDefault="0017691C" w:rsidP="0017691C">
            <w:pPr>
              <w:spacing w:after="0" w:line="360" w:lineRule="auto"/>
              <w:jc w:val="center"/>
              <w:rPr>
                <w:rFonts w:eastAsia="Times New Roman" w:cs="Times New Roman"/>
                <w:color w:val="000000"/>
                <w:sz w:val="20"/>
                <w:szCs w:val="20"/>
                <w:lang w:eastAsia="en-AU"/>
              </w:rPr>
            </w:pPr>
            <w:r w:rsidRPr="00475278">
              <w:rPr>
                <w:rFonts w:eastAsia="Times New Roman" w:cs="Times New Roman"/>
                <w:color w:val="000000"/>
                <w:sz w:val="20"/>
                <w:szCs w:val="20"/>
                <w:lang w:eastAsia="en-AU"/>
              </w:rPr>
              <w:t>leaf narrowness</w:t>
            </w:r>
          </w:p>
        </w:tc>
      </w:tr>
      <w:tr w:rsidR="0017691C" w:rsidRPr="00475278" w14:paraId="11ADF3D6" w14:textId="77777777" w:rsidTr="00402F2B">
        <w:trPr>
          <w:trHeight w:val="300"/>
        </w:trPr>
        <w:tc>
          <w:tcPr>
            <w:tcW w:w="740" w:type="dxa"/>
            <w:tcBorders>
              <w:top w:val="nil"/>
              <w:left w:val="single" w:sz="4" w:space="0" w:color="auto"/>
              <w:bottom w:val="nil"/>
              <w:right w:val="single" w:sz="4" w:space="0" w:color="auto"/>
            </w:tcBorders>
            <w:shd w:val="clear" w:color="auto" w:fill="auto"/>
            <w:noWrap/>
            <w:vAlign w:val="bottom"/>
            <w:hideMark/>
          </w:tcPr>
          <w:p w14:paraId="1E6B4D57" w14:textId="77777777" w:rsidR="0017691C" w:rsidRPr="00475278" w:rsidRDefault="0017691C" w:rsidP="0017691C">
            <w:pPr>
              <w:spacing w:after="0" w:line="360" w:lineRule="auto"/>
              <w:jc w:val="center"/>
              <w:rPr>
                <w:rFonts w:eastAsia="Times New Roman" w:cs="Times New Roman"/>
                <w:color w:val="000000"/>
                <w:sz w:val="20"/>
                <w:szCs w:val="20"/>
                <w:lang w:eastAsia="en-AU"/>
              </w:rPr>
            </w:pPr>
            <w:r w:rsidRPr="00475278">
              <w:rPr>
                <w:rFonts w:eastAsia="Times New Roman" w:cs="Times New Roman"/>
                <w:color w:val="000000"/>
                <w:sz w:val="20"/>
                <w:szCs w:val="20"/>
                <w:lang w:eastAsia="en-AU"/>
              </w:rPr>
              <w:t>1</w:t>
            </w:r>
          </w:p>
        </w:tc>
        <w:tc>
          <w:tcPr>
            <w:tcW w:w="960" w:type="dxa"/>
            <w:tcBorders>
              <w:top w:val="nil"/>
              <w:left w:val="nil"/>
              <w:bottom w:val="nil"/>
              <w:right w:val="nil"/>
            </w:tcBorders>
            <w:shd w:val="clear" w:color="auto" w:fill="auto"/>
            <w:noWrap/>
            <w:vAlign w:val="bottom"/>
            <w:hideMark/>
          </w:tcPr>
          <w:p w14:paraId="1582D2A2" w14:textId="77777777" w:rsidR="0017691C" w:rsidRPr="00475278" w:rsidRDefault="0017691C" w:rsidP="0017691C">
            <w:pPr>
              <w:spacing w:after="0" w:line="360" w:lineRule="auto"/>
              <w:jc w:val="center"/>
              <w:rPr>
                <w:rFonts w:eastAsia="Times New Roman" w:cs="Times New Roman"/>
                <w:color w:val="000000"/>
                <w:sz w:val="20"/>
                <w:szCs w:val="20"/>
                <w:lang w:eastAsia="en-AU"/>
              </w:rPr>
            </w:pPr>
            <w:r w:rsidRPr="00475278">
              <w:rPr>
                <w:rFonts w:eastAsia="Times New Roman" w:cs="Times New Roman"/>
                <w:color w:val="000000"/>
                <w:sz w:val="20"/>
                <w:szCs w:val="20"/>
                <w:lang w:eastAsia="en-AU"/>
              </w:rPr>
              <w:t>0.98</w:t>
            </w:r>
          </w:p>
        </w:tc>
        <w:tc>
          <w:tcPr>
            <w:tcW w:w="1420" w:type="dxa"/>
            <w:tcBorders>
              <w:top w:val="nil"/>
              <w:left w:val="nil"/>
              <w:bottom w:val="nil"/>
              <w:right w:val="nil"/>
            </w:tcBorders>
            <w:shd w:val="clear" w:color="auto" w:fill="auto"/>
            <w:noWrap/>
            <w:vAlign w:val="bottom"/>
            <w:hideMark/>
          </w:tcPr>
          <w:p w14:paraId="56D74407" w14:textId="77777777" w:rsidR="0017691C" w:rsidRPr="00475278" w:rsidRDefault="0017691C" w:rsidP="0017691C">
            <w:pPr>
              <w:spacing w:after="0" w:line="360" w:lineRule="auto"/>
              <w:jc w:val="center"/>
              <w:rPr>
                <w:rFonts w:eastAsia="Times New Roman" w:cs="Times New Roman"/>
                <w:color w:val="000000"/>
                <w:sz w:val="20"/>
                <w:szCs w:val="20"/>
                <w:lang w:eastAsia="en-AU"/>
              </w:rPr>
            </w:pPr>
            <w:r w:rsidRPr="00475278">
              <w:rPr>
                <w:rFonts w:eastAsia="Times New Roman" w:cs="Times New Roman"/>
                <w:color w:val="000000"/>
                <w:sz w:val="20"/>
                <w:szCs w:val="20"/>
                <w:lang w:eastAsia="en-AU"/>
              </w:rPr>
              <w:t>0.615</w:t>
            </w:r>
          </w:p>
        </w:tc>
        <w:tc>
          <w:tcPr>
            <w:tcW w:w="1200" w:type="dxa"/>
            <w:tcBorders>
              <w:top w:val="nil"/>
              <w:left w:val="nil"/>
              <w:bottom w:val="nil"/>
              <w:right w:val="nil"/>
            </w:tcBorders>
            <w:shd w:val="clear" w:color="auto" w:fill="auto"/>
            <w:noWrap/>
            <w:vAlign w:val="bottom"/>
            <w:hideMark/>
          </w:tcPr>
          <w:p w14:paraId="1B599CB5" w14:textId="77777777" w:rsidR="0017691C" w:rsidRPr="00475278" w:rsidRDefault="0017691C" w:rsidP="0017691C">
            <w:pPr>
              <w:spacing w:after="0" w:line="360" w:lineRule="auto"/>
              <w:jc w:val="center"/>
              <w:rPr>
                <w:rFonts w:eastAsia="Times New Roman" w:cs="Times New Roman"/>
                <w:color w:val="000000"/>
                <w:sz w:val="20"/>
                <w:szCs w:val="20"/>
                <w:lang w:eastAsia="en-AU"/>
              </w:rPr>
            </w:pPr>
            <w:r w:rsidRPr="00475278">
              <w:rPr>
                <w:rFonts w:eastAsia="Times New Roman" w:cs="Times New Roman"/>
                <w:color w:val="000000"/>
                <w:sz w:val="20"/>
                <w:szCs w:val="20"/>
                <w:lang w:eastAsia="en-AU"/>
              </w:rPr>
              <w:t>1</w:t>
            </w:r>
          </w:p>
        </w:tc>
        <w:tc>
          <w:tcPr>
            <w:tcW w:w="1080" w:type="dxa"/>
            <w:tcBorders>
              <w:top w:val="nil"/>
              <w:left w:val="nil"/>
              <w:bottom w:val="nil"/>
              <w:right w:val="nil"/>
            </w:tcBorders>
            <w:shd w:val="clear" w:color="auto" w:fill="auto"/>
            <w:noWrap/>
            <w:vAlign w:val="bottom"/>
            <w:hideMark/>
          </w:tcPr>
          <w:p w14:paraId="57DD8F43" w14:textId="77777777" w:rsidR="0017691C" w:rsidRPr="00475278" w:rsidRDefault="0017691C" w:rsidP="0017691C">
            <w:pPr>
              <w:spacing w:after="0" w:line="360" w:lineRule="auto"/>
              <w:jc w:val="center"/>
              <w:rPr>
                <w:rFonts w:eastAsia="Times New Roman" w:cs="Times New Roman"/>
                <w:color w:val="000000"/>
                <w:sz w:val="20"/>
                <w:szCs w:val="20"/>
                <w:lang w:eastAsia="en-AU"/>
              </w:rPr>
            </w:pPr>
            <w:r w:rsidRPr="00475278">
              <w:rPr>
                <w:rFonts w:eastAsia="Times New Roman" w:cs="Times New Roman"/>
                <w:color w:val="000000"/>
                <w:sz w:val="20"/>
                <w:szCs w:val="20"/>
                <w:lang w:eastAsia="en-AU"/>
              </w:rPr>
              <w:t>0.846</w:t>
            </w:r>
          </w:p>
        </w:tc>
        <w:tc>
          <w:tcPr>
            <w:tcW w:w="640" w:type="dxa"/>
            <w:tcBorders>
              <w:top w:val="nil"/>
              <w:left w:val="nil"/>
              <w:bottom w:val="nil"/>
              <w:right w:val="nil"/>
            </w:tcBorders>
            <w:shd w:val="clear" w:color="auto" w:fill="auto"/>
            <w:noWrap/>
            <w:vAlign w:val="bottom"/>
            <w:hideMark/>
          </w:tcPr>
          <w:p w14:paraId="69CDF06D" w14:textId="77777777" w:rsidR="0017691C" w:rsidRPr="00475278" w:rsidRDefault="0017691C" w:rsidP="0017691C">
            <w:pPr>
              <w:spacing w:after="0" w:line="360" w:lineRule="auto"/>
              <w:jc w:val="center"/>
              <w:rPr>
                <w:rFonts w:eastAsia="Times New Roman" w:cs="Times New Roman"/>
                <w:color w:val="000000"/>
                <w:sz w:val="20"/>
                <w:szCs w:val="20"/>
                <w:lang w:eastAsia="en-AU"/>
              </w:rPr>
            </w:pPr>
            <w:r w:rsidRPr="00475278">
              <w:rPr>
                <w:rFonts w:eastAsia="Times New Roman" w:cs="Times New Roman"/>
                <w:color w:val="000000"/>
                <w:sz w:val="20"/>
                <w:szCs w:val="20"/>
                <w:lang w:eastAsia="en-AU"/>
              </w:rPr>
              <w:t>1</w:t>
            </w:r>
          </w:p>
        </w:tc>
        <w:tc>
          <w:tcPr>
            <w:tcW w:w="1680" w:type="dxa"/>
            <w:tcBorders>
              <w:top w:val="nil"/>
              <w:left w:val="nil"/>
              <w:bottom w:val="nil"/>
              <w:right w:val="nil"/>
            </w:tcBorders>
            <w:shd w:val="clear" w:color="auto" w:fill="auto"/>
            <w:noWrap/>
            <w:vAlign w:val="bottom"/>
            <w:hideMark/>
          </w:tcPr>
          <w:p w14:paraId="1C8D85CD" w14:textId="77777777" w:rsidR="0017691C" w:rsidRPr="00475278" w:rsidRDefault="0017691C" w:rsidP="0017691C">
            <w:pPr>
              <w:spacing w:after="0" w:line="360" w:lineRule="auto"/>
              <w:jc w:val="center"/>
              <w:rPr>
                <w:rFonts w:eastAsia="Times New Roman" w:cs="Times New Roman"/>
                <w:color w:val="000000"/>
                <w:sz w:val="20"/>
                <w:szCs w:val="20"/>
                <w:lang w:eastAsia="en-AU"/>
              </w:rPr>
            </w:pPr>
            <w:r w:rsidRPr="00475278">
              <w:rPr>
                <w:rFonts w:eastAsia="Times New Roman" w:cs="Times New Roman"/>
                <w:color w:val="000000"/>
                <w:sz w:val="20"/>
                <w:szCs w:val="20"/>
                <w:lang w:eastAsia="en-AU"/>
              </w:rPr>
              <w:t>0.923</w:t>
            </w:r>
          </w:p>
        </w:tc>
        <w:tc>
          <w:tcPr>
            <w:tcW w:w="1600" w:type="dxa"/>
            <w:tcBorders>
              <w:top w:val="nil"/>
              <w:left w:val="nil"/>
              <w:bottom w:val="nil"/>
              <w:right w:val="single" w:sz="4" w:space="0" w:color="auto"/>
            </w:tcBorders>
            <w:shd w:val="clear" w:color="auto" w:fill="auto"/>
            <w:noWrap/>
            <w:vAlign w:val="bottom"/>
            <w:hideMark/>
          </w:tcPr>
          <w:p w14:paraId="7C52DB24" w14:textId="77777777" w:rsidR="0017691C" w:rsidRPr="00475278" w:rsidRDefault="0017691C" w:rsidP="0017691C">
            <w:pPr>
              <w:spacing w:after="0" w:line="360" w:lineRule="auto"/>
              <w:jc w:val="center"/>
              <w:rPr>
                <w:rFonts w:eastAsia="Times New Roman" w:cs="Times New Roman"/>
                <w:color w:val="000000"/>
                <w:sz w:val="20"/>
                <w:szCs w:val="20"/>
                <w:lang w:eastAsia="en-AU"/>
              </w:rPr>
            </w:pPr>
            <w:r w:rsidRPr="00475278">
              <w:rPr>
                <w:rFonts w:eastAsia="Times New Roman" w:cs="Times New Roman"/>
                <w:color w:val="000000"/>
                <w:sz w:val="20"/>
                <w:szCs w:val="20"/>
                <w:lang w:eastAsia="en-AU"/>
              </w:rPr>
              <w:t>0.692</w:t>
            </w:r>
          </w:p>
        </w:tc>
      </w:tr>
      <w:tr w:rsidR="0017691C" w:rsidRPr="00475278" w14:paraId="176A56A7" w14:textId="77777777" w:rsidTr="00402F2B">
        <w:trPr>
          <w:trHeight w:val="300"/>
        </w:trPr>
        <w:tc>
          <w:tcPr>
            <w:tcW w:w="740" w:type="dxa"/>
            <w:tcBorders>
              <w:top w:val="nil"/>
              <w:left w:val="single" w:sz="4" w:space="0" w:color="auto"/>
              <w:bottom w:val="nil"/>
              <w:right w:val="single" w:sz="4" w:space="0" w:color="auto"/>
            </w:tcBorders>
            <w:shd w:val="clear" w:color="auto" w:fill="auto"/>
            <w:noWrap/>
            <w:vAlign w:val="bottom"/>
            <w:hideMark/>
          </w:tcPr>
          <w:p w14:paraId="597000AE" w14:textId="77777777" w:rsidR="0017691C" w:rsidRPr="00475278" w:rsidRDefault="0017691C" w:rsidP="0017691C">
            <w:pPr>
              <w:spacing w:after="0" w:line="360" w:lineRule="auto"/>
              <w:jc w:val="center"/>
              <w:rPr>
                <w:rFonts w:eastAsia="Times New Roman" w:cs="Times New Roman"/>
                <w:color w:val="000000"/>
                <w:sz w:val="20"/>
                <w:szCs w:val="20"/>
                <w:lang w:eastAsia="en-AU"/>
              </w:rPr>
            </w:pPr>
            <w:r w:rsidRPr="00475278">
              <w:rPr>
                <w:rFonts w:eastAsia="Times New Roman" w:cs="Times New Roman"/>
                <w:color w:val="000000"/>
                <w:sz w:val="20"/>
                <w:szCs w:val="20"/>
                <w:lang w:eastAsia="en-AU"/>
              </w:rPr>
              <w:t>2</w:t>
            </w:r>
          </w:p>
        </w:tc>
        <w:tc>
          <w:tcPr>
            <w:tcW w:w="960" w:type="dxa"/>
            <w:tcBorders>
              <w:top w:val="nil"/>
              <w:left w:val="nil"/>
              <w:bottom w:val="nil"/>
              <w:right w:val="nil"/>
            </w:tcBorders>
            <w:shd w:val="clear" w:color="auto" w:fill="auto"/>
            <w:noWrap/>
            <w:vAlign w:val="bottom"/>
            <w:hideMark/>
          </w:tcPr>
          <w:p w14:paraId="38D6E5EF" w14:textId="77777777" w:rsidR="0017691C" w:rsidRPr="00475278" w:rsidRDefault="0017691C" w:rsidP="0017691C">
            <w:pPr>
              <w:spacing w:after="0" w:line="360" w:lineRule="auto"/>
              <w:jc w:val="center"/>
              <w:rPr>
                <w:rFonts w:eastAsia="Times New Roman" w:cs="Times New Roman"/>
                <w:color w:val="000000"/>
                <w:sz w:val="20"/>
                <w:szCs w:val="20"/>
                <w:lang w:eastAsia="en-AU"/>
              </w:rPr>
            </w:pPr>
            <w:r w:rsidRPr="00475278">
              <w:rPr>
                <w:rFonts w:eastAsia="Times New Roman" w:cs="Times New Roman"/>
                <w:color w:val="000000"/>
                <w:sz w:val="20"/>
                <w:szCs w:val="20"/>
                <w:lang w:eastAsia="en-AU"/>
              </w:rPr>
              <w:t>0.959</w:t>
            </w:r>
          </w:p>
        </w:tc>
        <w:tc>
          <w:tcPr>
            <w:tcW w:w="1420" w:type="dxa"/>
            <w:tcBorders>
              <w:top w:val="nil"/>
              <w:left w:val="nil"/>
              <w:bottom w:val="nil"/>
              <w:right w:val="nil"/>
            </w:tcBorders>
            <w:shd w:val="clear" w:color="auto" w:fill="auto"/>
            <w:noWrap/>
            <w:vAlign w:val="bottom"/>
            <w:hideMark/>
          </w:tcPr>
          <w:p w14:paraId="273FC9AF" w14:textId="77777777" w:rsidR="0017691C" w:rsidRPr="00475278" w:rsidRDefault="0017691C" w:rsidP="0017691C">
            <w:pPr>
              <w:spacing w:after="0" w:line="360" w:lineRule="auto"/>
              <w:jc w:val="center"/>
              <w:rPr>
                <w:rFonts w:eastAsia="Times New Roman" w:cs="Times New Roman"/>
                <w:color w:val="000000"/>
                <w:sz w:val="20"/>
                <w:szCs w:val="20"/>
                <w:lang w:eastAsia="en-AU"/>
              </w:rPr>
            </w:pPr>
            <w:r w:rsidRPr="00475278">
              <w:rPr>
                <w:rFonts w:eastAsia="Times New Roman" w:cs="Times New Roman"/>
                <w:color w:val="000000"/>
                <w:sz w:val="20"/>
                <w:szCs w:val="20"/>
                <w:lang w:eastAsia="en-AU"/>
              </w:rPr>
              <w:t>0.333</w:t>
            </w:r>
          </w:p>
        </w:tc>
        <w:tc>
          <w:tcPr>
            <w:tcW w:w="1200" w:type="dxa"/>
            <w:tcBorders>
              <w:top w:val="nil"/>
              <w:left w:val="nil"/>
              <w:bottom w:val="nil"/>
              <w:right w:val="nil"/>
            </w:tcBorders>
            <w:shd w:val="clear" w:color="auto" w:fill="auto"/>
            <w:noWrap/>
            <w:vAlign w:val="bottom"/>
            <w:hideMark/>
          </w:tcPr>
          <w:p w14:paraId="5528F978" w14:textId="77777777" w:rsidR="0017691C" w:rsidRPr="00475278" w:rsidRDefault="0017691C" w:rsidP="0017691C">
            <w:pPr>
              <w:spacing w:after="0" w:line="360" w:lineRule="auto"/>
              <w:jc w:val="center"/>
              <w:rPr>
                <w:rFonts w:eastAsia="Times New Roman" w:cs="Times New Roman"/>
                <w:color w:val="000000"/>
                <w:sz w:val="20"/>
                <w:szCs w:val="20"/>
                <w:lang w:eastAsia="en-AU"/>
              </w:rPr>
            </w:pPr>
            <w:r w:rsidRPr="00475278">
              <w:rPr>
                <w:rFonts w:eastAsia="Times New Roman" w:cs="Times New Roman"/>
                <w:color w:val="000000"/>
                <w:sz w:val="20"/>
                <w:szCs w:val="20"/>
                <w:lang w:eastAsia="en-AU"/>
              </w:rPr>
              <w:t>1</w:t>
            </w:r>
          </w:p>
        </w:tc>
        <w:tc>
          <w:tcPr>
            <w:tcW w:w="1080" w:type="dxa"/>
            <w:tcBorders>
              <w:top w:val="nil"/>
              <w:left w:val="nil"/>
              <w:bottom w:val="nil"/>
              <w:right w:val="nil"/>
            </w:tcBorders>
            <w:shd w:val="clear" w:color="auto" w:fill="auto"/>
            <w:noWrap/>
            <w:vAlign w:val="bottom"/>
            <w:hideMark/>
          </w:tcPr>
          <w:p w14:paraId="1FF74198" w14:textId="77777777" w:rsidR="0017691C" w:rsidRPr="00475278" w:rsidRDefault="0017691C" w:rsidP="0017691C">
            <w:pPr>
              <w:spacing w:after="0" w:line="360" w:lineRule="auto"/>
              <w:jc w:val="center"/>
              <w:rPr>
                <w:rFonts w:eastAsia="Times New Roman" w:cs="Times New Roman"/>
                <w:color w:val="000000"/>
                <w:sz w:val="20"/>
                <w:szCs w:val="20"/>
                <w:lang w:eastAsia="en-AU"/>
              </w:rPr>
            </w:pPr>
            <w:r w:rsidRPr="00475278">
              <w:rPr>
                <w:rFonts w:eastAsia="Times New Roman" w:cs="Times New Roman"/>
                <w:color w:val="000000"/>
                <w:sz w:val="20"/>
                <w:szCs w:val="20"/>
                <w:lang w:eastAsia="en-AU"/>
              </w:rPr>
              <w:t>0.667</w:t>
            </w:r>
          </w:p>
        </w:tc>
        <w:tc>
          <w:tcPr>
            <w:tcW w:w="640" w:type="dxa"/>
            <w:tcBorders>
              <w:top w:val="nil"/>
              <w:left w:val="nil"/>
              <w:bottom w:val="nil"/>
              <w:right w:val="nil"/>
            </w:tcBorders>
            <w:shd w:val="clear" w:color="auto" w:fill="auto"/>
            <w:noWrap/>
            <w:vAlign w:val="bottom"/>
            <w:hideMark/>
          </w:tcPr>
          <w:p w14:paraId="6B9C2541" w14:textId="77777777" w:rsidR="0017691C" w:rsidRPr="00475278" w:rsidRDefault="0017691C" w:rsidP="0017691C">
            <w:pPr>
              <w:spacing w:after="0" w:line="360" w:lineRule="auto"/>
              <w:jc w:val="center"/>
              <w:rPr>
                <w:rFonts w:eastAsia="Times New Roman" w:cs="Times New Roman"/>
                <w:color w:val="000000"/>
                <w:sz w:val="20"/>
                <w:szCs w:val="20"/>
                <w:lang w:eastAsia="en-AU"/>
              </w:rPr>
            </w:pPr>
            <w:r w:rsidRPr="00475278">
              <w:rPr>
                <w:rFonts w:eastAsia="Times New Roman" w:cs="Times New Roman"/>
                <w:color w:val="000000"/>
                <w:sz w:val="20"/>
                <w:szCs w:val="20"/>
                <w:lang w:eastAsia="en-AU"/>
              </w:rPr>
              <w:t>1</w:t>
            </w:r>
          </w:p>
        </w:tc>
        <w:tc>
          <w:tcPr>
            <w:tcW w:w="1680" w:type="dxa"/>
            <w:tcBorders>
              <w:top w:val="nil"/>
              <w:left w:val="nil"/>
              <w:bottom w:val="nil"/>
              <w:right w:val="nil"/>
            </w:tcBorders>
            <w:shd w:val="clear" w:color="auto" w:fill="auto"/>
            <w:noWrap/>
            <w:vAlign w:val="bottom"/>
            <w:hideMark/>
          </w:tcPr>
          <w:p w14:paraId="604E21ED" w14:textId="77777777" w:rsidR="0017691C" w:rsidRPr="00475278" w:rsidRDefault="0017691C" w:rsidP="0017691C">
            <w:pPr>
              <w:spacing w:after="0" w:line="360" w:lineRule="auto"/>
              <w:jc w:val="center"/>
              <w:rPr>
                <w:rFonts w:eastAsia="Times New Roman" w:cs="Times New Roman"/>
                <w:color w:val="000000"/>
                <w:sz w:val="20"/>
                <w:szCs w:val="20"/>
                <w:lang w:eastAsia="en-AU"/>
              </w:rPr>
            </w:pPr>
            <w:r w:rsidRPr="00475278">
              <w:rPr>
                <w:rFonts w:eastAsia="Times New Roman" w:cs="Times New Roman"/>
                <w:color w:val="000000"/>
                <w:sz w:val="20"/>
                <w:szCs w:val="20"/>
                <w:lang w:eastAsia="en-AU"/>
              </w:rPr>
              <w:t>0.667</w:t>
            </w:r>
          </w:p>
        </w:tc>
        <w:tc>
          <w:tcPr>
            <w:tcW w:w="1600" w:type="dxa"/>
            <w:tcBorders>
              <w:top w:val="nil"/>
              <w:left w:val="nil"/>
              <w:bottom w:val="nil"/>
              <w:right w:val="single" w:sz="4" w:space="0" w:color="auto"/>
            </w:tcBorders>
            <w:shd w:val="clear" w:color="auto" w:fill="auto"/>
            <w:noWrap/>
            <w:vAlign w:val="bottom"/>
            <w:hideMark/>
          </w:tcPr>
          <w:p w14:paraId="30786FEB" w14:textId="77777777" w:rsidR="0017691C" w:rsidRPr="00475278" w:rsidRDefault="0017691C" w:rsidP="0017691C">
            <w:pPr>
              <w:spacing w:after="0" w:line="360" w:lineRule="auto"/>
              <w:jc w:val="center"/>
              <w:rPr>
                <w:rFonts w:eastAsia="Times New Roman" w:cs="Times New Roman"/>
                <w:color w:val="000000"/>
                <w:sz w:val="20"/>
                <w:szCs w:val="20"/>
                <w:lang w:eastAsia="en-AU"/>
              </w:rPr>
            </w:pPr>
            <w:r w:rsidRPr="00475278">
              <w:rPr>
                <w:rFonts w:eastAsia="Times New Roman" w:cs="Times New Roman"/>
                <w:color w:val="000000"/>
                <w:sz w:val="20"/>
                <w:szCs w:val="20"/>
                <w:lang w:eastAsia="en-AU"/>
              </w:rPr>
              <w:t>0.333</w:t>
            </w:r>
          </w:p>
        </w:tc>
      </w:tr>
      <w:tr w:rsidR="0017691C" w:rsidRPr="00475278" w14:paraId="6AFEA0DD" w14:textId="77777777" w:rsidTr="00402F2B">
        <w:trPr>
          <w:trHeight w:val="300"/>
        </w:trPr>
        <w:tc>
          <w:tcPr>
            <w:tcW w:w="740" w:type="dxa"/>
            <w:tcBorders>
              <w:top w:val="nil"/>
              <w:left w:val="single" w:sz="4" w:space="0" w:color="auto"/>
              <w:bottom w:val="nil"/>
              <w:right w:val="single" w:sz="4" w:space="0" w:color="auto"/>
            </w:tcBorders>
            <w:shd w:val="clear" w:color="auto" w:fill="auto"/>
            <w:noWrap/>
            <w:vAlign w:val="bottom"/>
            <w:hideMark/>
          </w:tcPr>
          <w:p w14:paraId="658AF4B2" w14:textId="77777777" w:rsidR="0017691C" w:rsidRPr="00475278" w:rsidRDefault="0017691C" w:rsidP="0017691C">
            <w:pPr>
              <w:spacing w:after="0" w:line="360" w:lineRule="auto"/>
              <w:jc w:val="center"/>
              <w:rPr>
                <w:rFonts w:eastAsia="Times New Roman" w:cs="Times New Roman"/>
                <w:color w:val="000000"/>
                <w:sz w:val="20"/>
                <w:szCs w:val="20"/>
                <w:lang w:eastAsia="en-AU"/>
              </w:rPr>
            </w:pPr>
            <w:r w:rsidRPr="00475278">
              <w:rPr>
                <w:rFonts w:eastAsia="Times New Roman" w:cs="Times New Roman"/>
                <w:color w:val="000000"/>
                <w:sz w:val="20"/>
                <w:szCs w:val="20"/>
                <w:lang w:eastAsia="en-AU"/>
              </w:rPr>
              <w:t>3</w:t>
            </w:r>
          </w:p>
        </w:tc>
        <w:tc>
          <w:tcPr>
            <w:tcW w:w="960" w:type="dxa"/>
            <w:tcBorders>
              <w:top w:val="nil"/>
              <w:left w:val="nil"/>
              <w:bottom w:val="nil"/>
              <w:right w:val="nil"/>
            </w:tcBorders>
            <w:shd w:val="clear" w:color="auto" w:fill="auto"/>
            <w:noWrap/>
            <w:vAlign w:val="bottom"/>
            <w:hideMark/>
          </w:tcPr>
          <w:p w14:paraId="1EDA3B11" w14:textId="77777777" w:rsidR="0017691C" w:rsidRPr="00475278" w:rsidRDefault="0017691C" w:rsidP="0017691C">
            <w:pPr>
              <w:spacing w:after="0" w:line="360" w:lineRule="auto"/>
              <w:jc w:val="center"/>
              <w:rPr>
                <w:rFonts w:eastAsia="Times New Roman" w:cs="Times New Roman"/>
                <w:color w:val="000000"/>
                <w:sz w:val="20"/>
                <w:szCs w:val="20"/>
                <w:lang w:eastAsia="en-AU"/>
              </w:rPr>
            </w:pPr>
            <w:r w:rsidRPr="00475278">
              <w:rPr>
                <w:rFonts w:eastAsia="Times New Roman" w:cs="Times New Roman"/>
                <w:color w:val="000000"/>
                <w:sz w:val="20"/>
                <w:szCs w:val="20"/>
                <w:lang w:eastAsia="en-AU"/>
              </w:rPr>
              <w:t>0.949</w:t>
            </w:r>
          </w:p>
        </w:tc>
        <w:tc>
          <w:tcPr>
            <w:tcW w:w="1420" w:type="dxa"/>
            <w:tcBorders>
              <w:top w:val="nil"/>
              <w:left w:val="nil"/>
              <w:bottom w:val="nil"/>
              <w:right w:val="nil"/>
            </w:tcBorders>
            <w:shd w:val="clear" w:color="auto" w:fill="auto"/>
            <w:noWrap/>
            <w:vAlign w:val="bottom"/>
            <w:hideMark/>
          </w:tcPr>
          <w:p w14:paraId="3518ABF5" w14:textId="77777777" w:rsidR="0017691C" w:rsidRPr="00475278" w:rsidRDefault="0017691C" w:rsidP="0017691C">
            <w:pPr>
              <w:spacing w:after="0" w:line="360" w:lineRule="auto"/>
              <w:jc w:val="center"/>
              <w:rPr>
                <w:rFonts w:eastAsia="Times New Roman" w:cs="Times New Roman"/>
                <w:color w:val="000000"/>
                <w:sz w:val="20"/>
                <w:szCs w:val="20"/>
                <w:lang w:eastAsia="en-AU"/>
              </w:rPr>
            </w:pPr>
            <w:r w:rsidRPr="00475278">
              <w:rPr>
                <w:rFonts w:eastAsia="Times New Roman" w:cs="Times New Roman"/>
                <w:color w:val="000000"/>
                <w:sz w:val="20"/>
                <w:szCs w:val="20"/>
                <w:lang w:eastAsia="en-AU"/>
              </w:rPr>
              <w:t>0.455</w:t>
            </w:r>
          </w:p>
        </w:tc>
        <w:tc>
          <w:tcPr>
            <w:tcW w:w="1200" w:type="dxa"/>
            <w:tcBorders>
              <w:top w:val="nil"/>
              <w:left w:val="nil"/>
              <w:bottom w:val="nil"/>
              <w:right w:val="nil"/>
            </w:tcBorders>
            <w:shd w:val="clear" w:color="auto" w:fill="auto"/>
            <w:noWrap/>
            <w:vAlign w:val="bottom"/>
            <w:hideMark/>
          </w:tcPr>
          <w:p w14:paraId="0E899300" w14:textId="77777777" w:rsidR="0017691C" w:rsidRPr="00475278" w:rsidRDefault="0017691C" w:rsidP="0017691C">
            <w:pPr>
              <w:spacing w:after="0" w:line="360" w:lineRule="auto"/>
              <w:jc w:val="center"/>
              <w:rPr>
                <w:rFonts w:eastAsia="Times New Roman" w:cs="Times New Roman"/>
                <w:color w:val="000000"/>
                <w:sz w:val="20"/>
                <w:szCs w:val="20"/>
                <w:lang w:eastAsia="en-AU"/>
              </w:rPr>
            </w:pPr>
            <w:r w:rsidRPr="00475278">
              <w:rPr>
                <w:rFonts w:eastAsia="Times New Roman" w:cs="Times New Roman"/>
                <w:color w:val="000000"/>
                <w:sz w:val="20"/>
                <w:szCs w:val="20"/>
                <w:lang w:eastAsia="en-AU"/>
              </w:rPr>
              <w:t>1</w:t>
            </w:r>
          </w:p>
        </w:tc>
        <w:tc>
          <w:tcPr>
            <w:tcW w:w="1080" w:type="dxa"/>
            <w:tcBorders>
              <w:top w:val="nil"/>
              <w:left w:val="nil"/>
              <w:bottom w:val="nil"/>
              <w:right w:val="nil"/>
            </w:tcBorders>
            <w:shd w:val="clear" w:color="auto" w:fill="auto"/>
            <w:noWrap/>
            <w:vAlign w:val="bottom"/>
            <w:hideMark/>
          </w:tcPr>
          <w:p w14:paraId="4ED914EE" w14:textId="77777777" w:rsidR="0017691C" w:rsidRPr="00475278" w:rsidRDefault="0017691C" w:rsidP="0017691C">
            <w:pPr>
              <w:spacing w:after="0" w:line="360" w:lineRule="auto"/>
              <w:jc w:val="center"/>
              <w:rPr>
                <w:rFonts w:eastAsia="Times New Roman" w:cs="Times New Roman"/>
                <w:color w:val="000000"/>
                <w:sz w:val="20"/>
                <w:szCs w:val="20"/>
                <w:lang w:eastAsia="en-AU"/>
              </w:rPr>
            </w:pPr>
            <w:r w:rsidRPr="00475278">
              <w:rPr>
                <w:rFonts w:eastAsia="Times New Roman" w:cs="Times New Roman"/>
                <w:color w:val="000000"/>
                <w:sz w:val="20"/>
                <w:szCs w:val="20"/>
                <w:lang w:eastAsia="en-AU"/>
              </w:rPr>
              <w:t>0.727</w:t>
            </w:r>
          </w:p>
        </w:tc>
        <w:tc>
          <w:tcPr>
            <w:tcW w:w="640" w:type="dxa"/>
            <w:tcBorders>
              <w:top w:val="nil"/>
              <w:left w:val="nil"/>
              <w:bottom w:val="nil"/>
              <w:right w:val="nil"/>
            </w:tcBorders>
            <w:shd w:val="clear" w:color="auto" w:fill="auto"/>
            <w:noWrap/>
            <w:vAlign w:val="bottom"/>
            <w:hideMark/>
          </w:tcPr>
          <w:p w14:paraId="7904D58F" w14:textId="77777777" w:rsidR="0017691C" w:rsidRPr="00475278" w:rsidRDefault="0017691C" w:rsidP="0017691C">
            <w:pPr>
              <w:spacing w:after="0" w:line="360" w:lineRule="auto"/>
              <w:jc w:val="center"/>
              <w:rPr>
                <w:rFonts w:eastAsia="Times New Roman" w:cs="Times New Roman"/>
                <w:color w:val="000000"/>
                <w:sz w:val="20"/>
                <w:szCs w:val="20"/>
                <w:lang w:eastAsia="en-AU"/>
              </w:rPr>
            </w:pPr>
            <w:r w:rsidRPr="00475278">
              <w:rPr>
                <w:rFonts w:eastAsia="Times New Roman" w:cs="Times New Roman"/>
                <w:color w:val="000000"/>
                <w:sz w:val="20"/>
                <w:szCs w:val="20"/>
                <w:lang w:eastAsia="en-AU"/>
              </w:rPr>
              <w:t>1</w:t>
            </w:r>
          </w:p>
        </w:tc>
        <w:tc>
          <w:tcPr>
            <w:tcW w:w="1680" w:type="dxa"/>
            <w:tcBorders>
              <w:top w:val="nil"/>
              <w:left w:val="nil"/>
              <w:bottom w:val="nil"/>
              <w:right w:val="nil"/>
            </w:tcBorders>
            <w:shd w:val="clear" w:color="auto" w:fill="auto"/>
            <w:noWrap/>
            <w:vAlign w:val="bottom"/>
            <w:hideMark/>
          </w:tcPr>
          <w:p w14:paraId="4981CCC1" w14:textId="77777777" w:rsidR="0017691C" w:rsidRPr="00475278" w:rsidRDefault="0017691C" w:rsidP="0017691C">
            <w:pPr>
              <w:spacing w:after="0" w:line="360" w:lineRule="auto"/>
              <w:jc w:val="center"/>
              <w:rPr>
                <w:rFonts w:eastAsia="Times New Roman" w:cs="Times New Roman"/>
                <w:color w:val="000000"/>
                <w:sz w:val="20"/>
                <w:szCs w:val="20"/>
                <w:lang w:eastAsia="en-AU"/>
              </w:rPr>
            </w:pPr>
            <w:r w:rsidRPr="00475278">
              <w:rPr>
                <w:rFonts w:eastAsia="Times New Roman" w:cs="Times New Roman"/>
                <w:color w:val="000000"/>
                <w:sz w:val="20"/>
                <w:szCs w:val="20"/>
                <w:lang w:eastAsia="en-AU"/>
              </w:rPr>
              <w:t>0.727</w:t>
            </w:r>
          </w:p>
        </w:tc>
        <w:tc>
          <w:tcPr>
            <w:tcW w:w="1600" w:type="dxa"/>
            <w:tcBorders>
              <w:top w:val="nil"/>
              <w:left w:val="nil"/>
              <w:bottom w:val="nil"/>
              <w:right w:val="single" w:sz="4" w:space="0" w:color="auto"/>
            </w:tcBorders>
            <w:shd w:val="clear" w:color="auto" w:fill="auto"/>
            <w:noWrap/>
            <w:vAlign w:val="bottom"/>
            <w:hideMark/>
          </w:tcPr>
          <w:p w14:paraId="1398E10E" w14:textId="77777777" w:rsidR="0017691C" w:rsidRPr="00475278" w:rsidRDefault="0017691C" w:rsidP="0017691C">
            <w:pPr>
              <w:spacing w:after="0" w:line="360" w:lineRule="auto"/>
              <w:jc w:val="center"/>
              <w:rPr>
                <w:rFonts w:eastAsia="Times New Roman" w:cs="Times New Roman"/>
                <w:color w:val="000000"/>
                <w:sz w:val="20"/>
                <w:szCs w:val="20"/>
                <w:lang w:eastAsia="en-AU"/>
              </w:rPr>
            </w:pPr>
            <w:r w:rsidRPr="00475278">
              <w:rPr>
                <w:rFonts w:eastAsia="Times New Roman" w:cs="Times New Roman"/>
                <w:color w:val="000000"/>
                <w:sz w:val="20"/>
                <w:szCs w:val="20"/>
                <w:lang w:eastAsia="en-AU"/>
              </w:rPr>
              <w:t>0.545</w:t>
            </w:r>
          </w:p>
        </w:tc>
      </w:tr>
      <w:tr w:rsidR="0017691C" w:rsidRPr="00475278" w14:paraId="14FAEC23" w14:textId="77777777" w:rsidTr="00402F2B">
        <w:trPr>
          <w:trHeight w:val="300"/>
        </w:trPr>
        <w:tc>
          <w:tcPr>
            <w:tcW w:w="740" w:type="dxa"/>
            <w:tcBorders>
              <w:top w:val="nil"/>
              <w:left w:val="single" w:sz="4" w:space="0" w:color="auto"/>
              <w:bottom w:val="nil"/>
              <w:right w:val="single" w:sz="4" w:space="0" w:color="auto"/>
            </w:tcBorders>
            <w:shd w:val="clear" w:color="auto" w:fill="auto"/>
            <w:noWrap/>
            <w:vAlign w:val="bottom"/>
            <w:hideMark/>
          </w:tcPr>
          <w:p w14:paraId="456E22C4" w14:textId="77777777" w:rsidR="0017691C" w:rsidRPr="00475278" w:rsidRDefault="0017691C" w:rsidP="0017691C">
            <w:pPr>
              <w:spacing w:after="0" w:line="360" w:lineRule="auto"/>
              <w:jc w:val="center"/>
              <w:rPr>
                <w:rFonts w:eastAsia="Times New Roman" w:cs="Times New Roman"/>
                <w:color w:val="000000"/>
                <w:sz w:val="20"/>
                <w:szCs w:val="20"/>
                <w:lang w:eastAsia="en-AU"/>
              </w:rPr>
            </w:pPr>
            <w:r w:rsidRPr="00475278">
              <w:rPr>
                <w:rFonts w:eastAsia="Times New Roman" w:cs="Times New Roman"/>
                <w:color w:val="000000"/>
                <w:sz w:val="20"/>
                <w:szCs w:val="20"/>
                <w:lang w:eastAsia="en-AU"/>
              </w:rPr>
              <w:t>4</w:t>
            </w:r>
          </w:p>
        </w:tc>
        <w:tc>
          <w:tcPr>
            <w:tcW w:w="960" w:type="dxa"/>
            <w:tcBorders>
              <w:top w:val="nil"/>
              <w:left w:val="nil"/>
              <w:bottom w:val="nil"/>
              <w:right w:val="nil"/>
            </w:tcBorders>
            <w:shd w:val="clear" w:color="auto" w:fill="auto"/>
            <w:noWrap/>
            <w:vAlign w:val="bottom"/>
            <w:hideMark/>
          </w:tcPr>
          <w:p w14:paraId="2D388302" w14:textId="77777777" w:rsidR="0017691C" w:rsidRPr="00475278" w:rsidRDefault="0017691C" w:rsidP="0017691C">
            <w:pPr>
              <w:spacing w:after="0" w:line="360" w:lineRule="auto"/>
              <w:jc w:val="center"/>
              <w:rPr>
                <w:rFonts w:eastAsia="Times New Roman" w:cs="Times New Roman"/>
                <w:color w:val="000000"/>
                <w:sz w:val="20"/>
                <w:szCs w:val="20"/>
                <w:lang w:eastAsia="en-AU"/>
              </w:rPr>
            </w:pPr>
            <w:r w:rsidRPr="00475278">
              <w:rPr>
                <w:rFonts w:eastAsia="Times New Roman" w:cs="Times New Roman"/>
                <w:color w:val="000000"/>
                <w:sz w:val="20"/>
                <w:szCs w:val="20"/>
                <w:lang w:eastAsia="en-AU"/>
              </w:rPr>
              <w:t>0.903</w:t>
            </w:r>
          </w:p>
        </w:tc>
        <w:tc>
          <w:tcPr>
            <w:tcW w:w="1420" w:type="dxa"/>
            <w:tcBorders>
              <w:top w:val="nil"/>
              <w:left w:val="nil"/>
              <w:bottom w:val="nil"/>
              <w:right w:val="nil"/>
            </w:tcBorders>
            <w:shd w:val="clear" w:color="auto" w:fill="auto"/>
            <w:noWrap/>
            <w:vAlign w:val="bottom"/>
            <w:hideMark/>
          </w:tcPr>
          <w:p w14:paraId="6C06BA57" w14:textId="77777777" w:rsidR="0017691C" w:rsidRPr="00475278" w:rsidRDefault="0017691C" w:rsidP="0017691C">
            <w:pPr>
              <w:spacing w:after="0" w:line="360" w:lineRule="auto"/>
              <w:jc w:val="center"/>
              <w:rPr>
                <w:rFonts w:eastAsia="Times New Roman" w:cs="Times New Roman"/>
                <w:color w:val="000000"/>
                <w:sz w:val="20"/>
                <w:szCs w:val="20"/>
                <w:lang w:eastAsia="en-AU"/>
              </w:rPr>
            </w:pPr>
            <w:r w:rsidRPr="00475278">
              <w:rPr>
                <w:rFonts w:eastAsia="Times New Roman" w:cs="Times New Roman"/>
                <w:color w:val="000000"/>
                <w:sz w:val="20"/>
                <w:szCs w:val="20"/>
                <w:lang w:eastAsia="en-AU"/>
              </w:rPr>
              <w:t>0.4</w:t>
            </w:r>
          </w:p>
        </w:tc>
        <w:tc>
          <w:tcPr>
            <w:tcW w:w="1200" w:type="dxa"/>
            <w:tcBorders>
              <w:top w:val="nil"/>
              <w:left w:val="nil"/>
              <w:bottom w:val="nil"/>
              <w:right w:val="nil"/>
            </w:tcBorders>
            <w:shd w:val="clear" w:color="auto" w:fill="auto"/>
            <w:noWrap/>
            <w:vAlign w:val="bottom"/>
            <w:hideMark/>
          </w:tcPr>
          <w:p w14:paraId="59279AE8" w14:textId="77777777" w:rsidR="0017691C" w:rsidRPr="00475278" w:rsidRDefault="0017691C" w:rsidP="0017691C">
            <w:pPr>
              <w:spacing w:after="0" w:line="360" w:lineRule="auto"/>
              <w:jc w:val="center"/>
              <w:rPr>
                <w:rFonts w:eastAsia="Times New Roman" w:cs="Times New Roman"/>
                <w:color w:val="000000"/>
                <w:sz w:val="20"/>
                <w:szCs w:val="20"/>
                <w:lang w:eastAsia="en-AU"/>
              </w:rPr>
            </w:pPr>
            <w:r w:rsidRPr="00475278">
              <w:rPr>
                <w:rFonts w:eastAsia="Times New Roman" w:cs="Times New Roman"/>
                <w:color w:val="000000"/>
                <w:sz w:val="20"/>
                <w:szCs w:val="20"/>
                <w:lang w:eastAsia="en-AU"/>
              </w:rPr>
              <w:t>1</w:t>
            </w:r>
          </w:p>
        </w:tc>
        <w:tc>
          <w:tcPr>
            <w:tcW w:w="1080" w:type="dxa"/>
            <w:tcBorders>
              <w:top w:val="nil"/>
              <w:left w:val="nil"/>
              <w:bottom w:val="nil"/>
              <w:right w:val="nil"/>
            </w:tcBorders>
            <w:shd w:val="clear" w:color="auto" w:fill="auto"/>
            <w:noWrap/>
            <w:vAlign w:val="bottom"/>
            <w:hideMark/>
          </w:tcPr>
          <w:p w14:paraId="5F6EA77F" w14:textId="77777777" w:rsidR="0017691C" w:rsidRPr="00475278" w:rsidRDefault="0017691C" w:rsidP="0017691C">
            <w:pPr>
              <w:spacing w:after="0" w:line="360" w:lineRule="auto"/>
              <w:jc w:val="center"/>
              <w:rPr>
                <w:rFonts w:eastAsia="Times New Roman" w:cs="Times New Roman"/>
                <w:color w:val="000000"/>
                <w:sz w:val="20"/>
                <w:szCs w:val="20"/>
                <w:lang w:eastAsia="en-AU"/>
              </w:rPr>
            </w:pPr>
            <w:r w:rsidRPr="00475278">
              <w:rPr>
                <w:rFonts w:eastAsia="Times New Roman" w:cs="Times New Roman"/>
                <w:color w:val="000000"/>
                <w:sz w:val="20"/>
                <w:szCs w:val="20"/>
                <w:lang w:eastAsia="en-AU"/>
              </w:rPr>
              <w:t>0.867</w:t>
            </w:r>
          </w:p>
        </w:tc>
        <w:tc>
          <w:tcPr>
            <w:tcW w:w="640" w:type="dxa"/>
            <w:tcBorders>
              <w:top w:val="nil"/>
              <w:left w:val="nil"/>
              <w:bottom w:val="nil"/>
              <w:right w:val="nil"/>
            </w:tcBorders>
            <w:shd w:val="clear" w:color="auto" w:fill="auto"/>
            <w:noWrap/>
            <w:vAlign w:val="bottom"/>
            <w:hideMark/>
          </w:tcPr>
          <w:p w14:paraId="331C9E96" w14:textId="77777777" w:rsidR="0017691C" w:rsidRPr="00475278" w:rsidRDefault="0017691C" w:rsidP="0017691C">
            <w:pPr>
              <w:spacing w:after="0" w:line="360" w:lineRule="auto"/>
              <w:jc w:val="center"/>
              <w:rPr>
                <w:rFonts w:eastAsia="Times New Roman" w:cs="Times New Roman"/>
                <w:color w:val="000000"/>
                <w:sz w:val="20"/>
                <w:szCs w:val="20"/>
                <w:lang w:eastAsia="en-AU"/>
              </w:rPr>
            </w:pPr>
            <w:r w:rsidRPr="00475278">
              <w:rPr>
                <w:rFonts w:eastAsia="Times New Roman" w:cs="Times New Roman"/>
                <w:color w:val="000000"/>
                <w:sz w:val="20"/>
                <w:szCs w:val="20"/>
                <w:lang w:eastAsia="en-AU"/>
              </w:rPr>
              <w:t>1</w:t>
            </w:r>
          </w:p>
        </w:tc>
        <w:tc>
          <w:tcPr>
            <w:tcW w:w="1680" w:type="dxa"/>
            <w:tcBorders>
              <w:top w:val="nil"/>
              <w:left w:val="nil"/>
              <w:bottom w:val="nil"/>
              <w:right w:val="nil"/>
            </w:tcBorders>
            <w:shd w:val="clear" w:color="auto" w:fill="auto"/>
            <w:noWrap/>
            <w:vAlign w:val="bottom"/>
            <w:hideMark/>
          </w:tcPr>
          <w:p w14:paraId="6BFCA619" w14:textId="77777777" w:rsidR="0017691C" w:rsidRPr="00475278" w:rsidRDefault="0017691C" w:rsidP="0017691C">
            <w:pPr>
              <w:spacing w:after="0" w:line="360" w:lineRule="auto"/>
              <w:jc w:val="center"/>
              <w:rPr>
                <w:rFonts w:eastAsia="Times New Roman" w:cs="Times New Roman"/>
                <w:color w:val="000000"/>
                <w:sz w:val="20"/>
                <w:szCs w:val="20"/>
                <w:lang w:eastAsia="en-AU"/>
              </w:rPr>
            </w:pPr>
            <w:r w:rsidRPr="00475278">
              <w:rPr>
                <w:rFonts w:eastAsia="Times New Roman" w:cs="Times New Roman"/>
                <w:color w:val="000000"/>
                <w:sz w:val="20"/>
                <w:szCs w:val="20"/>
                <w:lang w:eastAsia="en-AU"/>
              </w:rPr>
              <w:t>0.867</w:t>
            </w:r>
          </w:p>
        </w:tc>
        <w:tc>
          <w:tcPr>
            <w:tcW w:w="1600" w:type="dxa"/>
            <w:tcBorders>
              <w:top w:val="nil"/>
              <w:left w:val="nil"/>
              <w:bottom w:val="nil"/>
              <w:right w:val="single" w:sz="4" w:space="0" w:color="auto"/>
            </w:tcBorders>
            <w:shd w:val="clear" w:color="auto" w:fill="auto"/>
            <w:noWrap/>
            <w:vAlign w:val="bottom"/>
            <w:hideMark/>
          </w:tcPr>
          <w:p w14:paraId="567D0378" w14:textId="77777777" w:rsidR="0017691C" w:rsidRPr="00475278" w:rsidRDefault="0017691C" w:rsidP="0017691C">
            <w:pPr>
              <w:spacing w:after="0" w:line="360" w:lineRule="auto"/>
              <w:jc w:val="center"/>
              <w:rPr>
                <w:rFonts w:eastAsia="Times New Roman" w:cs="Times New Roman"/>
                <w:color w:val="000000"/>
                <w:sz w:val="20"/>
                <w:szCs w:val="20"/>
                <w:lang w:eastAsia="en-AU"/>
              </w:rPr>
            </w:pPr>
            <w:r w:rsidRPr="00475278">
              <w:rPr>
                <w:rFonts w:eastAsia="Times New Roman" w:cs="Times New Roman"/>
                <w:color w:val="000000"/>
                <w:sz w:val="20"/>
                <w:szCs w:val="20"/>
                <w:lang w:eastAsia="en-AU"/>
              </w:rPr>
              <w:t>0.6</w:t>
            </w:r>
          </w:p>
        </w:tc>
      </w:tr>
      <w:tr w:rsidR="0017691C" w:rsidRPr="00475278" w14:paraId="07B31D01" w14:textId="77777777" w:rsidTr="00402F2B">
        <w:trPr>
          <w:trHeight w:val="300"/>
        </w:trPr>
        <w:tc>
          <w:tcPr>
            <w:tcW w:w="740" w:type="dxa"/>
            <w:tcBorders>
              <w:top w:val="nil"/>
              <w:left w:val="single" w:sz="4" w:space="0" w:color="auto"/>
              <w:bottom w:val="nil"/>
              <w:right w:val="single" w:sz="4" w:space="0" w:color="auto"/>
            </w:tcBorders>
            <w:shd w:val="clear" w:color="auto" w:fill="auto"/>
            <w:noWrap/>
            <w:vAlign w:val="bottom"/>
            <w:hideMark/>
          </w:tcPr>
          <w:p w14:paraId="7941B083" w14:textId="77777777" w:rsidR="0017691C" w:rsidRPr="00475278" w:rsidRDefault="0017691C" w:rsidP="0017691C">
            <w:pPr>
              <w:spacing w:after="0" w:line="360" w:lineRule="auto"/>
              <w:jc w:val="center"/>
              <w:rPr>
                <w:rFonts w:eastAsia="Times New Roman" w:cs="Times New Roman"/>
                <w:color w:val="000000"/>
                <w:sz w:val="20"/>
                <w:szCs w:val="20"/>
                <w:lang w:eastAsia="en-AU"/>
              </w:rPr>
            </w:pPr>
            <w:r w:rsidRPr="00475278">
              <w:rPr>
                <w:rFonts w:eastAsia="Times New Roman" w:cs="Times New Roman"/>
                <w:color w:val="000000"/>
                <w:sz w:val="20"/>
                <w:szCs w:val="20"/>
                <w:lang w:eastAsia="en-AU"/>
              </w:rPr>
              <w:t>5</w:t>
            </w:r>
          </w:p>
        </w:tc>
        <w:tc>
          <w:tcPr>
            <w:tcW w:w="960" w:type="dxa"/>
            <w:tcBorders>
              <w:top w:val="nil"/>
              <w:left w:val="nil"/>
              <w:bottom w:val="nil"/>
              <w:right w:val="nil"/>
            </w:tcBorders>
            <w:shd w:val="clear" w:color="auto" w:fill="auto"/>
            <w:noWrap/>
            <w:vAlign w:val="bottom"/>
            <w:hideMark/>
          </w:tcPr>
          <w:p w14:paraId="681D7B76" w14:textId="77777777" w:rsidR="0017691C" w:rsidRPr="00475278" w:rsidRDefault="0017691C" w:rsidP="0017691C">
            <w:pPr>
              <w:spacing w:after="0" w:line="360" w:lineRule="auto"/>
              <w:jc w:val="center"/>
              <w:rPr>
                <w:rFonts w:eastAsia="Times New Roman" w:cs="Times New Roman"/>
                <w:color w:val="000000"/>
                <w:sz w:val="20"/>
                <w:szCs w:val="20"/>
                <w:lang w:eastAsia="en-AU"/>
              </w:rPr>
            </w:pPr>
            <w:r w:rsidRPr="00475278">
              <w:rPr>
                <w:rFonts w:eastAsia="Times New Roman" w:cs="Times New Roman"/>
                <w:color w:val="000000"/>
                <w:sz w:val="20"/>
                <w:szCs w:val="20"/>
                <w:lang w:eastAsia="en-AU"/>
              </w:rPr>
              <w:t>0.968</w:t>
            </w:r>
          </w:p>
        </w:tc>
        <w:tc>
          <w:tcPr>
            <w:tcW w:w="1420" w:type="dxa"/>
            <w:tcBorders>
              <w:top w:val="nil"/>
              <w:left w:val="nil"/>
              <w:bottom w:val="nil"/>
              <w:right w:val="nil"/>
            </w:tcBorders>
            <w:shd w:val="clear" w:color="auto" w:fill="auto"/>
            <w:noWrap/>
            <w:vAlign w:val="bottom"/>
            <w:hideMark/>
          </w:tcPr>
          <w:p w14:paraId="4E165108" w14:textId="77777777" w:rsidR="0017691C" w:rsidRPr="00475278" w:rsidRDefault="0017691C" w:rsidP="0017691C">
            <w:pPr>
              <w:spacing w:after="0" w:line="360" w:lineRule="auto"/>
              <w:jc w:val="center"/>
              <w:rPr>
                <w:rFonts w:eastAsia="Times New Roman" w:cs="Times New Roman"/>
                <w:color w:val="000000"/>
                <w:sz w:val="20"/>
                <w:szCs w:val="20"/>
                <w:lang w:eastAsia="en-AU"/>
              </w:rPr>
            </w:pPr>
            <w:r w:rsidRPr="00475278">
              <w:rPr>
                <w:rFonts w:eastAsia="Times New Roman" w:cs="Times New Roman"/>
                <w:color w:val="000000"/>
                <w:sz w:val="20"/>
                <w:szCs w:val="20"/>
                <w:lang w:eastAsia="en-AU"/>
              </w:rPr>
              <w:t>0.455</w:t>
            </w:r>
          </w:p>
        </w:tc>
        <w:tc>
          <w:tcPr>
            <w:tcW w:w="1200" w:type="dxa"/>
            <w:tcBorders>
              <w:top w:val="nil"/>
              <w:left w:val="nil"/>
              <w:bottom w:val="nil"/>
              <w:right w:val="nil"/>
            </w:tcBorders>
            <w:shd w:val="clear" w:color="auto" w:fill="auto"/>
            <w:noWrap/>
            <w:vAlign w:val="bottom"/>
            <w:hideMark/>
          </w:tcPr>
          <w:p w14:paraId="492F80B7" w14:textId="77777777" w:rsidR="0017691C" w:rsidRPr="00475278" w:rsidRDefault="0017691C" w:rsidP="0017691C">
            <w:pPr>
              <w:spacing w:after="0" w:line="360" w:lineRule="auto"/>
              <w:jc w:val="center"/>
              <w:rPr>
                <w:rFonts w:eastAsia="Times New Roman" w:cs="Times New Roman"/>
                <w:color w:val="000000"/>
                <w:sz w:val="20"/>
                <w:szCs w:val="20"/>
                <w:lang w:eastAsia="en-AU"/>
              </w:rPr>
            </w:pPr>
            <w:r w:rsidRPr="00475278">
              <w:rPr>
                <w:rFonts w:eastAsia="Times New Roman" w:cs="Times New Roman"/>
                <w:color w:val="000000"/>
                <w:sz w:val="20"/>
                <w:szCs w:val="20"/>
                <w:lang w:eastAsia="en-AU"/>
              </w:rPr>
              <w:t>1</w:t>
            </w:r>
          </w:p>
        </w:tc>
        <w:tc>
          <w:tcPr>
            <w:tcW w:w="1080" w:type="dxa"/>
            <w:tcBorders>
              <w:top w:val="nil"/>
              <w:left w:val="nil"/>
              <w:bottom w:val="nil"/>
              <w:right w:val="nil"/>
            </w:tcBorders>
            <w:shd w:val="clear" w:color="auto" w:fill="auto"/>
            <w:noWrap/>
            <w:vAlign w:val="bottom"/>
            <w:hideMark/>
          </w:tcPr>
          <w:p w14:paraId="3E69BA08" w14:textId="77777777" w:rsidR="0017691C" w:rsidRPr="00475278" w:rsidRDefault="0017691C" w:rsidP="0017691C">
            <w:pPr>
              <w:spacing w:after="0" w:line="360" w:lineRule="auto"/>
              <w:jc w:val="center"/>
              <w:rPr>
                <w:rFonts w:eastAsia="Times New Roman" w:cs="Times New Roman"/>
                <w:color w:val="000000"/>
                <w:sz w:val="20"/>
                <w:szCs w:val="20"/>
                <w:lang w:eastAsia="en-AU"/>
              </w:rPr>
            </w:pPr>
            <w:r w:rsidRPr="00475278">
              <w:rPr>
                <w:rFonts w:eastAsia="Times New Roman" w:cs="Times New Roman"/>
                <w:color w:val="000000"/>
                <w:sz w:val="20"/>
                <w:szCs w:val="20"/>
                <w:lang w:eastAsia="en-AU"/>
              </w:rPr>
              <w:t>1</w:t>
            </w:r>
          </w:p>
        </w:tc>
        <w:tc>
          <w:tcPr>
            <w:tcW w:w="640" w:type="dxa"/>
            <w:tcBorders>
              <w:top w:val="nil"/>
              <w:left w:val="nil"/>
              <w:bottom w:val="nil"/>
              <w:right w:val="nil"/>
            </w:tcBorders>
            <w:shd w:val="clear" w:color="auto" w:fill="auto"/>
            <w:noWrap/>
            <w:vAlign w:val="bottom"/>
            <w:hideMark/>
          </w:tcPr>
          <w:p w14:paraId="79129EAB" w14:textId="77777777" w:rsidR="0017691C" w:rsidRPr="00475278" w:rsidRDefault="0017691C" w:rsidP="0017691C">
            <w:pPr>
              <w:spacing w:after="0" w:line="360" w:lineRule="auto"/>
              <w:jc w:val="center"/>
              <w:rPr>
                <w:rFonts w:eastAsia="Times New Roman" w:cs="Times New Roman"/>
                <w:color w:val="000000"/>
                <w:sz w:val="20"/>
                <w:szCs w:val="20"/>
                <w:lang w:eastAsia="en-AU"/>
              </w:rPr>
            </w:pPr>
            <w:r w:rsidRPr="00475278">
              <w:rPr>
                <w:rFonts w:eastAsia="Times New Roman" w:cs="Times New Roman"/>
                <w:color w:val="000000"/>
                <w:sz w:val="20"/>
                <w:szCs w:val="20"/>
                <w:lang w:eastAsia="en-AU"/>
              </w:rPr>
              <w:t>1</w:t>
            </w:r>
          </w:p>
        </w:tc>
        <w:tc>
          <w:tcPr>
            <w:tcW w:w="1680" w:type="dxa"/>
            <w:tcBorders>
              <w:top w:val="nil"/>
              <w:left w:val="nil"/>
              <w:bottom w:val="nil"/>
              <w:right w:val="nil"/>
            </w:tcBorders>
            <w:shd w:val="clear" w:color="auto" w:fill="auto"/>
            <w:noWrap/>
            <w:vAlign w:val="bottom"/>
            <w:hideMark/>
          </w:tcPr>
          <w:p w14:paraId="5A5DF730" w14:textId="77777777" w:rsidR="0017691C" w:rsidRPr="00475278" w:rsidRDefault="0017691C" w:rsidP="0017691C">
            <w:pPr>
              <w:spacing w:after="0" w:line="360" w:lineRule="auto"/>
              <w:jc w:val="center"/>
              <w:rPr>
                <w:rFonts w:eastAsia="Times New Roman" w:cs="Times New Roman"/>
                <w:color w:val="000000"/>
                <w:sz w:val="20"/>
                <w:szCs w:val="20"/>
                <w:lang w:eastAsia="en-AU"/>
              </w:rPr>
            </w:pPr>
            <w:r w:rsidRPr="00475278">
              <w:rPr>
                <w:rFonts w:eastAsia="Times New Roman" w:cs="Times New Roman"/>
                <w:color w:val="000000"/>
                <w:sz w:val="20"/>
                <w:szCs w:val="20"/>
                <w:lang w:eastAsia="en-AU"/>
              </w:rPr>
              <w:t>1</w:t>
            </w:r>
          </w:p>
        </w:tc>
        <w:tc>
          <w:tcPr>
            <w:tcW w:w="1600" w:type="dxa"/>
            <w:tcBorders>
              <w:top w:val="nil"/>
              <w:left w:val="nil"/>
              <w:bottom w:val="nil"/>
              <w:right w:val="single" w:sz="4" w:space="0" w:color="auto"/>
            </w:tcBorders>
            <w:shd w:val="clear" w:color="auto" w:fill="auto"/>
            <w:noWrap/>
            <w:vAlign w:val="bottom"/>
            <w:hideMark/>
          </w:tcPr>
          <w:p w14:paraId="61E0CA05" w14:textId="77777777" w:rsidR="0017691C" w:rsidRPr="00475278" w:rsidRDefault="0017691C" w:rsidP="0017691C">
            <w:pPr>
              <w:spacing w:after="0" w:line="360" w:lineRule="auto"/>
              <w:jc w:val="center"/>
              <w:rPr>
                <w:rFonts w:eastAsia="Times New Roman" w:cs="Times New Roman"/>
                <w:color w:val="000000"/>
                <w:sz w:val="20"/>
                <w:szCs w:val="20"/>
                <w:lang w:eastAsia="en-AU"/>
              </w:rPr>
            </w:pPr>
            <w:r w:rsidRPr="00475278">
              <w:rPr>
                <w:rFonts w:eastAsia="Times New Roman" w:cs="Times New Roman"/>
                <w:color w:val="000000"/>
                <w:sz w:val="20"/>
                <w:szCs w:val="20"/>
                <w:lang w:eastAsia="en-AU"/>
              </w:rPr>
              <w:t>0.545</w:t>
            </w:r>
          </w:p>
        </w:tc>
      </w:tr>
      <w:tr w:rsidR="0017691C" w:rsidRPr="00475278" w14:paraId="7AAF35D9" w14:textId="77777777" w:rsidTr="00402F2B">
        <w:trPr>
          <w:trHeight w:val="300"/>
        </w:trPr>
        <w:tc>
          <w:tcPr>
            <w:tcW w:w="740" w:type="dxa"/>
            <w:tcBorders>
              <w:top w:val="nil"/>
              <w:left w:val="single" w:sz="4" w:space="0" w:color="auto"/>
              <w:bottom w:val="nil"/>
              <w:right w:val="single" w:sz="4" w:space="0" w:color="auto"/>
            </w:tcBorders>
            <w:shd w:val="clear" w:color="auto" w:fill="auto"/>
            <w:noWrap/>
            <w:vAlign w:val="bottom"/>
            <w:hideMark/>
          </w:tcPr>
          <w:p w14:paraId="7D6C5426" w14:textId="77777777" w:rsidR="0017691C" w:rsidRPr="00475278" w:rsidRDefault="0017691C" w:rsidP="0017691C">
            <w:pPr>
              <w:spacing w:after="0" w:line="360" w:lineRule="auto"/>
              <w:jc w:val="center"/>
              <w:rPr>
                <w:rFonts w:eastAsia="Times New Roman" w:cs="Times New Roman"/>
                <w:color w:val="000000"/>
                <w:sz w:val="20"/>
                <w:szCs w:val="20"/>
                <w:lang w:eastAsia="en-AU"/>
              </w:rPr>
            </w:pPr>
            <w:r w:rsidRPr="00475278">
              <w:rPr>
                <w:rFonts w:eastAsia="Times New Roman" w:cs="Times New Roman"/>
                <w:color w:val="000000"/>
                <w:sz w:val="20"/>
                <w:szCs w:val="20"/>
                <w:lang w:eastAsia="en-AU"/>
              </w:rPr>
              <w:t>6</w:t>
            </w:r>
          </w:p>
        </w:tc>
        <w:tc>
          <w:tcPr>
            <w:tcW w:w="960" w:type="dxa"/>
            <w:tcBorders>
              <w:top w:val="nil"/>
              <w:left w:val="nil"/>
              <w:bottom w:val="nil"/>
              <w:right w:val="nil"/>
            </w:tcBorders>
            <w:shd w:val="clear" w:color="auto" w:fill="auto"/>
            <w:noWrap/>
            <w:vAlign w:val="bottom"/>
            <w:hideMark/>
          </w:tcPr>
          <w:p w14:paraId="3FE53D20" w14:textId="77777777" w:rsidR="0017691C" w:rsidRPr="00475278" w:rsidRDefault="0017691C" w:rsidP="0017691C">
            <w:pPr>
              <w:spacing w:after="0" w:line="360" w:lineRule="auto"/>
              <w:jc w:val="center"/>
              <w:rPr>
                <w:rFonts w:eastAsia="Times New Roman" w:cs="Times New Roman"/>
                <w:color w:val="000000"/>
                <w:sz w:val="20"/>
                <w:szCs w:val="20"/>
                <w:lang w:eastAsia="en-AU"/>
              </w:rPr>
            </w:pPr>
            <w:r w:rsidRPr="00475278">
              <w:rPr>
                <w:rFonts w:eastAsia="Times New Roman" w:cs="Times New Roman"/>
                <w:color w:val="000000"/>
                <w:sz w:val="20"/>
                <w:szCs w:val="20"/>
                <w:lang w:eastAsia="en-AU"/>
              </w:rPr>
              <w:t>0.964</w:t>
            </w:r>
          </w:p>
        </w:tc>
        <w:tc>
          <w:tcPr>
            <w:tcW w:w="1420" w:type="dxa"/>
            <w:tcBorders>
              <w:top w:val="nil"/>
              <w:left w:val="nil"/>
              <w:bottom w:val="nil"/>
              <w:right w:val="nil"/>
            </w:tcBorders>
            <w:shd w:val="clear" w:color="auto" w:fill="auto"/>
            <w:noWrap/>
            <w:vAlign w:val="bottom"/>
            <w:hideMark/>
          </w:tcPr>
          <w:p w14:paraId="5866D043" w14:textId="77777777" w:rsidR="0017691C" w:rsidRPr="00475278" w:rsidRDefault="0017691C" w:rsidP="0017691C">
            <w:pPr>
              <w:spacing w:after="0" w:line="360" w:lineRule="auto"/>
              <w:jc w:val="center"/>
              <w:rPr>
                <w:rFonts w:eastAsia="Times New Roman" w:cs="Times New Roman"/>
                <w:color w:val="000000"/>
                <w:sz w:val="20"/>
                <w:szCs w:val="20"/>
                <w:lang w:eastAsia="en-AU"/>
              </w:rPr>
            </w:pPr>
            <w:r w:rsidRPr="00475278">
              <w:rPr>
                <w:rFonts w:eastAsia="Times New Roman" w:cs="Times New Roman"/>
                <w:color w:val="000000"/>
                <w:sz w:val="20"/>
                <w:szCs w:val="20"/>
                <w:lang w:eastAsia="en-AU"/>
              </w:rPr>
              <w:t>0.7</w:t>
            </w:r>
          </w:p>
        </w:tc>
        <w:tc>
          <w:tcPr>
            <w:tcW w:w="1200" w:type="dxa"/>
            <w:tcBorders>
              <w:top w:val="nil"/>
              <w:left w:val="nil"/>
              <w:bottom w:val="nil"/>
              <w:right w:val="nil"/>
            </w:tcBorders>
            <w:shd w:val="clear" w:color="auto" w:fill="auto"/>
            <w:noWrap/>
            <w:vAlign w:val="bottom"/>
            <w:hideMark/>
          </w:tcPr>
          <w:p w14:paraId="7B5079CC" w14:textId="77777777" w:rsidR="0017691C" w:rsidRPr="00475278" w:rsidRDefault="0017691C" w:rsidP="0017691C">
            <w:pPr>
              <w:spacing w:after="0" w:line="360" w:lineRule="auto"/>
              <w:jc w:val="center"/>
              <w:rPr>
                <w:rFonts w:eastAsia="Times New Roman" w:cs="Times New Roman"/>
                <w:color w:val="000000"/>
                <w:sz w:val="20"/>
                <w:szCs w:val="20"/>
                <w:lang w:eastAsia="en-AU"/>
              </w:rPr>
            </w:pPr>
            <w:r w:rsidRPr="00475278">
              <w:rPr>
                <w:rFonts w:eastAsia="Times New Roman" w:cs="Times New Roman"/>
                <w:color w:val="000000"/>
                <w:sz w:val="20"/>
                <w:szCs w:val="20"/>
                <w:lang w:eastAsia="en-AU"/>
              </w:rPr>
              <w:t>1</w:t>
            </w:r>
          </w:p>
        </w:tc>
        <w:tc>
          <w:tcPr>
            <w:tcW w:w="1080" w:type="dxa"/>
            <w:tcBorders>
              <w:top w:val="nil"/>
              <w:left w:val="nil"/>
              <w:bottom w:val="nil"/>
              <w:right w:val="nil"/>
            </w:tcBorders>
            <w:shd w:val="clear" w:color="auto" w:fill="auto"/>
            <w:noWrap/>
            <w:vAlign w:val="bottom"/>
            <w:hideMark/>
          </w:tcPr>
          <w:p w14:paraId="595D70AF" w14:textId="77777777" w:rsidR="0017691C" w:rsidRPr="00475278" w:rsidRDefault="0017691C" w:rsidP="0017691C">
            <w:pPr>
              <w:spacing w:after="0" w:line="360" w:lineRule="auto"/>
              <w:jc w:val="center"/>
              <w:rPr>
                <w:rFonts w:eastAsia="Times New Roman" w:cs="Times New Roman"/>
                <w:color w:val="000000"/>
                <w:sz w:val="20"/>
                <w:szCs w:val="20"/>
                <w:lang w:eastAsia="en-AU"/>
              </w:rPr>
            </w:pPr>
            <w:r w:rsidRPr="00475278">
              <w:rPr>
                <w:rFonts w:eastAsia="Times New Roman" w:cs="Times New Roman"/>
                <w:color w:val="000000"/>
                <w:sz w:val="20"/>
                <w:szCs w:val="20"/>
                <w:lang w:eastAsia="en-AU"/>
              </w:rPr>
              <w:t>1</w:t>
            </w:r>
          </w:p>
        </w:tc>
        <w:tc>
          <w:tcPr>
            <w:tcW w:w="640" w:type="dxa"/>
            <w:tcBorders>
              <w:top w:val="nil"/>
              <w:left w:val="nil"/>
              <w:bottom w:val="nil"/>
              <w:right w:val="nil"/>
            </w:tcBorders>
            <w:shd w:val="clear" w:color="auto" w:fill="auto"/>
            <w:noWrap/>
            <w:vAlign w:val="bottom"/>
            <w:hideMark/>
          </w:tcPr>
          <w:p w14:paraId="70B8C0DD" w14:textId="77777777" w:rsidR="0017691C" w:rsidRPr="00475278" w:rsidRDefault="0017691C" w:rsidP="0017691C">
            <w:pPr>
              <w:spacing w:after="0" w:line="360" w:lineRule="auto"/>
              <w:jc w:val="center"/>
              <w:rPr>
                <w:rFonts w:eastAsia="Times New Roman" w:cs="Times New Roman"/>
                <w:color w:val="000000"/>
                <w:sz w:val="20"/>
                <w:szCs w:val="20"/>
                <w:lang w:eastAsia="en-AU"/>
              </w:rPr>
            </w:pPr>
            <w:r w:rsidRPr="00475278">
              <w:rPr>
                <w:rFonts w:eastAsia="Times New Roman" w:cs="Times New Roman"/>
                <w:color w:val="000000"/>
                <w:sz w:val="20"/>
                <w:szCs w:val="20"/>
                <w:lang w:eastAsia="en-AU"/>
              </w:rPr>
              <w:t>1</w:t>
            </w:r>
          </w:p>
        </w:tc>
        <w:tc>
          <w:tcPr>
            <w:tcW w:w="1680" w:type="dxa"/>
            <w:tcBorders>
              <w:top w:val="nil"/>
              <w:left w:val="nil"/>
              <w:bottom w:val="nil"/>
              <w:right w:val="nil"/>
            </w:tcBorders>
            <w:shd w:val="clear" w:color="auto" w:fill="auto"/>
            <w:noWrap/>
            <w:vAlign w:val="bottom"/>
            <w:hideMark/>
          </w:tcPr>
          <w:p w14:paraId="7ACBCF93" w14:textId="77777777" w:rsidR="0017691C" w:rsidRPr="00475278" w:rsidRDefault="0017691C" w:rsidP="0017691C">
            <w:pPr>
              <w:spacing w:after="0" w:line="360" w:lineRule="auto"/>
              <w:jc w:val="center"/>
              <w:rPr>
                <w:rFonts w:eastAsia="Times New Roman" w:cs="Times New Roman"/>
                <w:color w:val="000000"/>
                <w:sz w:val="20"/>
                <w:szCs w:val="20"/>
                <w:lang w:eastAsia="en-AU"/>
              </w:rPr>
            </w:pPr>
            <w:r w:rsidRPr="00475278">
              <w:rPr>
                <w:rFonts w:eastAsia="Times New Roman" w:cs="Times New Roman"/>
                <w:color w:val="000000"/>
                <w:sz w:val="20"/>
                <w:szCs w:val="20"/>
                <w:lang w:eastAsia="en-AU"/>
              </w:rPr>
              <w:t>1</w:t>
            </w:r>
          </w:p>
        </w:tc>
        <w:tc>
          <w:tcPr>
            <w:tcW w:w="1600" w:type="dxa"/>
            <w:tcBorders>
              <w:top w:val="nil"/>
              <w:left w:val="nil"/>
              <w:bottom w:val="nil"/>
              <w:right w:val="single" w:sz="4" w:space="0" w:color="auto"/>
            </w:tcBorders>
            <w:shd w:val="clear" w:color="auto" w:fill="auto"/>
            <w:noWrap/>
            <w:vAlign w:val="bottom"/>
            <w:hideMark/>
          </w:tcPr>
          <w:p w14:paraId="77E72CD1" w14:textId="77777777" w:rsidR="0017691C" w:rsidRPr="00475278" w:rsidRDefault="0017691C" w:rsidP="0017691C">
            <w:pPr>
              <w:spacing w:after="0" w:line="360" w:lineRule="auto"/>
              <w:jc w:val="center"/>
              <w:rPr>
                <w:rFonts w:eastAsia="Times New Roman" w:cs="Times New Roman"/>
                <w:color w:val="000000"/>
                <w:sz w:val="20"/>
                <w:szCs w:val="20"/>
                <w:lang w:eastAsia="en-AU"/>
              </w:rPr>
            </w:pPr>
            <w:r w:rsidRPr="00475278">
              <w:rPr>
                <w:rFonts w:eastAsia="Times New Roman" w:cs="Times New Roman"/>
                <w:color w:val="000000"/>
                <w:sz w:val="20"/>
                <w:szCs w:val="20"/>
                <w:lang w:eastAsia="en-AU"/>
              </w:rPr>
              <w:t>0.7</w:t>
            </w:r>
          </w:p>
        </w:tc>
      </w:tr>
      <w:tr w:rsidR="0017691C" w:rsidRPr="00475278" w14:paraId="0B50614B" w14:textId="77777777" w:rsidTr="00402F2B">
        <w:trPr>
          <w:trHeight w:val="300"/>
        </w:trPr>
        <w:tc>
          <w:tcPr>
            <w:tcW w:w="740" w:type="dxa"/>
            <w:tcBorders>
              <w:top w:val="nil"/>
              <w:left w:val="single" w:sz="4" w:space="0" w:color="auto"/>
              <w:bottom w:val="nil"/>
              <w:right w:val="single" w:sz="4" w:space="0" w:color="auto"/>
            </w:tcBorders>
            <w:shd w:val="clear" w:color="auto" w:fill="auto"/>
            <w:noWrap/>
            <w:vAlign w:val="bottom"/>
            <w:hideMark/>
          </w:tcPr>
          <w:p w14:paraId="2EB1C3A3" w14:textId="77777777" w:rsidR="0017691C" w:rsidRPr="00475278" w:rsidRDefault="0017691C" w:rsidP="0017691C">
            <w:pPr>
              <w:spacing w:after="0" w:line="360" w:lineRule="auto"/>
              <w:jc w:val="center"/>
              <w:rPr>
                <w:rFonts w:eastAsia="Times New Roman" w:cs="Times New Roman"/>
                <w:color w:val="000000"/>
                <w:sz w:val="20"/>
                <w:szCs w:val="20"/>
                <w:lang w:eastAsia="en-AU"/>
              </w:rPr>
            </w:pPr>
            <w:r w:rsidRPr="00475278">
              <w:rPr>
                <w:rFonts w:eastAsia="Times New Roman" w:cs="Times New Roman"/>
                <w:color w:val="000000"/>
                <w:sz w:val="20"/>
                <w:szCs w:val="20"/>
                <w:lang w:eastAsia="en-AU"/>
              </w:rPr>
              <w:t>7</w:t>
            </w:r>
          </w:p>
        </w:tc>
        <w:tc>
          <w:tcPr>
            <w:tcW w:w="960" w:type="dxa"/>
            <w:tcBorders>
              <w:top w:val="nil"/>
              <w:left w:val="nil"/>
              <w:bottom w:val="nil"/>
              <w:right w:val="nil"/>
            </w:tcBorders>
            <w:shd w:val="clear" w:color="auto" w:fill="auto"/>
            <w:noWrap/>
            <w:vAlign w:val="bottom"/>
            <w:hideMark/>
          </w:tcPr>
          <w:p w14:paraId="74AB1D27" w14:textId="77777777" w:rsidR="0017691C" w:rsidRPr="00475278" w:rsidRDefault="0017691C" w:rsidP="0017691C">
            <w:pPr>
              <w:spacing w:after="0" w:line="360" w:lineRule="auto"/>
              <w:jc w:val="center"/>
              <w:rPr>
                <w:rFonts w:eastAsia="Times New Roman" w:cs="Times New Roman"/>
                <w:color w:val="000000"/>
                <w:sz w:val="20"/>
                <w:szCs w:val="20"/>
                <w:lang w:eastAsia="en-AU"/>
              </w:rPr>
            </w:pPr>
            <w:r w:rsidRPr="00475278">
              <w:rPr>
                <w:rFonts w:eastAsia="Times New Roman" w:cs="Times New Roman"/>
                <w:color w:val="000000"/>
                <w:sz w:val="20"/>
                <w:szCs w:val="20"/>
                <w:lang w:eastAsia="en-AU"/>
              </w:rPr>
              <w:t>1</w:t>
            </w:r>
          </w:p>
        </w:tc>
        <w:tc>
          <w:tcPr>
            <w:tcW w:w="1420" w:type="dxa"/>
            <w:tcBorders>
              <w:top w:val="nil"/>
              <w:left w:val="nil"/>
              <w:bottom w:val="nil"/>
              <w:right w:val="nil"/>
            </w:tcBorders>
            <w:shd w:val="clear" w:color="auto" w:fill="auto"/>
            <w:noWrap/>
            <w:vAlign w:val="bottom"/>
            <w:hideMark/>
          </w:tcPr>
          <w:p w14:paraId="638A524F" w14:textId="77777777" w:rsidR="0017691C" w:rsidRPr="00475278" w:rsidRDefault="0017691C" w:rsidP="0017691C">
            <w:pPr>
              <w:spacing w:after="0" w:line="360" w:lineRule="auto"/>
              <w:jc w:val="center"/>
              <w:rPr>
                <w:rFonts w:eastAsia="Times New Roman" w:cs="Times New Roman"/>
                <w:color w:val="000000"/>
                <w:sz w:val="20"/>
                <w:szCs w:val="20"/>
                <w:lang w:eastAsia="en-AU"/>
              </w:rPr>
            </w:pPr>
            <w:r w:rsidRPr="00475278">
              <w:rPr>
                <w:rFonts w:eastAsia="Times New Roman" w:cs="Times New Roman"/>
                <w:color w:val="000000"/>
                <w:sz w:val="20"/>
                <w:szCs w:val="20"/>
                <w:lang w:eastAsia="en-AU"/>
              </w:rPr>
              <w:t>0.5</w:t>
            </w:r>
          </w:p>
        </w:tc>
        <w:tc>
          <w:tcPr>
            <w:tcW w:w="1200" w:type="dxa"/>
            <w:tcBorders>
              <w:top w:val="nil"/>
              <w:left w:val="nil"/>
              <w:bottom w:val="nil"/>
              <w:right w:val="nil"/>
            </w:tcBorders>
            <w:shd w:val="clear" w:color="auto" w:fill="auto"/>
            <w:noWrap/>
            <w:vAlign w:val="bottom"/>
            <w:hideMark/>
          </w:tcPr>
          <w:p w14:paraId="4C848554" w14:textId="77777777" w:rsidR="0017691C" w:rsidRPr="00475278" w:rsidRDefault="0017691C" w:rsidP="0017691C">
            <w:pPr>
              <w:spacing w:after="0" w:line="360" w:lineRule="auto"/>
              <w:jc w:val="center"/>
              <w:rPr>
                <w:rFonts w:eastAsia="Times New Roman" w:cs="Times New Roman"/>
                <w:color w:val="000000"/>
                <w:sz w:val="20"/>
                <w:szCs w:val="20"/>
                <w:lang w:eastAsia="en-AU"/>
              </w:rPr>
            </w:pPr>
            <w:r w:rsidRPr="00475278">
              <w:rPr>
                <w:rFonts w:eastAsia="Times New Roman" w:cs="Times New Roman"/>
                <w:color w:val="000000"/>
                <w:sz w:val="20"/>
                <w:szCs w:val="20"/>
                <w:lang w:eastAsia="en-AU"/>
              </w:rPr>
              <w:t>1</w:t>
            </w:r>
          </w:p>
        </w:tc>
        <w:tc>
          <w:tcPr>
            <w:tcW w:w="1080" w:type="dxa"/>
            <w:tcBorders>
              <w:top w:val="nil"/>
              <w:left w:val="nil"/>
              <w:bottom w:val="nil"/>
              <w:right w:val="nil"/>
            </w:tcBorders>
            <w:shd w:val="clear" w:color="auto" w:fill="auto"/>
            <w:noWrap/>
            <w:vAlign w:val="bottom"/>
            <w:hideMark/>
          </w:tcPr>
          <w:p w14:paraId="12FBBF2F" w14:textId="77777777" w:rsidR="0017691C" w:rsidRPr="00475278" w:rsidRDefault="0017691C" w:rsidP="0017691C">
            <w:pPr>
              <w:spacing w:after="0" w:line="360" w:lineRule="auto"/>
              <w:jc w:val="center"/>
              <w:rPr>
                <w:rFonts w:eastAsia="Times New Roman" w:cs="Times New Roman"/>
                <w:color w:val="000000"/>
                <w:sz w:val="20"/>
                <w:szCs w:val="20"/>
                <w:lang w:eastAsia="en-AU"/>
              </w:rPr>
            </w:pPr>
            <w:r w:rsidRPr="00475278">
              <w:rPr>
                <w:rFonts w:eastAsia="Times New Roman" w:cs="Times New Roman"/>
                <w:color w:val="000000"/>
                <w:sz w:val="20"/>
                <w:szCs w:val="20"/>
                <w:lang w:eastAsia="en-AU"/>
              </w:rPr>
              <w:t>1</w:t>
            </w:r>
          </w:p>
        </w:tc>
        <w:tc>
          <w:tcPr>
            <w:tcW w:w="640" w:type="dxa"/>
            <w:tcBorders>
              <w:top w:val="nil"/>
              <w:left w:val="nil"/>
              <w:bottom w:val="nil"/>
              <w:right w:val="nil"/>
            </w:tcBorders>
            <w:shd w:val="clear" w:color="auto" w:fill="auto"/>
            <w:noWrap/>
            <w:vAlign w:val="bottom"/>
            <w:hideMark/>
          </w:tcPr>
          <w:p w14:paraId="5EE2357B" w14:textId="77777777" w:rsidR="0017691C" w:rsidRPr="00475278" w:rsidRDefault="0017691C" w:rsidP="0017691C">
            <w:pPr>
              <w:spacing w:after="0" w:line="360" w:lineRule="auto"/>
              <w:jc w:val="center"/>
              <w:rPr>
                <w:rFonts w:eastAsia="Times New Roman" w:cs="Times New Roman"/>
                <w:color w:val="000000"/>
                <w:sz w:val="20"/>
                <w:szCs w:val="20"/>
                <w:lang w:eastAsia="en-AU"/>
              </w:rPr>
            </w:pPr>
            <w:r w:rsidRPr="00475278">
              <w:rPr>
                <w:rFonts w:eastAsia="Times New Roman" w:cs="Times New Roman"/>
                <w:color w:val="000000"/>
                <w:sz w:val="20"/>
                <w:szCs w:val="20"/>
                <w:lang w:eastAsia="en-AU"/>
              </w:rPr>
              <w:t>0.9</w:t>
            </w:r>
          </w:p>
        </w:tc>
        <w:tc>
          <w:tcPr>
            <w:tcW w:w="1680" w:type="dxa"/>
            <w:tcBorders>
              <w:top w:val="nil"/>
              <w:left w:val="nil"/>
              <w:bottom w:val="nil"/>
              <w:right w:val="nil"/>
            </w:tcBorders>
            <w:shd w:val="clear" w:color="auto" w:fill="auto"/>
            <w:noWrap/>
            <w:vAlign w:val="bottom"/>
            <w:hideMark/>
          </w:tcPr>
          <w:p w14:paraId="272A8D7F" w14:textId="77777777" w:rsidR="0017691C" w:rsidRPr="00475278" w:rsidRDefault="0017691C" w:rsidP="0017691C">
            <w:pPr>
              <w:spacing w:after="0" w:line="360" w:lineRule="auto"/>
              <w:jc w:val="center"/>
              <w:rPr>
                <w:rFonts w:eastAsia="Times New Roman" w:cs="Times New Roman"/>
                <w:color w:val="000000"/>
                <w:sz w:val="20"/>
                <w:szCs w:val="20"/>
                <w:lang w:eastAsia="en-AU"/>
              </w:rPr>
            </w:pPr>
            <w:r w:rsidRPr="00475278">
              <w:rPr>
                <w:rFonts w:eastAsia="Times New Roman" w:cs="Times New Roman"/>
                <w:color w:val="000000"/>
                <w:sz w:val="20"/>
                <w:szCs w:val="20"/>
                <w:lang w:eastAsia="en-AU"/>
              </w:rPr>
              <w:t>1</w:t>
            </w:r>
          </w:p>
        </w:tc>
        <w:tc>
          <w:tcPr>
            <w:tcW w:w="1600" w:type="dxa"/>
            <w:tcBorders>
              <w:top w:val="nil"/>
              <w:left w:val="nil"/>
              <w:bottom w:val="nil"/>
              <w:right w:val="single" w:sz="4" w:space="0" w:color="auto"/>
            </w:tcBorders>
            <w:shd w:val="clear" w:color="auto" w:fill="auto"/>
            <w:noWrap/>
            <w:vAlign w:val="bottom"/>
            <w:hideMark/>
          </w:tcPr>
          <w:p w14:paraId="26830480" w14:textId="77777777" w:rsidR="0017691C" w:rsidRPr="00475278" w:rsidRDefault="0017691C" w:rsidP="0017691C">
            <w:pPr>
              <w:spacing w:after="0" w:line="360" w:lineRule="auto"/>
              <w:jc w:val="center"/>
              <w:rPr>
                <w:rFonts w:eastAsia="Times New Roman" w:cs="Times New Roman"/>
                <w:color w:val="000000"/>
                <w:sz w:val="20"/>
                <w:szCs w:val="20"/>
                <w:lang w:eastAsia="en-AU"/>
              </w:rPr>
            </w:pPr>
            <w:r w:rsidRPr="00475278">
              <w:rPr>
                <w:rFonts w:eastAsia="Times New Roman" w:cs="Times New Roman"/>
                <w:color w:val="000000"/>
                <w:sz w:val="20"/>
                <w:szCs w:val="20"/>
                <w:lang w:eastAsia="en-AU"/>
              </w:rPr>
              <w:t>0.7</w:t>
            </w:r>
          </w:p>
        </w:tc>
      </w:tr>
      <w:tr w:rsidR="0017691C" w:rsidRPr="00475278" w14:paraId="65485B88" w14:textId="77777777" w:rsidTr="00402F2B">
        <w:trPr>
          <w:trHeight w:val="300"/>
        </w:trPr>
        <w:tc>
          <w:tcPr>
            <w:tcW w:w="740" w:type="dxa"/>
            <w:tcBorders>
              <w:top w:val="nil"/>
              <w:left w:val="single" w:sz="4" w:space="0" w:color="auto"/>
              <w:bottom w:val="nil"/>
              <w:right w:val="single" w:sz="4" w:space="0" w:color="auto"/>
            </w:tcBorders>
            <w:shd w:val="clear" w:color="auto" w:fill="auto"/>
            <w:noWrap/>
            <w:vAlign w:val="bottom"/>
            <w:hideMark/>
          </w:tcPr>
          <w:p w14:paraId="25B135F7" w14:textId="77777777" w:rsidR="0017691C" w:rsidRPr="00475278" w:rsidRDefault="0017691C" w:rsidP="0017691C">
            <w:pPr>
              <w:spacing w:after="0" w:line="360" w:lineRule="auto"/>
              <w:jc w:val="center"/>
              <w:rPr>
                <w:rFonts w:eastAsia="Times New Roman" w:cs="Times New Roman"/>
                <w:color w:val="000000"/>
                <w:sz w:val="20"/>
                <w:szCs w:val="20"/>
                <w:lang w:eastAsia="en-AU"/>
              </w:rPr>
            </w:pPr>
            <w:r w:rsidRPr="00475278">
              <w:rPr>
                <w:rFonts w:eastAsia="Times New Roman" w:cs="Times New Roman"/>
                <w:color w:val="000000"/>
                <w:sz w:val="20"/>
                <w:szCs w:val="20"/>
                <w:lang w:eastAsia="en-AU"/>
              </w:rPr>
              <w:t>8</w:t>
            </w:r>
          </w:p>
        </w:tc>
        <w:tc>
          <w:tcPr>
            <w:tcW w:w="960" w:type="dxa"/>
            <w:tcBorders>
              <w:top w:val="nil"/>
              <w:left w:val="nil"/>
              <w:bottom w:val="nil"/>
              <w:right w:val="nil"/>
            </w:tcBorders>
            <w:shd w:val="clear" w:color="auto" w:fill="auto"/>
            <w:noWrap/>
            <w:vAlign w:val="bottom"/>
            <w:hideMark/>
          </w:tcPr>
          <w:p w14:paraId="1A7015A8" w14:textId="77777777" w:rsidR="0017691C" w:rsidRPr="00475278" w:rsidRDefault="0017691C" w:rsidP="0017691C">
            <w:pPr>
              <w:spacing w:after="0" w:line="360" w:lineRule="auto"/>
              <w:jc w:val="center"/>
              <w:rPr>
                <w:rFonts w:eastAsia="Times New Roman" w:cs="Times New Roman"/>
                <w:color w:val="000000"/>
                <w:sz w:val="20"/>
                <w:szCs w:val="20"/>
                <w:lang w:eastAsia="en-AU"/>
              </w:rPr>
            </w:pPr>
            <w:r w:rsidRPr="00475278">
              <w:rPr>
                <w:rFonts w:eastAsia="Times New Roman" w:cs="Times New Roman"/>
                <w:color w:val="000000"/>
                <w:sz w:val="20"/>
                <w:szCs w:val="20"/>
                <w:lang w:eastAsia="en-AU"/>
              </w:rPr>
              <w:t>1</w:t>
            </w:r>
          </w:p>
        </w:tc>
        <w:tc>
          <w:tcPr>
            <w:tcW w:w="1420" w:type="dxa"/>
            <w:tcBorders>
              <w:top w:val="nil"/>
              <w:left w:val="nil"/>
              <w:bottom w:val="nil"/>
              <w:right w:val="nil"/>
            </w:tcBorders>
            <w:shd w:val="clear" w:color="auto" w:fill="auto"/>
            <w:noWrap/>
            <w:vAlign w:val="bottom"/>
            <w:hideMark/>
          </w:tcPr>
          <w:p w14:paraId="58FB8819" w14:textId="77777777" w:rsidR="0017691C" w:rsidRPr="00475278" w:rsidRDefault="0017691C" w:rsidP="0017691C">
            <w:pPr>
              <w:spacing w:after="0" w:line="360" w:lineRule="auto"/>
              <w:jc w:val="center"/>
              <w:rPr>
                <w:rFonts w:eastAsia="Times New Roman" w:cs="Times New Roman"/>
                <w:color w:val="000000"/>
                <w:sz w:val="20"/>
                <w:szCs w:val="20"/>
                <w:lang w:eastAsia="en-AU"/>
              </w:rPr>
            </w:pPr>
            <w:r w:rsidRPr="00475278">
              <w:rPr>
                <w:rFonts w:eastAsia="Times New Roman" w:cs="Times New Roman"/>
                <w:color w:val="000000"/>
                <w:sz w:val="20"/>
                <w:szCs w:val="20"/>
                <w:lang w:eastAsia="en-AU"/>
              </w:rPr>
              <w:t>0.529</w:t>
            </w:r>
          </w:p>
        </w:tc>
        <w:tc>
          <w:tcPr>
            <w:tcW w:w="1200" w:type="dxa"/>
            <w:tcBorders>
              <w:top w:val="nil"/>
              <w:left w:val="nil"/>
              <w:bottom w:val="nil"/>
              <w:right w:val="nil"/>
            </w:tcBorders>
            <w:shd w:val="clear" w:color="auto" w:fill="auto"/>
            <w:noWrap/>
            <w:vAlign w:val="bottom"/>
            <w:hideMark/>
          </w:tcPr>
          <w:p w14:paraId="44A11E85" w14:textId="77777777" w:rsidR="0017691C" w:rsidRPr="00475278" w:rsidRDefault="0017691C" w:rsidP="0017691C">
            <w:pPr>
              <w:spacing w:after="0" w:line="360" w:lineRule="auto"/>
              <w:jc w:val="center"/>
              <w:rPr>
                <w:rFonts w:eastAsia="Times New Roman" w:cs="Times New Roman"/>
                <w:color w:val="000000"/>
                <w:sz w:val="20"/>
                <w:szCs w:val="20"/>
                <w:lang w:eastAsia="en-AU"/>
              </w:rPr>
            </w:pPr>
            <w:r w:rsidRPr="00475278">
              <w:rPr>
                <w:rFonts w:eastAsia="Times New Roman" w:cs="Times New Roman"/>
                <w:color w:val="000000"/>
                <w:sz w:val="20"/>
                <w:szCs w:val="20"/>
                <w:lang w:eastAsia="en-AU"/>
              </w:rPr>
              <w:t>1</w:t>
            </w:r>
          </w:p>
        </w:tc>
        <w:tc>
          <w:tcPr>
            <w:tcW w:w="1080" w:type="dxa"/>
            <w:tcBorders>
              <w:top w:val="nil"/>
              <w:left w:val="nil"/>
              <w:bottom w:val="nil"/>
              <w:right w:val="nil"/>
            </w:tcBorders>
            <w:shd w:val="clear" w:color="auto" w:fill="auto"/>
            <w:noWrap/>
            <w:vAlign w:val="bottom"/>
            <w:hideMark/>
          </w:tcPr>
          <w:p w14:paraId="741C9C52" w14:textId="77777777" w:rsidR="0017691C" w:rsidRPr="00475278" w:rsidRDefault="0017691C" w:rsidP="0017691C">
            <w:pPr>
              <w:spacing w:after="0" w:line="360" w:lineRule="auto"/>
              <w:jc w:val="center"/>
              <w:rPr>
                <w:rFonts w:eastAsia="Times New Roman" w:cs="Times New Roman"/>
                <w:color w:val="000000"/>
                <w:sz w:val="20"/>
                <w:szCs w:val="20"/>
                <w:lang w:eastAsia="en-AU"/>
              </w:rPr>
            </w:pPr>
            <w:r w:rsidRPr="00475278">
              <w:rPr>
                <w:rFonts w:eastAsia="Times New Roman" w:cs="Times New Roman"/>
                <w:color w:val="000000"/>
                <w:sz w:val="20"/>
                <w:szCs w:val="20"/>
                <w:lang w:eastAsia="en-AU"/>
              </w:rPr>
              <w:t>0.882</w:t>
            </w:r>
          </w:p>
        </w:tc>
        <w:tc>
          <w:tcPr>
            <w:tcW w:w="640" w:type="dxa"/>
            <w:tcBorders>
              <w:top w:val="nil"/>
              <w:left w:val="nil"/>
              <w:bottom w:val="nil"/>
              <w:right w:val="nil"/>
            </w:tcBorders>
            <w:shd w:val="clear" w:color="auto" w:fill="auto"/>
            <w:noWrap/>
            <w:vAlign w:val="bottom"/>
            <w:hideMark/>
          </w:tcPr>
          <w:p w14:paraId="08A5E4FD" w14:textId="77777777" w:rsidR="0017691C" w:rsidRPr="00475278" w:rsidRDefault="0017691C" w:rsidP="0017691C">
            <w:pPr>
              <w:spacing w:after="0" w:line="360" w:lineRule="auto"/>
              <w:jc w:val="center"/>
              <w:rPr>
                <w:rFonts w:eastAsia="Times New Roman" w:cs="Times New Roman"/>
                <w:color w:val="000000"/>
                <w:sz w:val="20"/>
                <w:szCs w:val="20"/>
                <w:lang w:eastAsia="en-AU"/>
              </w:rPr>
            </w:pPr>
            <w:r w:rsidRPr="00475278">
              <w:rPr>
                <w:rFonts w:eastAsia="Times New Roman" w:cs="Times New Roman"/>
                <w:color w:val="000000"/>
                <w:sz w:val="20"/>
                <w:szCs w:val="20"/>
                <w:lang w:eastAsia="en-AU"/>
              </w:rPr>
              <w:t>1</w:t>
            </w:r>
          </w:p>
        </w:tc>
        <w:tc>
          <w:tcPr>
            <w:tcW w:w="1680" w:type="dxa"/>
            <w:tcBorders>
              <w:top w:val="nil"/>
              <w:left w:val="nil"/>
              <w:bottom w:val="nil"/>
              <w:right w:val="nil"/>
            </w:tcBorders>
            <w:shd w:val="clear" w:color="auto" w:fill="auto"/>
            <w:noWrap/>
            <w:vAlign w:val="bottom"/>
            <w:hideMark/>
          </w:tcPr>
          <w:p w14:paraId="5F4E604D" w14:textId="77777777" w:rsidR="0017691C" w:rsidRPr="00475278" w:rsidRDefault="0017691C" w:rsidP="0017691C">
            <w:pPr>
              <w:spacing w:after="0" w:line="360" w:lineRule="auto"/>
              <w:jc w:val="center"/>
              <w:rPr>
                <w:rFonts w:eastAsia="Times New Roman" w:cs="Times New Roman"/>
                <w:color w:val="000000"/>
                <w:sz w:val="20"/>
                <w:szCs w:val="20"/>
                <w:lang w:eastAsia="en-AU"/>
              </w:rPr>
            </w:pPr>
            <w:r w:rsidRPr="00475278">
              <w:rPr>
                <w:rFonts w:eastAsia="Times New Roman" w:cs="Times New Roman"/>
                <w:color w:val="000000"/>
                <w:sz w:val="20"/>
                <w:szCs w:val="20"/>
                <w:lang w:eastAsia="en-AU"/>
              </w:rPr>
              <w:t>0.882</w:t>
            </w:r>
          </w:p>
        </w:tc>
        <w:tc>
          <w:tcPr>
            <w:tcW w:w="1600" w:type="dxa"/>
            <w:tcBorders>
              <w:top w:val="nil"/>
              <w:left w:val="nil"/>
              <w:bottom w:val="nil"/>
              <w:right w:val="single" w:sz="4" w:space="0" w:color="auto"/>
            </w:tcBorders>
            <w:shd w:val="clear" w:color="auto" w:fill="auto"/>
            <w:noWrap/>
            <w:vAlign w:val="bottom"/>
            <w:hideMark/>
          </w:tcPr>
          <w:p w14:paraId="5CD1521F" w14:textId="77777777" w:rsidR="0017691C" w:rsidRPr="00475278" w:rsidRDefault="0017691C" w:rsidP="0017691C">
            <w:pPr>
              <w:spacing w:after="0" w:line="360" w:lineRule="auto"/>
              <w:jc w:val="center"/>
              <w:rPr>
                <w:rFonts w:eastAsia="Times New Roman" w:cs="Times New Roman"/>
                <w:color w:val="000000"/>
                <w:sz w:val="20"/>
                <w:szCs w:val="20"/>
                <w:lang w:eastAsia="en-AU"/>
              </w:rPr>
            </w:pPr>
            <w:r w:rsidRPr="00475278">
              <w:rPr>
                <w:rFonts w:eastAsia="Times New Roman" w:cs="Times New Roman"/>
                <w:color w:val="000000"/>
                <w:sz w:val="20"/>
                <w:szCs w:val="20"/>
                <w:lang w:eastAsia="en-AU"/>
              </w:rPr>
              <w:t>0.765</w:t>
            </w:r>
          </w:p>
        </w:tc>
      </w:tr>
      <w:tr w:rsidR="0017691C" w:rsidRPr="00475278" w14:paraId="4B46CAB1" w14:textId="77777777" w:rsidTr="00402F2B">
        <w:trPr>
          <w:trHeight w:val="300"/>
        </w:trPr>
        <w:tc>
          <w:tcPr>
            <w:tcW w:w="740" w:type="dxa"/>
            <w:tcBorders>
              <w:top w:val="nil"/>
              <w:left w:val="single" w:sz="4" w:space="0" w:color="auto"/>
              <w:bottom w:val="nil"/>
              <w:right w:val="single" w:sz="4" w:space="0" w:color="auto"/>
            </w:tcBorders>
            <w:shd w:val="clear" w:color="auto" w:fill="auto"/>
            <w:noWrap/>
            <w:vAlign w:val="bottom"/>
            <w:hideMark/>
          </w:tcPr>
          <w:p w14:paraId="23EC5C4E" w14:textId="77777777" w:rsidR="0017691C" w:rsidRPr="00475278" w:rsidRDefault="0017691C" w:rsidP="0017691C">
            <w:pPr>
              <w:spacing w:after="0" w:line="360" w:lineRule="auto"/>
              <w:jc w:val="center"/>
              <w:rPr>
                <w:rFonts w:eastAsia="Times New Roman" w:cs="Times New Roman"/>
                <w:color w:val="000000"/>
                <w:sz w:val="20"/>
                <w:szCs w:val="20"/>
                <w:lang w:eastAsia="en-AU"/>
              </w:rPr>
            </w:pPr>
            <w:r w:rsidRPr="00475278">
              <w:rPr>
                <w:rFonts w:eastAsia="Times New Roman" w:cs="Times New Roman"/>
                <w:color w:val="000000"/>
                <w:sz w:val="20"/>
                <w:szCs w:val="20"/>
                <w:lang w:eastAsia="en-AU"/>
              </w:rPr>
              <w:t>9</w:t>
            </w:r>
          </w:p>
        </w:tc>
        <w:tc>
          <w:tcPr>
            <w:tcW w:w="960" w:type="dxa"/>
            <w:tcBorders>
              <w:top w:val="nil"/>
              <w:left w:val="nil"/>
              <w:bottom w:val="nil"/>
              <w:right w:val="nil"/>
            </w:tcBorders>
            <w:shd w:val="clear" w:color="auto" w:fill="auto"/>
            <w:noWrap/>
            <w:vAlign w:val="bottom"/>
            <w:hideMark/>
          </w:tcPr>
          <w:p w14:paraId="3D9DE564" w14:textId="77777777" w:rsidR="0017691C" w:rsidRPr="00475278" w:rsidRDefault="0017691C" w:rsidP="0017691C">
            <w:pPr>
              <w:spacing w:after="0" w:line="360" w:lineRule="auto"/>
              <w:jc w:val="center"/>
              <w:rPr>
                <w:rFonts w:eastAsia="Times New Roman" w:cs="Times New Roman"/>
                <w:color w:val="000000"/>
                <w:sz w:val="20"/>
                <w:szCs w:val="20"/>
                <w:lang w:eastAsia="en-AU"/>
              </w:rPr>
            </w:pPr>
            <w:r w:rsidRPr="00475278">
              <w:rPr>
                <w:rFonts w:eastAsia="Times New Roman" w:cs="Times New Roman"/>
                <w:color w:val="000000"/>
                <w:sz w:val="20"/>
                <w:szCs w:val="20"/>
                <w:lang w:eastAsia="en-AU"/>
              </w:rPr>
              <w:t>0.988</w:t>
            </w:r>
          </w:p>
        </w:tc>
        <w:tc>
          <w:tcPr>
            <w:tcW w:w="1420" w:type="dxa"/>
            <w:tcBorders>
              <w:top w:val="nil"/>
              <w:left w:val="nil"/>
              <w:bottom w:val="nil"/>
              <w:right w:val="nil"/>
            </w:tcBorders>
            <w:shd w:val="clear" w:color="auto" w:fill="auto"/>
            <w:noWrap/>
            <w:vAlign w:val="bottom"/>
            <w:hideMark/>
          </w:tcPr>
          <w:p w14:paraId="6D760AFC" w14:textId="77777777" w:rsidR="0017691C" w:rsidRPr="00475278" w:rsidRDefault="0017691C" w:rsidP="0017691C">
            <w:pPr>
              <w:spacing w:after="0" w:line="360" w:lineRule="auto"/>
              <w:jc w:val="center"/>
              <w:rPr>
                <w:rFonts w:eastAsia="Times New Roman" w:cs="Times New Roman"/>
                <w:color w:val="000000"/>
                <w:sz w:val="20"/>
                <w:szCs w:val="20"/>
                <w:lang w:eastAsia="en-AU"/>
              </w:rPr>
            </w:pPr>
            <w:r w:rsidRPr="00475278">
              <w:rPr>
                <w:rFonts w:eastAsia="Times New Roman" w:cs="Times New Roman"/>
                <w:color w:val="000000"/>
                <w:sz w:val="20"/>
                <w:szCs w:val="20"/>
                <w:lang w:eastAsia="en-AU"/>
              </w:rPr>
              <w:t>0.474</w:t>
            </w:r>
          </w:p>
        </w:tc>
        <w:tc>
          <w:tcPr>
            <w:tcW w:w="1200" w:type="dxa"/>
            <w:tcBorders>
              <w:top w:val="nil"/>
              <w:left w:val="nil"/>
              <w:bottom w:val="nil"/>
              <w:right w:val="nil"/>
            </w:tcBorders>
            <w:shd w:val="clear" w:color="auto" w:fill="auto"/>
            <w:noWrap/>
            <w:vAlign w:val="bottom"/>
            <w:hideMark/>
          </w:tcPr>
          <w:p w14:paraId="649067B2" w14:textId="77777777" w:rsidR="0017691C" w:rsidRPr="00475278" w:rsidRDefault="0017691C" w:rsidP="0017691C">
            <w:pPr>
              <w:spacing w:after="0" w:line="360" w:lineRule="auto"/>
              <w:jc w:val="center"/>
              <w:rPr>
                <w:rFonts w:eastAsia="Times New Roman" w:cs="Times New Roman"/>
                <w:color w:val="000000"/>
                <w:sz w:val="20"/>
                <w:szCs w:val="20"/>
                <w:lang w:eastAsia="en-AU"/>
              </w:rPr>
            </w:pPr>
            <w:r w:rsidRPr="00475278">
              <w:rPr>
                <w:rFonts w:eastAsia="Times New Roman" w:cs="Times New Roman"/>
                <w:color w:val="000000"/>
                <w:sz w:val="20"/>
                <w:szCs w:val="20"/>
                <w:lang w:eastAsia="en-AU"/>
              </w:rPr>
              <w:t>1</w:t>
            </w:r>
          </w:p>
        </w:tc>
        <w:tc>
          <w:tcPr>
            <w:tcW w:w="1080" w:type="dxa"/>
            <w:tcBorders>
              <w:top w:val="nil"/>
              <w:left w:val="nil"/>
              <w:bottom w:val="nil"/>
              <w:right w:val="nil"/>
            </w:tcBorders>
            <w:shd w:val="clear" w:color="auto" w:fill="auto"/>
            <w:noWrap/>
            <w:vAlign w:val="bottom"/>
            <w:hideMark/>
          </w:tcPr>
          <w:p w14:paraId="12E70523" w14:textId="77777777" w:rsidR="0017691C" w:rsidRPr="00475278" w:rsidRDefault="0017691C" w:rsidP="0017691C">
            <w:pPr>
              <w:spacing w:after="0" w:line="360" w:lineRule="auto"/>
              <w:jc w:val="center"/>
              <w:rPr>
                <w:rFonts w:eastAsia="Times New Roman" w:cs="Times New Roman"/>
                <w:color w:val="000000"/>
                <w:sz w:val="20"/>
                <w:szCs w:val="20"/>
                <w:lang w:eastAsia="en-AU"/>
              </w:rPr>
            </w:pPr>
            <w:r w:rsidRPr="00475278">
              <w:rPr>
                <w:rFonts w:eastAsia="Times New Roman" w:cs="Times New Roman"/>
                <w:color w:val="000000"/>
                <w:sz w:val="20"/>
                <w:szCs w:val="20"/>
                <w:lang w:eastAsia="en-AU"/>
              </w:rPr>
              <w:t>0.842</w:t>
            </w:r>
          </w:p>
        </w:tc>
        <w:tc>
          <w:tcPr>
            <w:tcW w:w="640" w:type="dxa"/>
            <w:tcBorders>
              <w:top w:val="nil"/>
              <w:left w:val="nil"/>
              <w:bottom w:val="nil"/>
              <w:right w:val="nil"/>
            </w:tcBorders>
            <w:shd w:val="clear" w:color="auto" w:fill="auto"/>
            <w:noWrap/>
            <w:vAlign w:val="bottom"/>
            <w:hideMark/>
          </w:tcPr>
          <w:p w14:paraId="43BCD1A7" w14:textId="77777777" w:rsidR="0017691C" w:rsidRPr="00475278" w:rsidRDefault="0017691C" w:rsidP="0017691C">
            <w:pPr>
              <w:spacing w:after="0" w:line="360" w:lineRule="auto"/>
              <w:jc w:val="center"/>
              <w:rPr>
                <w:rFonts w:eastAsia="Times New Roman" w:cs="Times New Roman"/>
                <w:color w:val="000000"/>
                <w:sz w:val="20"/>
                <w:szCs w:val="20"/>
                <w:lang w:eastAsia="en-AU"/>
              </w:rPr>
            </w:pPr>
            <w:r w:rsidRPr="00475278">
              <w:rPr>
                <w:rFonts w:eastAsia="Times New Roman" w:cs="Times New Roman"/>
                <w:color w:val="000000"/>
                <w:sz w:val="20"/>
                <w:szCs w:val="20"/>
                <w:lang w:eastAsia="en-AU"/>
              </w:rPr>
              <w:t>1</w:t>
            </w:r>
          </w:p>
        </w:tc>
        <w:tc>
          <w:tcPr>
            <w:tcW w:w="1680" w:type="dxa"/>
            <w:tcBorders>
              <w:top w:val="nil"/>
              <w:left w:val="nil"/>
              <w:bottom w:val="nil"/>
              <w:right w:val="nil"/>
            </w:tcBorders>
            <w:shd w:val="clear" w:color="auto" w:fill="auto"/>
            <w:noWrap/>
            <w:vAlign w:val="bottom"/>
            <w:hideMark/>
          </w:tcPr>
          <w:p w14:paraId="3DC3C783" w14:textId="77777777" w:rsidR="0017691C" w:rsidRPr="00475278" w:rsidRDefault="0017691C" w:rsidP="0017691C">
            <w:pPr>
              <w:spacing w:after="0" w:line="360" w:lineRule="auto"/>
              <w:jc w:val="center"/>
              <w:rPr>
                <w:rFonts w:eastAsia="Times New Roman" w:cs="Times New Roman"/>
                <w:color w:val="000000"/>
                <w:sz w:val="20"/>
                <w:szCs w:val="20"/>
                <w:lang w:eastAsia="en-AU"/>
              </w:rPr>
            </w:pPr>
            <w:r w:rsidRPr="00475278">
              <w:rPr>
                <w:rFonts w:eastAsia="Times New Roman" w:cs="Times New Roman"/>
                <w:color w:val="000000"/>
                <w:sz w:val="20"/>
                <w:szCs w:val="20"/>
                <w:lang w:eastAsia="en-AU"/>
              </w:rPr>
              <w:t>0.842</w:t>
            </w:r>
          </w:p>
        </w:tc>
        <w:tc>
          <w:tcPr>
            <w:tcW w:w="1600" w:type="dxa"/>
            <w:tcBorders>
              <w:top w:val="nil"/>
              <w:left w:val="nil"/>
              <w:bottom w:val="nil"/>
              <w:right w:val="single" w:sz="4" w:space="0" w:color="auto"/>
            </w:tcBorders>
            <w:shd w:val="clear" w:color="auto" w:fill="auto"/>
            <w:noWrap/>
            <w:vAlign w:val="bottom"/>
            <w:hideMark/>
          </w:tcPr>
          <w:p w14:paraId="1AC9D03F" w14:textId="77777777" w:rsidR="0017691C" w:rsidRPr="00475278" w:rsidRDefault="0017691C" w:rsidP="0017691C">
            <w:pPr>
              <w:spacing w:after="0" w:line="360" w:lineRule="auto"/>
              <w:jc w:val="center"/>
              <w:rPr>
                <w:rFonts w:eastAsia="Times New Roman" w:cs="Times New Roman"/>
                <w:color w:val="000000"/>
                <w:sz w:val="20"/>
                <w:szCs w:val="20"/>
                <w:lang w:eastAsia="en-AU"/>
              </w:rPr>
            </w:pPr>
            <w:r w:rsidRPr="00475278">
              <w:rPr>
                <w:rFonts w:eastAsia="Times New Roman" w:cs="Times New Roman"/>
                <w:color w:val="000000"/>
                <w:sz w:val="20"/>
                <w:szCs w:val="20"/>
                <w:lang w:eastAsia="en-AU"/>
              </w:rPr>
              <w:t>0.737</w:t>
            </w:r>
          </w:p>
        </w:tc>
      </w:tr>
      <w:tr w:rsidR="0017691C" w:rsidRPr="00475278" w14:paraId="5E6B63E9" w14:textId="77777777" w:rsidTr="00402F2B">
        <w:trPr>
          <w:trHeight w:val="300"/>
        </w:trPr>
        <w:tc>
          <w:tcPr>
            <w:tcW w:w="740" w:type="dxa"/>
            <w:tcBorders>
              <w:top w:val="nil"/>
              <w:left w:val="single" w:sz="4" w:space="0" w:color="auto"/>
              <w:bottom w:val="nil"/>
              <w:right w:val="single" w:sz="4" w:space="0" w:color="auto"/>
            </w:tcBorders>
            <w:shd w:val="clear" w:color="auto" w:fill="auto"/>
            <w:noWrap/>
            <w:vAlign w:val="bottom"/>
            <w:hideMark/>
          </w:tcPr>
          <w:p w14:paraId="75DABEEA" w14:textId="77777777" w:rsidR="0017691C" w:rsidRPr="00475278" w:rsidRDefault="0017691C" w:rsidP="0017691C">
            <w:pPr>
              <w:spacing w:after="0" w:line="360" w:lineRule="auto"/>
              <w:jc w:val="center"/>
              <w:rPr>
                <w:rFonts w:eastAsia="Times New Roman" w:cs="Times New Roman"/>
                <w:color w:val="000000"/>
                <w:sz w:val="20"/>
                <w:szCs w:val="20"/>
                <w:lang w:eastAsia="en-AU"/>
              </w:rPr>
            </w:pPr>
            <w:r w:rsidRPr="00475278">
              <w:rPr>
                <w:rFonts w:eastAsia="Times New Roman" w:cs="Times New Roman"/>
                <w:color w:val="000000"/>
                <w:sz w:val="20"/>
                <w:szCs w:val="20"/>
                <w:lang w:eastAsia="en-AU"/>
              </w:rPr>
              <w:t>10</w:t>
            </w:r>
          </w:p>
        </w:tc>
        <w:tc>
          <w:tcPr>
            <w:tcW w:w="960" w:type="dxa"/>
            <w:tcBorders>
              <w:top w:val="nil"/>
              <w:left w:val="nil"/>
              <w:bottom w:val="nil"/>
              <w:right w:val="nil"/>
            </w:tcBorders>
            <w:shd w:val="clear" w:color="auto" w:fill="auto"/>
            <w:noWrap/>
            <w:vAlign w:val="bottom"/>
            <w:hideMark/>
          </w:tcPr>
          <w:p w14:paraId="63DB164F" w14:textId="77777777" w:rsidR="0017691C" w:rsidRPr="00475278" w:rsidRDefault="0017691C" w:rsidP="0017691C">
            <w:pPr>
              <w:spacing w:after="0" w:line="360" w:lineRule="auto"/>
              <w:jc w:val="center"/>
              <w:rPr>
                <w:rFonts w:eastAsia="Times New Roman" w:cs="Times New Roman"/>
                <w:color w:val="000000"/>
                <w:sz w:val="20"/>
                <w:szCs w:val="20"/>
                <w:lang w:eastAsia="en-AU"/>
              </w:rPr>
            </w:pPr>
            <w:r w:rsidRPr="00475278">
              <w:rPr>
                <w:rFonts w:eastAsia="Times New Roman" w:cs="Times New Roman"/>
                <w:color w:val="000000"/>
                <w:sz w:val="20"/>
                <w:szCs w:val="20"/>
                <w:lang w:eastAsia="en-AU"/>
              </w:rPr>
              <w:t>0.976</w:t>
            </w:r>
          </w:p>
        </w:tc>
        <w:tc>
          <w:tcPr>
            <w:tcW w:w="1420" w:type="dxa"/>
            <w:tcBorders>
              <w:top w:val="nil"/>
              <w:left w:val="nil"/>
              <w:bottom w:val="nil"/>
              <w:right w:val="nil"/>
            </w:tcBorders>
            <w:shd w:val="clear" w:color="auto" w:fill="auto"/>
            <w:noWrap/>
            <w:vAlign w:val="bottom"/>
            <w:hideMark/>
          </w:tcPr>
          <w:p w14:paraId="66F3C5EA" w14:textId="77777777" w:rsidR="0017691C" w:rsidRPr="00475278" w:rsidRDefault="0017691C" w:rsidP="0017691C">
            <w:pPr>
              <w:spacing w:after="0" w:line="360" w:lineRule="auto"/>
              <w:jc w:val="center"/>
              <w:rPr>
                <w:rFonts w:eastAsia="Times New Roman" w:cs="Times New Roman"/>
                <w:color w:val="000000"/>
                <w:sz w:val="20"/>
                <w:szCs w:val="20"/>
                <w:lang w:eastAsia="en-AU"/>
              </w:rPr>
            </w:pPr>
            <w:r w:rsidRPr="00475278">
              <w:rPr>
                <w:rFonts w:eastAsia="Times New Roman" w:cs="Times New Roman"/>
                <w:color w:val="000000"/>
                <w:sz w:val="20"/>
                <w:szCs w:val="20"/>
                <w:lang w:eastAsia="en-AU"/>
              </w:rPr>
              <w:t>0.583</w:t>
            </w:r>
          </w:p>
        </w:tc>
        <w:tc>
          <w:tcPr>
            <w:tcW w:w="1200" w:type="dxa"/>
            <w:tcBorders>
              <w:top w:val="nil"/>
              <w:left w:val="nil"/>
              <w:bottom w:val="nil"/>
              <w:right w:val="nil"/>
            </w:tcBorders>
            <w:shd w:val="clear" w:color="auto" w:fill="auto"/>
            <w:noWrap/>
            <w:vAlign w:val="bottom"/>
            <w:hideMark/>
          </w:tcPr>
          <w:p w14:paraId="30FC8D75" w14:textId="77777777" w:rsidR="0017691C" w:rsidRPr="00475278" w:rsidRDefault="0017691C" w:rsidP="0017691C">
            <w:pPr>
              <w:spacing w:after="0" w:line="360" w:lineRule="auto"/>
              <w:jc w:val="center"/>
              <w:rPr>
                <w:rFonts w:eastAsia="Times New Roman" w:cs="Times New Roman"/>
                <w:color w:val="000000"/>
                <w:sz w:val="20"/>
                <w:szCs w:val="20"/>
                <w:lang w:eastAsia="en-AU"/>
              </w:rPr>
            </w:pPr>
            <w:r w:rsidRPr="00475278">
              <w:rPr>
                <w:rFonts w:eastAsia="Times New Roman" w:cs="Times New Roman"/>
                <w:color w:val="000000"/>
                <w:sz w:val="20"/>
                <w:szCs w:val="20"/>
                <w:lang w:eastAsia="en-AU"/>
              </w:rPr>
              <w:t>1</w:t>
            </w:r>
          </w:p>
        </w:tc>
        <w:tc>
          <w:tcPr>
            <w:tcW w:w="1080" w:type="dxa"/>
            <w:tcBorders>
              <w:top w:val="nil"/>
              <w:left w:val="nil"/>
              <w:bottom w:val="nil"/>
              <w:right w:val="nil"/>
            </w:tcBorders>
            <w:shd w:val="clear" w:color="auto" w:fill="auto"/>
            <w:noWrap/>
            <w:vAlign w:val="bottom"/>
            <w:hideMark/>
          </w:tcPr>
          <w:p w14:paraId="63CB871C" w14:textId="77777777" w:rsidR="0017691C" w:rsidRPr="00475278" w:rsidRDefault="0017691C" w:rsidP="0017691C">
            <w:pPr>
              <w:spacing w:after="0" w:line="360" w:lineRule="auto"/>
              <w:jc w:val="center"/>
              <w:rPr>
                <w:rFonts w:eastAsia="Times New Roman" w:cs="Times New Roman"/>
                <w:color w:val="000000"/>
                <w:sz w:val="20"/>
                <w:szCs w:val="20"/>
                <w:lang w:eastAsia="en-AU"/>
              </w:rPr>
            </w:pPr>
            <w:r w:rsidRPr="00475278">
              <w:rPr>
                <w:rFonts w:eastAsia="Times New Roman" w:cs="Times New Roman"/>
                <w:color w:val="000000"/>
                <w:sz w:val="20"/>
                <w:szCs w:val="20"/>
                <w:lang w:eastAsia="en-AU"/>
              </w:rPr>
              <w:t>0.917</w:t>
            </w:r>
          </w:p>
        </w:tc>
        <w:tc>
          <w:tcPr>
            <w:tcW w:w="640" w:type="dxa"/>
            <w:tcBorders>
              <w:top w:val="nil"/>
              <w:left w:val="nil"/>
              <w:bottom w:val="nil"/>
              <w:right w:val="nil"/>
            </w:tcBorders>
            <w:shd w:val="clear" w:color="auto" w:fill="auto"/>
            <w:noWrap/>
            <w:vAlign w:val="bottom"/>
            <w:hideMark/>
          </w:tcPr>
          <w:p w14:paraId="120B3390" w14:textId="77777777" w:rsidR="0017691C" w:rsidRPr="00475278" w:rsidRDefault="0017691C" w:rsidP="0017691C">
            <w:pPr>
              <w:spacing w:after="0" w:line="360" w:lineRule="auto"/>
              <w:jc w:val="center"/>
              <w:rPr>
                <w:rFonts w:eastAsia="Times New Roman" w:cs="Times New Roman"/>
                <w:color w:val="000000"/>
                <w:sz w:val="20"/>
                <w:szCs w:val="20"/>
                <w:lang w:eastAsia="en-AU"/>
              </w:rPr>
            </w:pPr>
            <w:r w:rsidRPr="00475278">
              <w:rPr>
                <w:rFonts w:eastAsia="Times New Roman" w:cs="Times New Roman"/>
                <w:color w:val="000000"/>
                <w:sz w:val="20"/>
                <w:szCs w:val="20"/>
                <w:lang w:eastAsia="en-AU"/>
              </w:rPr>
              <w:t>1</w:t>
            </w:r>
          </w:p>
        </w:tc>
        <w:tc>
          <w:tcPr>
            <w:tcW w:w="1680" w:type="dxa"/>
            <w:tcBorders>
              <w:top w:val="nil"/>
              <w:left w:val="nil"/>
              <w:bottom w:val="nil"/>
              <w:right w:val="nil"/>
            </w:tcBorders>
            <w:shd w:val="clear" w:color="auto" w:fill="auto"/>
            <w:noWrap/>
            <w:vAlign w:val="bottom"/>
            <w:hideMark/>
          </w:tcPr>
          <w:p w14:paraId="52C5CE7D" w14:textId="77777777" w:rsidR="0017691C" w:rsidRPr="00475278" w:rsidRDefault="0017691C" w:rsidP="0017691C">
            <w:pPr>
              <w:spacing w:after="0" w:line="360" w:lineRule="auto"/>
              <w:jc w:val="center"/>
              <w:rPr>
                <w:rFonts w:eastAsia="Times New Roman" w:cs="Times New Roman"/>
                <w:color w:val="000000"/>
                <w:sz w:val="20"/>
                <w:szCs w:val="20"/>
                <w:lang w:eastAsia="en-AU"/>
              </w:rPr>
            </w:pPr>
            <w:r w:rsidRPr="00475278">
              <w:rPr>
                <w:rFonts w:eastAsia="Times New Roman" w:cs="Times New Roman"/>
                <w:color w:val="000000"/>
                <w:sz w:val="20"/>
                <w:szCs w:val="20"/>
                <w:lang w:eastAsia="en-AU"/>
              </w:rPr>
              <w:t>0.917</w:t>
            </w:r>
          </w:p>
        </w:tc>
        <w:tc>
          <w:tcPr>
            <w:tcW w:w="1600" w:type="dxa"/>
            <w:tcBorders>
              <w:top w:val="nil"/>
              <w:left w:val="nil"/>
              <w:bottom w:val="nil"/>
              <w:right w:val="single" w:sz="4" w:space="0" w:color="auto"/>
            </w:tcBorders>
            <w:shd w:val="clear" w:color="auto" w:fill="auto"/>
            <w:noWrap/>
            <w:vAlign w:val="bottom"/>
            <w:hideMark/>
          </w:tcPr>
          <w:p w14:paraId="098F6D93" w14:textId="77777777" w:rsidR="0017691C" w:rsidRPr="00475278" w:rsidRDefault="0017691C" w:rsidP="0017691C">
            <w:pPr>
              <w:spacing w:after="0" w:line="360" w:lineRule="auto"/>
              <w:jc w:val="center"/>
              <w:rPr>
                <w:rFonts w:eastAsia="Times New Roman" w:cs="Times New Roman"/>
                <w:color w:val="000000"/>
                <w:sz w:val="20"/>
                <w:szCs w:val="20"/>
                <w:lang w:eastAsia="en-AU"/>
              </w:rPr>
            </w:pPr>
            <w:r w:rsidRPr="00475278">
              <w:rPr>
                <w:rFonts w:eastAsia="Times New Roman" w:cs="Times New Roman"/>
                <w:color w:val="000000"/>
                <w:sz w:val="20"/>
                <w:szCs w:val="20"/>
                <w:lang w:eastAsia="en-AU"/>
              </w:rPr>
              <w:t>0.667</w:t>
            </w:r>
          </w:p>
        </w:tc>
      </w:tr>
      <w:tr w:rsidR="0017691C" w:rsidRPr="00475278" w14:paraId="2268F6DA" w14:textId="77777777" w:rsidTr="00402F2B">
        <w:trPr>
          <w:trHeight w:val="300"/>
        </w:trPr>
        <w:tc>
          <w:tcPr>
            <w:tcW w:w="740" w:type="dxa"/>
            <w:tcBorders>
              <w:top w:val="nil"/>
              <w:left w:val="single" w:sz="4" w:space="0" w:color="auto"/>
              <w:bottom w:val="nil"/>
              <w:right w:val="single" w:sz="4" w:space="0" w:color="auto"/>
            </w:tcBorders>
            <w:shd w:val="clear" w:color="auto" w:fill="auto"/>
            <w:noWrap/>
            <w:vAlign w:val="bottom"/>
            <w:hideMark/>
          </w:tcPr>
          <w:p w14:paraId="58E4D4BC" w14:textId="77777777" w:rsidR="0017691C" w:rsidRPr="00475278" w:rsidRDefault="0017691C" w:rsidP="0017691C">
            <w:pPr>
              <w:spacing w:after="0" w:line="360" w:lineRule="auto"/>
              <w:jc w:val="center"/>
              <w:rPr>
                <w:rFonts w:eastAsia="Times New Roman" w:cs="Times New Roman"/>
                <w:color w:val="000000"/>
                <w:sz w:val="20"/>
                <w:szCs w:val="20"/>
                <w:lang w:eastAsia="en-AU"/>
              </w:rPr>
            </w:pPr>
            <w:r w:rsidRPr="00475278">
              <w:rPr>
                <w:rFonts w:eastAsia="Times New Roman" w:cs="Times New Roman"/>
                <w:color w:val="000000"/>
                <w:sz w:val="20"/>
                <w:szCs w:val="20"/>
                <w:lang w:eastAsia="en-AU"/>
              </w:rPr>
              <w:t>11</w:t>
            </w:r>
          </w:p>
        </w:tc>
        <w:tc>
          <w:tcPr>
            <w:tcW w:w="960" w:type="dxa"/>
            <w:tcBorders>
              <w:top w:val="nil"/>
              <w:left w:val="nil"/>
              <w:bottom w:val="nil"/>
              <w:right w:val="nil"/>
            </w:tcBorders>
            <w:shd w:val="clear" w:color="auto" w:fill="auto"/>
            <w:noWrap/>
            <w:vAlign w:val="bottom"/>
            <w:hideMark/>
          </w:tcPr>
          <w:p w14:paraId="5DC20A22" w14:textId="77777777" w:rsidR="0017691C" w:rsidRPr="00475278" w:rsidRDefault="0017691C" w:rsidP="0017691C">
            <w:pPr>
              <w:spacing w:after="0" w:line="360" w:lineRule="auto"/>
              <w:jc w:val="center"/>
              <w:rPr>
                <w:rFonts w:eastAsia="Times New Roman" w:cs="Times New Roman"/>
                <w:color w:val="000000"/>
                <w:sz w:val="20"/>
                <w:szCs w:val="20"/>
                <w:lang w:eastAsia="en-AU"/>
              </w:rPr>
            </w:pPr>
            <w:r w:rsidRPr="00475278">
              <w:rPr>
                <w:rFonts w:eastAsia="Times New Roman" w:cs="Times New Roman"/>
                <w:color w:val="000000"/>
                <w:sz w:val="20"/>
                <w:szCs w:val="20"/>
                <w:lang w:eastAsia="en-AU"/>
              </w:rPr>
              <w:t>0.96</w:t>
            </w:r>
          </w:p>
        </w:tc>
        <w:tc>
          <w:tcPr>
            <w:tcW w:w="1420" w:type="dxa"/>
            <w:tcBorders>
              <w:top w:val="nil"/>
              <w:left w:val="nil"/>
              <w:bottom w:val="nil"/>
              <w:right w:val="nil"/>
            </w:tcBorders>
            <w:shd w:val="clear" w:color="auto" w:fill="auto"/>
            <w:noWrap/>
            <w:vAlign w:val="bottom"/>
            <w:hideMark/>
          </w:tcPr>
          <w:p w14:paraId="780BB262" w14:textId="77777777" w:rsidR="0017691C" w:rsidRPr="00475278" w:rsidRDefault="0017691C" w:rsidP="0017691C">
            <w:pPr>
              <w:spacing w:after="0" w:line="360" w:lineRule="auto"/>
              <w:jc w:val="center"/>
              <w:rPr>
                <w:rFonts w:eastAsia="Times New Roman" w:cs="Times New Roman"/>
                <w:color w:val="000000"/>
                <w:sz w:val="20"/>
                <w:szCs w:val="20"/>
                <w:lang w:eastAsia="en-AU"/>
              </w:rPr>
            </w:pPr>
            <w:r w:rsidRPr="00475278">
              <w:rPr>
                <w:rFonts w:eastAsia="Times New Roman" w:cs="Times New Roman"/>
                <w:color w:val="000000"/>
                <w:sz w:val="20"/>
                <w:szCs w:val="20"/>
                <w:lang w:eastAsia="en-AU"/>
              </w:rPr>
              <w:t>0.188</w:t>
            </w:r>
          </w:p>
        </w:tc>
        <w:tc>
          <w:tcPr>
            <w:tcW w:w="1200" w:type="dxa"/>
            <w:tcBorders>
              <w:top w:val="nil"/>
              <w:left w:val="nil"/>
              <w:bottom w:val="nil"/>
              <w:right w:val="nil"/>
            </w:tcBorders>
            <w:shd w:val="clear" w:color="auto" w:fill="auto"/>
            <w:noWrap/>
            <w:vAlign w:val="bottom"/>
            <w:hideMark/>
          </w:tcPr>
          <w:p w14:paraId="73C7595A" w14:textId="77777777" w:rsidR="0017691C" w:rsidRPr="00475278" w:rsidRDefault="0017691C" w:rsidP="0017691C">
            <w:pPr>
              <w:spacing w:after="0" w:line="360" w:lineRule="auto"/>
              <w:jc w:val="center"/>
              <w:rPr>
                <w:rFonts w:eastAsia="Times New Roman" w:cs="Times New Roman"/>
                <w:color w:val="000000"/>
                <w:sz w:val="20"/>
                <w:szCs w:val="20"/>
                <w:lang w:eastAsia="en-AU"/>
              </w:rPr>
            </w:pPr>
            <w:r w:rsidRPr="00475278">
              <w:rPr>
                <w:rFonts w:eastAsia="Times New Roman" w:cs="Times New Roman"/>
                <w:color w:val="000000"/>
                <w:sz w:val="20"/>
                <w:szCs w:val="20"/>
                <w:lang w:eastAsia="en-AU"/>
              </w:rPr>
              <w:t>1</w:t>
            </w:r>
          </w:p>
        </w:tc>
        <w:tc>
          <w:tcPr>
            <w:tcW w:w="1080" w:type="dxa"/>
            <w:tcBorders>
              <w:top w:val="nil"/>
              <w:left w:val="nil"/>
              <w:bottom w:val="nil"/>
              <w:right w:val="nil"/>
            </w:tcBorders>
            <w:shd w:val="clear" w:color="auto" w:fill="auto"/>
            <w:noWrap/>
            <w:vAlign w:val="bottom"/>
            <w:hideMark/>
          </w:tcPr>
          <w:p w14:paraId="41BBC65C" w14:textId="77777777" w:rsidR="0017691C" w:rsidRPr="00475278" w:rsidRDefault="0017691C" w:rsidP="0017691C">
            <w:pPr>
              <w:spacing w:after="0" w:line="360" w:lineRule="auto"/>
              <w:jc w:val="center"/>
              <w:rPr>
                <w:rFonts w:eastAsia="Times New Roman" w:cs="Times New Roman"/>
                <w:color w:val="000000"/>
                <w:sz w:val="20"/>
                <w:szCs w:val="20"/>
                <w:lang w:eastAsia="en-AU"/>
              </w:rPr>
            </w:pPr>
            <w:r w:rsidRPr="00475278">
              <w:rPr>
                <w:rFonts w:eastAsia="Times New Roman" w:cs="Times New Roman"/>
                <w:color w:val="000000"/>
                <w:sz w:val="20"/>
                <w:szCs w:val="20"/>
                <w:lang w:eastAsia="en-AU"/>
              </w:rPr>
              <w:t>1</w:t>
            </w:r>
          </w:p>
        </w:tc>
        <w:tc>
          <w:tcPr>
            <w:tcW w:w="640" w:type="dxa"/>
            <w:tcBorders>
              <w:top w:val="nil"/>
              <w:left w:val="nil"/>
              <w:bottom w:val="nil"/>
              <w:right w:val="nil"/>
            </w:tcBorders>
            <w:shd w:val="clear" w:color="auto" w:fill="auto"/>
            <w:noWrap/>
            <w:vAlign w:val="bottom"/>
            <w:hideMark/>
          </w:tcPr>
          <w:p w14:paraId="5BB58A37" w14:textId="77777777" w:rsidR="0017691C" w:rsidRPr="00475278" w:rsidRDefault="0017691C" w:rsidP="0017691C">
            <w:pPr>
              <w:spacing w:after="0" w:line="360" w:lineRule="auto"/>
              <w:jc w:val="center"/>
              <w:rPr>
                <w:rFonts w:eastAsia="Times New Roman" w:cs="Times New Roman"/>
                <w:color w:val="000000"/>
                <w:sz w:val="20"/>
                <w:szCs w:val="20"/>
                <w:lang w:eastAsia="en-AU"/>
              </w:rPr>
            </w:pPr>
            <w:r w:rsidRPr="00475278">
              <w:rPr>
                <w:rFonts w:eastAsia="Times New Roman" w:cs="Times New Roman"/>
                <w:color w:val="000000"/>
                <w:sz w:val="20"/>
                <w:szCs w:val="20"/>
                <w:lang w:eastAsia="en-AU"/>
              </w:rPr>
              <w:t>0.938</w:t>
            </w:r>
          </w:p>
        </w:tc>
        <w:tc>
          <w:tcPr>
            <w:tcW w:w="1680" w:type="dxa"/>
            <w:tcBorders>
              <w:top w:val="nil"/>
              <w:left w:val="nil"/>
              <w:bottom w:val="nil"/>
              <w:right w:val="nil"/>
            </w:tcBorders>
            <w:shd w:val="clear" w:color="auto" w:fill="auto"/>
            <w:noWrap/>
            <w:vAlign w:val="bottom"/>
            <w:hideMark/>
          </w:tcPr>
          <w:p w14:paraId="5E84552B" w14:textId="77777777" w:rsidR="0017691C" w:rsidRPr="00475278" w:rsidRDefault="0017691C" w:rsidP="0017691C">
            <w:pPr>
              <w:spacing w:after="0" w:line="360" w:lineRule="auto"/>
              <w:jc w:val="center"/>
              <w:rPr>
                <w:rFonts w:eastAsia="Times New Roman" w:cs="Times New Roman"/>
                <w:color w:val="000000"/>
                <w:sz w:val="20"/>
                <w:szCs w:val="20"/>
                <w:lang w:eastAsia="en-AU"/>
              </w:rPr>
            </w:pPr>
            <w:r w:rsidRPr="00475278">
              <w:rPr>
                <w:rFonts w:eastAsia="Times New Roman" w:cs="Times New Roman"/>
                <w:color w:val="000000"/>
                <w:sz w:val="20"/>
                <w:szCs w:val="20"/>
                <w:lang w:eastAsia="en-AU"/>
              </w:rPr>
              <w:t>1</w:t>
            </w:r>
          </w:p>
        </w:tc>
        <w:tc>
          <w:tcPr>
            <w:tcW w:w="1600" w:type="dxa"/>
            <w:tcBorders>
              <w:top w:val="nil"/>
              <w:left w:val="nil"/>
              <w:bottom w:val="nil"/>
              <w:right w:val="single" w:sz="4" w:space="0" w:color="auto"/>
            </w:tcBorders>
            <w:shd w:val="clear" w:color="auto" w:fill="auto"/>
            <w:noWrap/>
            <w:vAlign w:val="bottom"/>
            <w:hideMark/>
          </w:tcPr>
          <w:p w14:paraId="15C42FC3" w14:textId="77777777" w:rsidR="0017691C" w:rsidRPr="00475278" w:rsidRDefault="0017691C" w:rsidP="0017691C">
            <w:pPr>
              <w:spacing w:after="0" w:line="360" w:lineRule="auto"/>
              <w:jc w:val="center"/>
              <w:rPr>
                <w:rFonts w:eastAsia="Times New Roman" w:cs="Times New Roman"/>
                <w:color w:val="000000"/>
                <w:sz w:val="20"/>
                <w:szCs w:val="20"/>
                <w:lang w:eastAsia="en-AU"/>
              </w:rPr>
            </w:pPr>
            <w:r w:rsidRPr="00475278">
              <w:rPr>
                <w:rFonts w:eastAsia="Times New Roman" w:cs="Times New Roman"/>
                <w:color w:val="000000"/>
                <w:sz w:val="20"/>
                <w:szCs w:val="20"/>
                <w:lang w:eastAsia="en-AU"/>
              </w:rPr>
              <w:t>0.688</w:t>
            </w:r>
          </w:p>
        </w:tc>
      </w:tr>
      <w:tr w:rsidR="0017691C" w:rsidRPr="00475278" w14:paraId="7D30D580" w14:textId="77777777" w:rsidTr="00402F2B">
        <w:trPr>
          <w:trHeight w:val="300"/>
        </w:trPr>
        <w:tc>
          <w:tcPr>
            <w:tcW w:w="740" w:type="dxa"/>
            <w:tcBorders>
              <w:top w:val="nil"/>
              <w:left w:val="single" w:sz="4" w:space="0" w:color="auto"/>
              <w:bottom w:val="nil"/>
              <w:right w:val="single" w:sz="4" w:space="0" w:color="auto"/>
            </w:tcBorders>
            <w:shd w:val="clear" w:color="auto" w:fill="auto"/>
            <w:noWrap/>
            <w:vAlign w:val="bottom"/>
            <w:hideMark/>
          </w:tcPr>
          <w:p w14:paraId="2FD2C6B6" w14:textId="77777777" w:rsidR="0017691C" w:rsidRPr="00475278" w:rsidRDefault="0017691C" w:rsidP="0017691C">
            <w:pPr>
              <w:spacing w:after="0" w:line="360" w:lineRule="auto"/>
              <w:jc w:val="center"/>
              <w:rPr>
                <w:rFonts w:eastAsia="Times New Roman" w:cs="Times New Roman"/>
                <w:color w:val="000000"/>
                <w:sz w:val="20"/>
                <w:szCs w:val="20"/>
                <w:lang w:eastAsia="en-AU"/>
              </w:rPr>
            </w:pPr>
            <w:r w:rsidRPr="00475278">
              <w:rPr>
                <w:rFonts w:eastAsia="Times New Roman" w:cs="Times New Roman"/>
                <w:color w:val="000000"/>
                <w:sz w:val="20"/>
                <w:szCs w:val="20"/>
                <w:lang w:eastAsia="en-AU"/>
              </w:rPr>
              <w:t>12</w:t>
            </w:r>
          </w:p>
        </w:tc>
        <w:tc>
          <w:tcPr>
            <w:tcW w:w="960" w:type="dxa"/>
            <w:tcBorders>
              <w:top w:val="nil"/>
              <w:left w:val="nil"/>
              <w:bottom w:val="nil"/>
              <w:right w:val="nil"/>
            </w:tcBorders>
            <w:shd w:val="clear" w:color="auto" w:fill="auto"/>
            <w:noWrap/>
            <w:vAlign w:val="bottom"/>
            <w:hideMark/>
          </w:tcPr>
          <w:p w14:paraId="441E12D4" w14:textId="77777777" w:rsidR="0017691C" w:rsidRPr="00475278" w:rsidRDefault="0017691C" w:rsidP="0017691C">
            <w:pPr>
              <w:spacing w:after="0" w:line="360" w:lineRule="auto"/>
              <w:jc w:val="center"/>
              <w:rPr>
                <w:rFonts w:eastAsia="Times New Roman" w:cs="Times New Roman"/>
                <w:color w:val="000000"/>
                <w:sz w:val="20"/>
                <w:szCs w:val="20"/>
                <w:lang w:eastAsia="en-AU"/>
              </w:rPr>
            </w:pPr>
            <w:r w:rsidRPr="00475278">
              <w:rPr>
                <w:rFonts w:eastAsia="Times New Roman" w:cs="Times New Roman"/>
                <w:color w:val="000000"/>
                <w:sz w:val="20"/>
                <w:szCs w:val="20"/>
                <w:lang w:eastAsia="en-AU"/>
              </w:rPr>
              <w:t>0.992</w:t>
            </w:r>
          </w:p>
        </w:tc>
        <w:tc>
          <w:tcPr>
            <w:tcW w:w="1420" w:type="dxa"/>
            <w:tcBorders>
              <w:top w:val="nil"/>
              <w:left w:val="nil"/>
              <w:bottom w:val="nil"/>
              <w:right w:val="nil"/>
            </w:tcBorders>
            <w:shd w:val="clear" w:color="auto" w:fill="auto"/>
            <w:noWrap/>
            <w:vAlign w:val="bottom"/>
            <w:hideMark/>
          </w:tcPr>
          <w:p w14:paraId="50C51945" w14:textId="77777777" w:rsidR="0017691C" w:rsidRPr="00475278" w:rsidRDefault="0017691C" w:rsidP="0017691C">
            <w:pPr>
              <w:spacing w:after="0" w:line="360" w:lineRule="auto"/>
              <w:jc w:val="center"/>
              <w:rPr>
                <w:rFonts w:eastAsia="Times New Roman" w:cs="Times New Roman"/>
                <w:color w:val="000000"/>
                <w:sz w:val="20"/>
                <w:szCs w:val="20"/>
                <w:lang w:eastAsia="en-AU"/>
              </w:rPr>
            </w:pPr>
            <w:r w:rsidRPr="00475278">
              <w:rPr>
                <w:rFonts w:eastAsia="Times New Roman" w:cs="Times New Roman"/>
                <w:color w:val="000000"/>
                <w:sz w:val="20"/>
                <w:szCs w:val="20"/>
                <w:lang w:eastAsia="en-AU"/>
              </w:rPr>
              <w:t>0.381</w:t>
            </w:r>
          </w:p>
        </w:tc>
        <w:tc>
          <w:tcPr>
            <w:tcW w:w="1200" w:type="dxa"/>
            <w:tcBorders>
              <w:top w:val="nil"/>
              <w:left w:val="nil"/>
              <w:bottom w:val="nil"/>
              <w:right w:val="nil"/>
            </w:tcBorders>
            <w:shd w:val="clear" w:color="auto" w:fill="auto"/>
            <w:noWrap/>
            <w:vAlign w:val="bottom"/>
            <w:hideMark/>
          </w:tcPr>
          <w:p w14:paraId="34674622" w14:textId="77777777" w:rsidR="0017691C" w:rsidRPr="00475278" w:rsidRDefault="0017691C" w:rsidP="0017691C">
            <w:pPr>
              <w:spacing w:after="0" w:line="360" w:lineRule="auto"/>
              <w:jc w:val="center"/>
              <w:rPr>
                <w:rFonts w:eastAsia="Times New Roman" w:cs="Times New Roman"/>
                <w:color w:val="000000"/>
                <w:sz w:val="20"/>
                <w:szCs w:val="20"/>
                <w:lang w:eastAsia="en-AU"/>
              </w:rPr>
            </w:pPr>
            <w:r w:rsidRPr="00475278">
              <w:rPr>
                <w:rFonts w:eastAsia="Times New Roman" w:cs="Times New Roman"/>
                <w:color w:val="000000"/>
                <w:sz w:val="20"/>
                <w:szCs w:val="20"/>
                <w:lang w:eastAsia="en-AU"/>
              </w:rPr>
              <w:t>1</w:t>
            </w:r>
          </w:p>
        </w:tc>
        <w:tc>
          <w:tcPr>
            <w:tcW w:w="1080" w:type="dxa"/>
            <w:tcBorders>
              <w:top w:val="nil"/>
              <w:left w:val="nil"/>
              <w:bottom w:val="nil"/>
              <w:right w:val="nil"/>
            </w:tcBorders>
            <w:shd w:val="clear" w:color="auto" w:fill="auto"/>
            <w:noWrap/>
            <w:vAlign w:val="bottom"/>
            <w:hideMark/>
          </w:tcPr>
          <w:p w14:paraId="78FA4690" w14:textId="77777777" w:rsidR="0017691C" w:rsidRPr="00475278" w:rsidRDefault="0017691C" w:rsidP="0017691C">
            <w:pPr>
              <w:spacing w:after="0" w:line="360" w:lineRule="auto"/>
              <w:jc w:val="center"/>
              <w:rPr>
                <w:rFonts w:eastAsia="Times New Roman" w:cs="Times New Roman"/>
                <w:color w:val="000000"/>
                <w:sz w:val="20"/>
                <w:szCs w:val="20"/>
                <w:lang w:eastAsia="en-AU"/>
              </w:rPr>
            </w:pPr>
            <w:r w:rsidRPr="00475278">
              <w:rPr>
                <w:rFonts w:eastAsia="Times New Roman" w:cs="Times New Roman"/>
                <w:color w:val="000000"/>
                <w:sz w:val="20"/>
                <w:szCs w:val="20"/>
                <w:lang w:eastAsia="en-AU"/>
              </w:rPr>
              <w:t>0.952</w:t>
            </w:r>
          </w:p>
        </w:tc>
        <w:tc>
          <w:tcPr>
            <w:tcW w:w="640" w:type="dxa"/>
            <w:tcBorders>
              <w:top w:val="nil"/>
              <w:left w:val="nil"/>
              <w:bottom w:val="nil"/>
              <w:right w:val="nil"/>
            </w:tcBorders>
            <w:shd w:val="clear" w:color="auto" w:fill="auto"/>
            <w:noWrap/>
            <w:vAlign w:val="bottom"/>
            <w:hideMark/>
          </w:tcPr>
          <w:p w14:paraId="3471F5B4" w14:textId="77777777" w:rsidR="0017691C" w:rsidRPr="00475278" w:rsidRDefault="0017691C" w:rsidP="0017691C">
            <w:pPr>
              <w:spacing w:after="0" w:line="360" w:lineRule="auto"/>
              <w:jc w:val="center"/>
              <w:rPr>
                <w:rFonts w:eastAsia="Times New Roman" w:cs="Times New Roman"/>
                <w:color w:val="000000"/>
                <w:sz w:val="20"/>
                <w:szCs w:val="20"/>
                <w:lang w:eastAsia="en-AU"/>
              </w:rPr>
            </w:pPr>
            <w:r w:rsidRPr="00475278">
              <w:rPr>
                <w:rFonts w:eastAsia="Times New Roman" w:cs="Times New Roman"/>
                <w:color w:val="000000"/>
                <w:sz w:val="20"/>
                <w:szCs w:val="20"/>
                <w:lang w:eastAsia="en-AU"/>
              </w:rPr>
              <w:t>0.952</w:t>
            </w:r>
          </w:p>
        </w:tc>
        <w:tc>
          <w:tcPr>
            <w:tcW w:w="1680" w:type="dxa"/>
            <w:tcBorders>
              <w:top w:val="nil"/>
              <w:left w:val="nil"/>
              <w:bottom w:val="nil"/>
              <w:right w:val="nil"/>
            </w:tcBorders>
            <w:shd w:val="clear" w:color="auto" w:fill="auto"/>
            <w:noWrap/>
            <w:vAlign w:val="bottom"/>
            <w:hideMark/>
          </w:tcPr>
          <w:p w14:paraId="12EBC9BE" w14:textId="77777777" w:rsidR="0017691C" w:rsidRPr="00475278" w:rsidRDefault="0017691C" w:rsidP="0017691C">
            <w:pPr>
              <w:spacing w:after="0" w:line="360" w:lineRule="auto"/>
              <w:jc w:val="center"/>
              <w:rPr>
                <w:rFonts w:eastAsia="Times New Roman" w:cs="Times New Roman"/>
                <w:color w:val="000000"/>
                <w:sz w:val="20"/>
                <w:szCs w:val="20"/>
                <w:lang w:eastAsia="en-AU"/>
              </w:rPr>
            </w:pPr>
            <w:r w:rsidRPr="00475278">
              <w:rPr>
                <w:rFonts w:eastAsia="Times New Roman" w:cs="Times New Roman"/>
                <w:color w:val="000000"/>
                <w:sz w:val="20"/>
                <w:szCs w:val="20"/>
                <w:lang w:eastAsia="en-AU"/>
              </w:rPr>
              <w:t>0.952</w:t>
            </w:r>
          </w:p>
        </w:tc>
        <w:tc>
          <w:tcPr>
            <w:tcW w:w="1600" w:type="dxa"/>
            <w:tcBorders>
              <w:top w:val="nil"/>
              <w:left w:val="nil"/>
              <w:bottom w:val="nil"/>
              <w:right w:val="single" w:sz="4" w:space="0" w:color="auto"/>
            </w:tcBorders>
            <w:shd w:val="clear" w:color="auto" w:fill="auto"/>
            <w:noWrap/>
            <w:vAlign w:val="bottom"/>
            <w:hideMark/>
          </w:tcPr>
          <w:p w14:paraId="7AA73F35" w14:textId="77777777" w:rsidR="0017691C" w:rsidRPr="00475278" w:rsidRDefault="0017691C" w:rsidP="0017691C">
            <w:pPr>
              <w:spacing w:after="0" w:line="360" w:lineRule="auto"/>
              <w:jc w:val="center"/>
              <w:rPr>
                <w:rFonts w:eastAsia="Times New Roman" w:cs="Times New Roman"/>
                <w:color w:val="000000"/>
                <w:sz w:val="20"/>
                <w:szCs w:val="20"/>
                <w:lang w:eastAsia="en-AU"/>
              </w:rPr>
            </w:pPr>
            <w:r w:rsidRPr="00475278">
              <w:rPr>
                <w:rFonts w:eastAsia="Times New Roman" w:cs="Times New Roman"/>
                <w:color w:val="000000"/>
                <w:sz w:val="20"/>
                <w:szCs w:val="20"/>
                <w:lang w:eastAsia="en-AU"/>
              </w:rPr>
              <w:t>0.714</w:t>
            </w:r>
          </w:p>
        </w:tc>
      </w:tr>
      <w:tr w:rsidR="0017691C" w:rsidRPr="00475278" w14:paraId="1F369177" w14:textId="77777777" w:rsidTr="00402F2B">
        <w:trPr>
          <w:trHeight w:val="300"/>
        </w:trPr>
        <w:tc>
          <w:tcPr>
            <w:tcW w:w="740" w:type="dxa"/>
            <w:tcBorders>
              <w:top w:val="nil"/>
              <w:left w:val="single" w:sz="4" w:space="0" w:color="auto"/>
              <w:bottom w:val="nil"/>
              <w:right w:val="single" w:sz="4" w:space="0" w:color="auto"/>
            </w:tcBorders>
            <w:shd w:val="clear" w:color="auto" w:fill="auto"/>
            <w:noWrap/>
            <w:vAlign w:val="bottom"/>
            <w:hideMark/>
          </w:tcPr>
          <w:p w14:paraId="557B9C70" w14:textId="77777777" w:rsidR="0017691C" w:rsidRPr="00475278" w:rsidRDefault="0017691C" w:rsidP="0017691C">
            <w:pPr>
              <w:spacing w:after="0" w:line="360" w:lineRule="auto"/>
              <w:jc w:val="center"/>
              <w:rPr>
                <w:rFonts w:eastAsia="Times New Roman" w:cs="Times New Roman"/>
                <w:color w:val="000000"/>
                <w:sz w:val="20"/>
                <w:szCs w:val="20"/>
                <w:lang w:eastAsia="en-AU"/>
              </w:rPr>
            </w:pPr>
            <w:r w:rsidRPr="00475278">
              <w:rPr>
                <w:rFonts w:eastAsia="Times New Roman" w:cs="Times New Roman"/>
                <w:color w:val="000000"/>
                <w:sz w:val="20"/>
                <w:szCs w:val="20"/>
                <w:lang w:eastAsia="en-AU"/>
              </w:rPr>
              <w:t>13</w:t>
            </w:r>
          </w:p>
        </w:tc>
        <w:tc>
          <w:tcPr>
            <w:tcW w:w="960" w:type="dxa"/>
            <w:tcBorders>
              <w:top w:val="nil"/>
              <w:left w:val="nil"/>
              <w:bottom w:val="nil"/>
              <w:right w:val="nil"/>
            </w:tcBorders>
            <w:shd w:val="clear" w:color="auto" w:fill="auto"/>
            <w:noWrap/>
            <w:vAlign w:val="bottom"/>
            <w:hideMark/>
          </w:tcPr>
          <w:p w14:paraId="022D6828" w14:textId="77777777" w:rsidR="0017691C" w:rsidRPr="00475278" w:rsidRDefault="0017691C" w:rsidP="0017691C">
            <w:pPr>
              <w:spacing w:after="0" w:line="360" w:lineRule="auto"/>
              <w:jc w:val="center"/>
              <w:rPr>
                <w:rFonts w:eastAsia="Times New Roman" w:cs="Times New Roman"/>
                <w:color w:val="000000"/>
                <w:sz w:val="20"/>
                <w:szCs w:val="20"/>
                <w:lang w:eastAsia="en-AU"/>
              </w:rPr>
            </w:pPr>
            <w:r w:rsidRPr="00475278">
              <w:rPr>
                <w:rFonts w:eastAsia="Times New Roman" w:cs="Times New Roman"/>
                <w:color w:val="000000"/>
                <w:sz w:val="20"/>
                <w:szCs w:val="20"/>
                <w:lang w:eastAsia="en-AU"/>
              </w:rPr>
              <w:t>0.935</w:t>
            </w:r>
          </w:p>
        </w:tc>
        <w:tc>
          <w:tcPr>
            <w:tcW w:w="1420" w:type="dxa"/>
            <w:tcBorders>
              <w:top w:val="nil"/>
              <w:left w:val="nil"/>
              <w:bottom w:val="nil"/>
              <w:right w:val="nil"/>
            </w:tcBorders>
            <w:shd w:val="clear" w:color="auto" w:fill="auto"/>
            <w:noWrap/>
            <w:vAlign w:val="bottom"/>
            <w:hideMark/>
          </w:tcPr>
          <w:p w14:paraId="2301767D" w14:textId="77777777" w:rsidR="0017691C" w:rsidRPr="00475278" w:rsidRDefault="0017691C" w:rsidP="0017691C">
            <w:pPr>
              <w:spacing w:after="0" w:line="360" w:lineRule="auto"/>
              <w:jc w:val="center"/>
              <w:rPr>
                <w:rFonts w:eastAsia="Times New Roman" w:cs="Times New Roman"/>
                <w:color w:val="000000"/>
                <w:sz w:val="20"/>
                <w:szCs w:val="20"/>
                <w:lang w:eastAsia="en-AU"/>
              </w:rPr>
            </w:pPr>
            <w:r w:rsidRPr="00475278">
              <w:rPr>
                <w:rFonts w:eastAsia="Times New Roman" w:cs="Times New Roman"/>
                <w:color w:val="000000"/>
                <w:sz w:val="20"/>
                <w:szCs w:val="20"/>
                <w:lang w:eastAsia="en-AU"/>
              </w:rPr>
              <w:t>0.55</w:t>
            </w:r>
          </w:p>
        </w:tc>
        <w:tc>
          <w:tcPr>
            <w:tcW w:w="1200" w:type="dxa"/>
            <w:tcBorders>
              <w:top w:val="nil"/>
              <w:left w:val="nil"/>
              <w:bottom w:val="nil"/>
              <w:right w:val="nil"/>
            </w:tcBorders>
            <w:shd w:val="clear" w:color="auto" w:fill="auto"/>
            <w:noWrap/>
            <w:vAlign w:val="bottom"/>
            <w:hideMark/>
          </w:tcPr>
          <w:p w14:paraId="0A2B567C" w14:textId="77777777" w:rsidR="0017691C" w:rsidRPr="00475278" w:rsidRDefault="0017691C" w:rsidP="0017691C">
            <w:pPr>
              <w:spacing w:after="0" w:line="360" w:lineRule="auto"/>
              <w:jc w:val="center"/>
              <w:rPr>
                <w:rFonts w:eastAsia="Times New Roman" w:cs="Times New Roman"/>
                <w:color w:val="000000"/>
                <w:sz w:val="20"/>
                <w:szCs w:val="20"/>
                <w:lang w:eastAsia="en-AU"/>
              </w:rPr>
            </w:pPr>
            <w:r w:rsidRPr="00475278">
              <w:rPr>
                <w:rFonts w:eastAsia="Times New Roman" w:cs="Times New Roman"/>
                <w:color w:val="000000"/>
                <w:sz w:val="20"/>
                <w:szCs w:val="20"/>
                <w:lang w:eastAsia="en-AU"/>
              </w:rPr>
              <w:t>0.95</w:t>
            </w:r>
          </w:p>
        </w:tc>
        <w:tc>
          <w:tcPr>
            <w:tcW w:w="1080" w:type="dxa"/>
            <w:tcBorders>
              <w:top w:val="nil"/>
              <w:left w:val="nil"/>
              <w:bottom w:val="nil"/>
              <w:right w:val="nil"/>
            </w:tcBorders>
            <w:shd w:val="clear" w:color="auto" w:fill="auto"/>
            <w:noWrap/>
            <w:vAlign w:val="bottom"/>
            <w:hideMark/>
          </w:tcPr>
          <w:p w14:paraId="3BA17896" w14:textId="77777777" w:rsidR="0017691C" w:rsidRPr="00475278" w:rsidRDefault="0017691C" w:rsidP="0017691C">
            <w:pPr>
              <w:spacing w:after="0" w:line="360" w:lineRule="auto"/>
              <w:jc w:val="center"/>
              <w:rPr>
                <w:rFonts w:eastAsia="Times New Roman" w:cs="Times New Roman"/>
                <w:color w:val="000000"/>
                <w:sz w:val="20"/>
                <w:szCs w:val="20"/>
                <w:lang w:eastAsia="en-AU"/>
              </w:rPr>
            </w:pPr>
            <w:r w:rsidRPr="00475278">
              <w:rPr>
                <w:rFonts w:eastAsia="Times New Roman" w:cs="Times New Roman"/>
                <w:color w:val="000000"/>
                <w:sz w:val="20"/>
                <w:szCs w:val="20"/>
                <w:lang w:eastAsia="en-AU"/>
              </w:rPr>
              <w:t>0.9</w:t>
            </w:r>
          </w:p>
        </w:tc>
        <w:tc>
          <w:tcPr>
            <w:tcW w:w="640" w:type="dxa"/>
            <w:tcBorders>
              <w:top w:val="nil"/>
              <w:left w:val="nil"/>
              <w:bottom w:val="nil"/>
              <w:right w:val="nil"/>
            </w:tcBorders>
            <w:shd w:val="clear" w:color="auto" w:fill="auto"/>
            <w:noWrap/>
            <w:vAlign w:val="bottom"/>
            <w:hideMark/>
          </w:tcPr>
          <w:p w14:paraId="3C9BEC68" w14:textId="77777777" w:rsidR="0017691C" w:rsidRPr="00475278" w:rsidRDefault="0017691C" w:rsidP="0017691C">
            <w:pPr>
              <w:spacing w:after="0" w:line="360" w:lineRule="auto"/>
              <w:jc w:val="center"/>
              <w:rPr>
                <w:rFonts w:eastAsia="Times New Roman" w:cs="Times New Roman"/>
                <w:color w:val="000000"/>
                <w:sz w:val="20"/>
                <w:szCs w:val="20"/>
                <w:lang w:eastAsia="en-AU"/>
              </w:rPr>
            </w:pPr>
            <w:r w:rsidRPr="00475278">
              <w:rPr>
                <w:rFonts w:eastAsia="Times New Roman" w:cs="Times New Roman"/>
                <w:color w:val="000000"/>
                <w:sz w:val="20"/>
                <w:szCs w:val="20"/>
                <w:lang w:eastAsia="en-AU"/>
              </w:rPr>
              <w:t>1</w:t>
            </w:r>
          </w:p>
        </w:tc>
        <w:tc>
          <w:tcPr>
            <w:tcW w:w="1680" w:type="dxa"/>
            <w:tcBorders>
              <w:top w:val="nil"/>
              <w:left w:val="nil"/>
              <w:bottom w:val="nil"/>
              <w:right w:val="nil"/>
            </w:tcBorders>
            <w:shd w:val="clear" w:color="auto" w:fill="auto"/>
            <w:noWrap/>
            <w:vAlign w:val="bottom"/>
            <w:hideMark/>
          </w:tcPr>
          <w:p w14:paraId="44C92A6C" w14:textId="77777777" w:rsidR="0017691C" w:rsidRPr="00475278" w:rsidRDefault="0017691C" w:rsidP="0017691C">
            <w:pPr>
              <w:spacing w:after="0" w:line="360" w:lineRule="auto"/>
              <w:jc w:val="center"/>
              <w:rPr>
                <w:rFonts w:eastAsia="Times New Roman" w:cs="Times New Roman"/>
                <w:color w:val="000000"/>
                <w:sz w:val="20"/>
                <w:szCs w:val="20"/>
                <w:lang w:eastAsia="en-AU"/>
              </w:rPr>
            </w:pPr>
            <w:r w:rsidRPr="00475278">
              <w:rPr>
                <w:rFonts w:eastAsia="Times New Roman" w:cs="Times New Roman"/>
                <w:color w:val="000000"/>
                <w:sz w:val="20"/>
                <w:szCs w:val="20"/>
                <w:lang w:eastAsia="en-AU"/>
              </w:rPr>
              <w:t>0.9</w:t>
            </w:r>
          </w:p>
        </w:tc>
        <w:tc>
          <w:tcPr>
            <w:tcW w:w="1600" w:type="dxa"/>
            <w:tcBorders>
              <w:top w:val="nil"/>
              <w:left w:val="nil"/>
              <w:bottom w:val="nil"/>
              <w:right w:val="single" w:sz="4" w:space="0" w:color="auto"/>
            </w:tcBorders>
            <w:shd w:val="clear" w:color="auto" w:fill="auto"/>
            <w:noWrap/>
            <w:vAlign w:val="bottom"/>
            <w:hideMark/>
          </w:tcPr>
          <w:p w14:paraId="746D4680" w14:textId="77777777" w:rsidR="0017691C" w:rsidRPr="00475278" w:rsidRDefault="0017691C" w:rsidP="0017691C">
            <w:pPr>
              <w:spacing w:after="0" w:line="360" w:lineRule="auto"/>
              <w:jc w:val="center"/>
              <w:rPr>
                <w:rFonts w:eastAsia="Times New Roman" w:cs="Times New Roman"/>
                <w:color w:val="000000"/>
                <w:sz w:val="20"/>
                <w:szCs w:val="20"/>
                <w:lang w:eastAsia="en-AU"/>
              </w:rPr>
            </w:pPr>
            <w:r w:rsidRPr="00475278">
              <w:rPr>
                <w:rFonts w:eastAsia="Times New Roman" w:cs="Times New Roman"/>
                <w:color w:val="000000"/>
                <w:sz w:val="20"/>
                <w:szCs w:val="20"/>
                <w:lang w:eastAsia="en-AU"/>
              </w:rPr>
              <w:t>0.7</w:t>
            </w:r>
          </w:p>
        </w:tc>
      </w:tr>
      <w:tr w:rsidR="0017691C" w:rsidRPr="00475278" w14:paraId="0D89120A" w14:textId="77777777" w:rsidTr="00402F2B">
        <w:trPr>
          <w:trHeight w:val="300"/>
        </w:trPr>
        <w:tc>
          <w:tcPr>
            <w:tcW w:w="740" w:type="dxa"/>
            <w:tcBorders>
              <w:top w:val="nil"/>
              <w:left w:val="single" w:sz="4" w:space="0" w:color="auto"/>
              <w:bottom w:val="nil"/>
              <w:right w:val="single" w:sz="4" w:space="0" w:color="auto"/>
            </w:tcBorders>
            <w:shd w:val="clear" w:color="auto" w:fill="auto"/>
            <w:noWrap/>
            <w:vAlign w:val="bottom"/>
            <w:hideMark/>
          </w:tcPr>
          <w:p w14:paraId="0B774A8A" w14:textId="77777777" w:rsidR="0017691C" w:rsidRPr="00475278" w:rsidRDefault="0017691C" w:rsidP="0017691C">
            <w:pPr>
              <w:spacing w:after="0" w:line="360" w:lineRule="auto"/>
              <w:jc w:val="center"/>
              <w:rPr>
                <w:rFonts w:eastAsia="Times New Roman" w:cs="Times New Roman"/>
                <w:color w:val="000000"/>
                <w:sz w:val="20"/>
                <w:szCs w:val="20"/>
                <w:lang w:eastAsia="en-AU"/>
              </w:rPr>
            </w:pPr>
            <w:r w:rsidRPr="00475278">
              <w:rPr>
                <w:rFonts w:eastAsia="Times New Roman" w:cs="Times New Roman"/>
                <w:color w:val="000000"/>
                <w:sz w:val="20"/>
                <w:szCs w:val="20"/>
                <w:lang w:eastAsia="en-AU"/>
              </w:rPr>
              <w:t>14</w:t>
            </w:r>
          </w:p>
        </w:tc>
        <w:tc>
          <w:tcPr>
            <w:tcW w:w="960" w:type="dxa"/>
            <w:tcBorders>
              <w:top w:val="nil"/>
              <w:left w:val="nil"/>
              <w:bottom w:val="nil"/>
              <w:right w:val="nil"/>
            </w:tcBorders>
            <w:shd w:val="clear" w:color="auto" w:fill="auto"/>
            <w:noWrap/>
            <w:vAlign w:val="bottom"/>
            <w:hideMark/>
          </w:tcPr>
          <w:p w14:paraId="7A734E78" w14:textId="77777777" w:rsidR="0017691C" w:rsidRPr="00475278" w:rsidRDefault="0017691C" w:rsidP="0017691C">
            <w:pPr>
              <w:spacing w:after="0" w:line="360" w:lineRule="auto"/>
              <w:jc w:val="center"/>
              <w:rPr>
                <w:rFonts w:eastAsia="Times New Roman" w:cs="Times New Roman"/>
                <w:color w:val="000000"/>
                <w:sz w:val="20"/>
                <w:szCs w:val="20"/>
                <w:lang w:eastAsia="en-AU"/>
              </w:rPr>
            </w:pPr>
            <w:r w:rsidRPr="00475278">
              <w:rPr>
                <w:rFonts w:eastAsia="Times New Roman" w:cs="Times New Roman"/>
                <w:color w:val="000000"/>
                <w:sz w:val="20"/>
                <w:szCs w:val="20"/>
                <w:lang w:eastAsia="en-AU"/>
              </w:rPr>
              <w:t>1</w:t>
            </w:r>
          </w:p>
        </w:tc>
        <w:tc>
          <w:tcPr>
            <w:tcW w:w="1420" w:type="dxa"/>
            <w:tcBorders>
              <w:top w:val="nil"/>
              <w:left w:val="nil"/>
              <w:bottom w:val="nil"/>
              <w:right w:val="nil"/>
            </w:tcBorders>
            <w:shd w:val="clear" w:color="auto" w:fill="auto"/>
            <w:noWrap/>
            <w:vAlign w:val="bottom"/>
            <w:hideMark/>
          </w:tcPr>
          <w:p w14:paraId="34965698" w14:textId="77777777" w:rsidR="0017691C" w:rsidRPr="00475278" w:rsidRDefault="0017691C" w:rsidP="0017691C">
            <w:pPr>
              <w:spacing w:after="0" w:line="360" w:lineRule="auto"/>
              <w:jc w:val="center"/>
              <w:rPr>
                <w:rFonts w:eastAsia="Times New Roman" w:cs="Times New Roman"/>
                <w:color w:val="000000"/>
                <w:sz w:val="20"/>
                <w:szCs w:val="20"/>
                <w:lang w:eastAsia="en-AU"/>
              </w:rPr>
            </w:pPr>
            <w:r w:rsidRPr="00475278">
              <w:rPr>
                <w:rFonts w:eastAsia="Times New Roman" w:cs="Times New Roman"/>
                <w:color w:val="000000"/>
                <w:sz w:val="20"/>
                <w:szCs w:val="20"/>
                <w:lang w:eastAsia="en-AU"/>
              </w:rPr>
              <w:t>0.636</w:t>
            </w:r>
          </w:p>
        </w:tc>
        <w:tc>
          <w:tcPr>
            <w:tcW w:w="1200" w:type="dxa"/>
            <w:tcBorders>
              <w:top w:val="nil"/>
              <w:left w:val="nil"/>
              <w:bottom w:val="nil"/>
              <w:right w:val="nil"/>
            </w:tcBorders>
            <w:shd w:val="clear" w:color="auto" w:fill="auto"/>
            <w:noWrap/>
            <w:vAlign w:val="bottom"/>
            <w:hideMark/>
          </w:tcPr>
          <w:p w14:paraId="0684C895" w14:textId="77777777" w:rsidR="0017691C" w:rsidRPr="00475278" w:rsidRDefault="0017691C" w:rsidP="0017691C">
            <w:pPr>
              <w:spacing w:after="0" w:line="360" w:lineRule="auto"/>
              <w:jc w:val="center"/>
              <w:rPr>
                <w:rFonts w:eastAsia="Times New Roman" w:cs="Times New Roman"/>
                <w:color w:val="000000"/>
                <w:sz w:val="20"/>
                <w:szCs w:val="20"/>
                <w:lang w:eastAsia="en-AU"/>
              </w:rPr>
            </w:pPr>
            <w:r w:rsidRPr="00475278">
              <w:rPr>
                <w:rFonts w:eastAsia="Times New Roman" w:cs="Times New Roman"/>
                <w:color w:val="000000"/>
                <w:sz w:val="20"/>
                <w:szCs w:val="20"/>
                <w:lang w:eastAsia="en-AU"/>
              </w:rPr>
              <w:t>1</w:t>
            </w:r>
          </w:p>
        </w:tc>
        <w:tc>
          <w:tcPr>
            <w:tcW w:w="1080" w:type="dxa"/>
            <w:tcBorders>
              <w:top w:val="nil"/>
              <w:left w:val="nil"/>
              <w:bottom w:val="nil"/>
              <w:right w:val="nil"/>
            </w:tcBorders>
            <w:shd w:val="clear" w:color="auto" w:fill="auto"/>
            <w:noWrap/>
            <w:vAlign w:val="bottom"/>
            <w:hideMark/>
          </w:tcPr>
          <w:p w14:paraId="2F0FBAEC" w14:textId="77777777" w:rsidR="0017691C" w:rsidRPr="00475278" w:rsidRDefault="0017691C" w:rsidP="0017691C">
            <w:pPr>
              <w:spacing w:after="0" w:line="360" w:lineRule="auto"/>
              <w:jc w:val="center"/>
              <w:rPr>
                <w:rFonts w:eastAsia="Times New Roman" w:cs="Times New Roman"/>
                <w:color w:val="000000"/>
                <w:sz w:val="20"/>
                <w:szCs w:val="20"/>
                <w:lang w:eastAsia="en-AU"/>
              </w:rPr>
            </w:pPr>
            <w:r w:rsidRPr="00475278">
              <w:rPr>
                <w:rFonts w:eastAsia="Times New Roman" w:cs="Times New Roman"/>
                <w:color w:val="000000"/>
                <w:sz w:val="20"/>
                <w:szCs w:val="20"/>
                <w:lang w:eastAsia="en-AU"/>
              </w:rPr>
              <w:t>1</w:t>
            </w:r>
          </w:p>
        </w:tc>
        <w:tc>
          <w:tcPr>
            <w:tcW w:w="640" w:type="dxa"/>
            <w:tcBorders>
              <w:top w:val="nil"/>
              <w:left w:val="nil"/>
              <w:bottom w:val="nil"/>
              <w:right w:val="nil"/>
            </w:tcBorders>
            <w:shd w:val="clear" w:color="auto" w:fill="auto"/>
            <w:noWrap/>
            <w:vAlign w:val="bottom"/>
            <w:hideMark/>
          </w:tcPr>
          <w:p w14:paraId="0982AB75" w14:textId="77777777" w:rsidR="0017691C" w:rsidRPr="00475278" w:rsidRDefault="0017691C" w:rsidP="0017691C">
            <w:pPr>
              <w:spacing w:after="0" w:line="360" w:lineRule="auto"/>
              <w:jc w:val="center"/>
              <w:rPr>
                <w:rFonts w:eastAsia="Times New Roman" w:cs="Times New Roman"/>
                <w:color w:val="000000"/>
                <w:sz w:val="20"/>
                <w:szCs w:val="20"/>
                <w:lang w:eastAsia="en-AU"/>
              </w:rPr>
            </w:pPr>
            <w:r w:rsidRPr="00475278">
              <w:rPr>
                <w:rFonts w:eastAsia="Times New Roman" w:cs="Times New Roman"/>
                <w:color w:val="000000"/>
                <w:sz w:val="20"/>
                <w:szCs w:val="20"/>
                <w:lang w:eastAsia="en-AU"/>
              </w:rPr>
              <w:t>1</w:t>
            </w:r>
          </w:p>
        </w:tc>
        <w:tc>
          <w:tcPr>
            <w:tcW w:w="1680" w:type="dxa"/>
            <w:tcBorders>
              <w:top w:val="nil"/>
              <w:left w:val="nil"/>
              <w:bottom w:val="nil"/>
              <w:right w:val="nil"/>
            </w:tcBorders>
            <w:shd w:val="clear" w:color="auto" w:fill="auto"/>
            <w:noWrap/>
            <w:vAlign w:val="bottom"/>
            <w:hideMark/>
          </w:tcPr>
          <w:p w14:paraId="74F8520F" w14:textId="77777777" w:rsidR="0017691C" w:rsidRPr="00475278" w:rsidRDefault="0017691C" w:rsidP="0017691C">
            <w:pPr>
              <w:spacing w:after="0" w:line="360" w:lineRule="auto"/>
              <w:jc w:val="center"/>
              <w:rPr>
                <w:rFonts w:eastAsia="Times New Roman" w:cs="Times New Roman"/>
                <w:color w:val="000000"/>
                <w:sz w:val="20"/>
                <w:szCs w:val="20"/>
                <w:lang w:eastAsia="en-AU"/>
              </w:rPr>
            </w:pPr>
            <w:r w:rsidRPr="00475278">
              <w:rPr>
                <w:rFonts w:eastAsia="Times New Roman" w:cs="Times New Roman"/>
                <w:color w:val="000000"/>
                <w:sz w:val="20"/>
                <w:szCs w:val="20"/>
                <w:lang w:eastAsia="en-AU"/>
              </w:rPr>
              <w:t>1</w:t>
            </w:r>
          </w:p>
        </w:tc>
        <w:tc>
          <w:tcPr>
            <w:tcW w:w="1600" w:type="dxa"/>
            <w:tcBorders>
              <w:top w:val="nil"/>
              <w:left w:val="nil"/>
              <w:bottom w:val="nil"/>
              <w:right w:val="single" w:sz="4" w:space="0" w:color="auto"/>
            </w:tcBorders>
            <w:shd w:val="clear" w:color="auto" w:fill="auto"/>
            <w:noWrap/>
            <w:vAlign w:val="bottom"/>
            <w:hideMark/>
          </w:tcPr>
          <w:p w14:paraId="7571103E" w14:textId="77777777" w:rsidR="0017691C" w:rsidRPr="00475278" w:rsidRDefault="0017691C" w:rsidP="0017691C">
            <w:pPr>
              <w:spacing w:after="0" w:line="360" w:lineRule="auto"/>
              <w:jc w:val="center"/>
              <w:rPr>
                <w:rFonts w:eastAsia="Times New Roman" w:cs="Times New Roman"/>
                <w:color w:val="000000"/>
                <w:sz w:val="20"/>
                <w:szCs w:val="20"/>
                <w:lang w:eastAsia="en-AU"/>
              </w:rPr>
            </w:pPr>
            <w:r w:rsidRPr="00475278">
              <w:rPr>
                <w:rFonts w:eastAsia="Times New Roman" w:cs="Times New Roman"/>
                <w:color w:val="000000"/>
                <w:sz w:val="20"/>
                <w:szCs w:val="20"/>
                <w:lang w:eastAsia="en-AU"/>
              </w:rPr>
              <w:t>1</w:t>
            </w:r>
          </w:p>
        </w:tc>
      </w:tr>
      <w:tr w:rsidR="0017691C" w:rsidRPr="00475278" w14:paraId="297D6BD1" w14:textId="77777777" w:rsidTr="00402F2B">
        <w:trPr>
          <w:trHeight w:val="300"/>
        </w:trPr>
        <w:tc>
          <w:tcPr>
            <w:tcW w:w="740" w:type="dxa"/>
            <w:tcBorders>
              <w:top w:val="nil"/>
              <w:left w:val="single" w:sz="4" w:space="0" w:color="auto"/>
              <w:bottom w:val="single" w:sz="4" w:space="0" w:color="auto"/>
              <w:right w:val="single" w:sz="4" w:space="0" w:color="auto"/>
            </w:tcBorders>
            <w:shd w:val="clear" w:color="auto" w:fill="auto"/>
            <w:noWrap/>
            <w:vAlign w:val="bottom"/>
            <w:hideMark/>
          </w:tcPr>
          <w:p w14:paraId="5E85B251" w14:textId="77777777" w:rsidR="0017691C" w:rsidRPr="00475278" w:rsidRDefault="0017691C" w:rsidP="0017691C">
            <w:pPr>
              <w:spacing w:after="0" w:line="360" w:lineRule="auto"/>
              <w:jc w:val="center"/>
              <w:rPr>
                <w:rFonts w:eastAsia="Times New Roman" w:cs="Times New Roman"/>
                <w:color w:val="000000"/>
                <w:sz w:val="20"/>
                <w:szCs w:val="20"/>
                <w:lang w:eastAsia="en-AU"/>
              </w:rPr>
            </w:pPr>
            <w:r w:rsidRPr="00475278">
              <w:rPr>
                <w:rFonts w:eastAsia="Times New Roman" w:cs="Times New Roman"/>
                <w:color w:val="000000"/>
                <w:sz w:val="20"/>
                <w:szCs w:val="20"/>
                <w:lang w:eastAsia="en-AU"/>
              </w:rPr>
              <w:t>15</w:t>
            </w:r>
          </w:p>
        </w:tc>
        <w:tc>
          <w:tcPr>
            <w:tcW w:w="960" w:type="dxa"/>
            <w:tcBorders>
              <w:top w:val="nil"/>
              <w:left w:val="nil"/>
              <w:bottom w:val="single" w:sz="4" w:space="0" w:color="auto"/>
              <w:right w:val="nil"/>
            </w:tcBorders>
            <w:shd w:val="clear" w:color="auto" w:fill="auto"/>
            <w:noWrap/>
            <w:vAlign w:val="bottom"/>
            <w:hideMark/>
          </w:tcPr>
          <w:p w14:paraId="4A16BF77" w14:textId="77777777" w:rsidR="0017691C" w:rsidRPr="00475278" w:rsidRDefault="0017691C" w:rsidP="0017691C">
            <w:pPr>
              <w:spacing w:after="0" w:line="360" w:lineRule="auto"/>
              <w:jc w:val="center"/>
              <w:rPr>
                <w:rFonts w:eastAsia="Times New Roman" w:cs="Times New Roman"/>
                <w:color w:val="000000"/>
                <w:sz w:val="20"/>
                <w:szCs w:val="20"/>
                <w:lang w:eastAsia="en-AU"/>
              </w:rPr>
            </w:pPr>
            <w:r w:rsidRPr="00475278">
              <w:rPr>
                <w:rFonts w:eastAsia="Times New Roman" w:cs="Times New Roman"/>
                <w:color w:val="000000"/>
                <w:sz w:val="20"/>
                <w:szCs w:val="20"/>
                <w:lang w:eastAsia="en-AU"/>
              </w:rPr>
              <w:t>0.963</w:t>
            </w:r>
          </w:p>
        </w:tc>
        <w:tc>
          <w:tcPr>
            <w:tcW w:w="1420" w:type="dxa"/>
            <w:tcBorders>
              <w:top w:val="nil"/>
              <w:left w:val="nil"/>
              <w:bottom w:val="single" w:sz="4" w:space="0" w:color="auto"/>
              <w:right w:val="nil"/>
            </w:tcBorders>
            <w:shd w:val="clear" w:color="auto" w:fill="auto"/>
            <w:noWrap/>
            <w:vAlign w:val="bottom"/>
            <w:hideMark/>
          </w:tcPr>
          <w:p w14:paraId="65BC239A" w14:textId="77777777" w:rsidR="0017691C" w:rsidRPr="00475278" w:rsidRDefault="0017691C" w:rsidP="0017691C">
            <w:pPr>
              <w:spacing w:after="0" w:line="360" w:lineRule="auto"/>
              <w:jc w:val="center"/>
              <w:rPr>
                <w:rFonts w:eastAsia="Times New Roman" w:cs="Times New Roman"/>
                <w:color w:val="000000"/>
                <w:sz w:val="20"/>
                <w:szCs w:val="20"/>
                <w:lang w:eastAsia="en-AU"/>
              </w:rPr>
            </w:pPr>
            <w:r w:rsidRPr="00475278">
              <w:rPr>
                <w:rFonts w:eastAsia="Times New Roman" w:cs="Times New Roman"/>
                <w:color w:val="000000"/>
                <w:sz w:val="20"/>
                <w:szCs w:val="20"/>
                <w:lang w:eastAsia="en-AU"/>
              </w:rPr>
              <w:t>0.455</w:t>
            </w:r>
          </w:p>
        </w:tc>
        <w:tc>
          <w:tcPr>
            <w:tcW w:w="1200" w:type="dxa"/>
            <w:tcBorders>
              <w:top w:val="nil"/>
              <w:left w:val="nil"/>
              <w:bottom w:val="single" w:sz="4" w:space="0" w:color="auto"/>
              <w:right w:val="nil"/>
            </w:tcBorders>
            <w:shd w:val="clear" w:color="auto" w:fill="auto"/>
            <w:noWrap/>
            <w:vAlign w:val="bottom"/>
            <w:hideMark/>
          </w:tcPr>
          <w:p w14:paraId="7DAEAFF2" w14:textId="77777777" w:rsidR="0017691C" w:rsidRPr="00475278" w:rsidRDefault="0017691C" w:rsidP="0017691C">
            <w:pPr>
              <w:spacing w:after="0" w:line="360" w:lineRule="auto"/>
              <w:jc w:val="center"/>
              <w:rPr>
                <w:rFonts w:eastAsia="Times New Roman" w:cs="Times New Roman"/>
                <w:color w:val="000000"/>
                <w:sz w:val="20"/>
                <w:szCs w:val="20"/>
                <w:lang w:eastAsia="en-AU"/>
              </w:rPr>
            </w:pPr>
            <w:r w:rsidRPr="00475278">
              <w:rPr>
                <w:rFonts w:eastAsia="Times New Roman" w:cs="Times New Roman"/>
                <w:color w:val="000000"/>
                <w:sz w:val="20"/>
                <w:szCs w:val="20"/>
                <w:lang w:eastAsia="en-AU"/>
              </w:rPr>
              <w:t>1</w:t>
            </w:r>
          </w:p>
        </w:tc>
        <w:tc>
          <w:tcPr>
            <w:tcW w:w="1080" w:type="dxa"/>
            <w:tcBorders>
              <w:top w:val="nil"/>
              <w:left w:val="nil"/>
              <w:bottom w:val="single" w:sz="4" w:space="0" w:color="auto"/>
              <w:right w:val="nil"/>
            </w:tcBorders>
            <w:shd w:val="clear" w:color="auto" w:fill="auto"/>
            <w:noWrap/>
            <w:vAlign w:val="bottom"/>
            <w:hideMark/>
          </w:tcPr>
          <w:p w14:paraId="31A0D16C" w14:textId="77777777" w:rsidR="0017691C" w:rsidRPr="00475278" w:rsidRDefault="0017691C" w:rsidP="0017691C">
            <w:pPr>
              <w:spacing w:after="0" w:line="360" w:lineRule="auto"/>
              <w:jc w:val="center"/>
              <w:rPr>
                <w:rFonts w:eastAsia="Times New Roman" w:cs="Times New Roman"/>
                <w:color w:val="000000"/>
                <w:sz w:val="20"/>
                <w:szCs w:val="20"/>
                <w:lang w:eastAsia="en-AU"/>
              </w:rPr>
            </w:pPr>
            <w:r w:rsidRPr="00475278">
              <w:rPr>
                <w:rFonts w:eastAsia="Times New Roman" w:cs="Times New Roman"/>
                <w:color w:val="000000"/>
                <w:sz w:val="20"/>
                <w:szCs w:val="20"/>
                <w:lang w:eastAsia="en-AU"/>
              </w:rPr>
              <w:t>0.909</w:t>
            </w:r>
          </w:p>
        </w:tc>
        <w:tc>
          <w:tcPr>
            <w:tcW w:w="640" w:type="dxa"/>
            <w:tcBorders>
              <w:top w:val="nil"/>
              <w:left w:val="nil"/>
              <w:bottom w:val="single" w:sz="4" w:space="0" w:color="auto"/>
              <w:right w:val="nil"/>
            </w:tcBorders>
            <w:shd w:val="clear" w:color="auto" w:fill="auto"/>
            <w:noWrap/>
            <w:vAlign w:val="bottom"/>
            <w:hideMark/>
          </w:tcPr>
          <w:p w14:paraId="018EF57A" w14:textId="77777777" w:rsidR="0017691C" w:rsidRPr="00475278" w:rsidRDefault="0017691C" w:rsidP="0017691C">
            <w:pPr>
              <w:spacing w:after="0" w:line="360" w:lineRule="auto"/>
              <w:jc w:val="center"/>
              <w:rPr>
                <w:rFonts w:eastAsia="Times New Roman" w:cs="Times New Roman"/>
                <w:color w:val="000000"/>
                <w:sz w:val="20"/>
                <w:szCs w:val="20"/>
                <w:lang w:eastAsia="en-AU"/>
              </w:rPr>
            </w:pPr>
            <w:r w:rsidRPr="00475278">
              <w:rPr>
                <w:rFonts w:eastAsia="Times New Roman" w:cs="Times New Roman"/>
                <w:color w:val="000000"/>
                <w:sz w:val="20"/>
                <w:szCs w:val="20"/>
                <w:lang w:eastAsia="en-AU"/>
              </w:rPr>
              <w:t>0.909</w:t>
            </w:r>
          </w:p>
        </w:tc>
        <w:tc>
          <w:tcPr>
            <w:tcW w:w="1680" w:type="dxa"/>
            <w:tcBorders>
              <w:top w:val="nil"/>
              <w:left w:val="nil"/>
              <w:bottom w:val="single" w:sz="4" w:space="0" w:color="auto"/>
              <w:right w:val="nil"/>
            </w:tcBorders>
            <w:shd w:val="clear" w:color="auto" w:fill="auto"/>
            <w:noWrap/>
            <w:vAlign w:val="bottom"/>
            <w:hideMark/>
          </w:tcPr>
          <w:p w14:paraId="646C099B" w14:textId="77777777" w:rsidR="0017691C" w:rsidRPr="00475278" w:rsidRDefault="0017691C" w:rsidP="0017691C">
            <w:pPr>
              <w:spacing w:after="0" w:line="360" w:lineRule="auto"/>
              <w:jc w:val="center"/>
              <w:rPr>
                <w:rFonts w:eastAsia="Times New Roman" w:cs="Times New Roman"/>
                <w:color w:val="000000"/>
                <w:sz w:val="20"/>
                <w:szCs w:val="20"/>
                <w:lang w:eastAsia="en-AU"/>
              </w:rPr>
            </w:pPr>
            <w:r w:rsidRPr="00475278">
              <w:rPr>
                <w:rFonts w:eastAsia="Times New Roman" w:cs="Times New Roman"/>
                <w:color w:val="000000"/>
                <w:sz w:val="20"/>
                <w:szCs w:val="20"/>
                <w:lang w:eastAsia="en-AU"/>
              </w:rPr>
              <w:t>0.909</w:t>
            </w:r>
          </w:p>
        </w:tc>
        <w:tc>
          <w:tcPr>
            <w:tcW w:w="1600" w:type="dxa"/>
            <w:tcBorders>
              <w:top w:val="nil"/>
              <w:left w:val="nil"/>
              <w:bottom w:val="single" w:sz="4" w:space="0" w:color="auto"/>
              <w:right w:val="single" w:sz="4" w:space="0" w:color="auto"/>
            </w:tcBorders>
            <w:shd w:val="clear" w:color="auto" w:fill="auto"/>
            <w:noWrap/>
            <w:vAlign w:val="bottom"/>
            <w:hideMark/>
          </w:tcPr>
          <w:p w14:paraId="1FB979AC" w14:textId="77777777" w:rsidR="0017691C" w:rsidRPr="00475278" w:rsidRDefault="0017691C" w:rsidP="0017691C">
            <w:pPr>
              <w:spacing w:after="0" w:line="360" w:lineRule="auto"/>
              <w:jc w:val="center"/>
              <w:rPr>
                <w:rFonts w:eastAsia="Times New Roman" w:cs="Times New Roman"/>
                <w:color w:val="000000"/>
                <w:sz w:val="20"/>
                <w:szCs w:val="20"/>
                <w:lang w:eastAsia="en-AU"/>
              </w:rPr>
            </w:pPr>
            <w:r w:rsidRPr="00475278">
              <w:rPr>
                <w:rFonts w:eastAsia="Times New Roman" w:cs="Times New Roman"/>
                <w:color w:val="000000"/>
                <w:sz w:val="20"/>
                <w:szCs w:val="20"/>
                <w:lang w:eastAsia="en-AU"/>
              </w:rPr>
              <w:t>0.727</w:t>
            </w:r>
          </w:p>
        </w:tc>
      </w:tr>
    </w:tbl>
    <w:p w14:paraId="4B9DEA78" w14:textId="77777777" w:rsidR="0017691C" w:rsidRDefault="0017691C" w:rsidP="0017691C">
      <w:pPr>
        <w:spacing w:line="360" w:lineRule="auto"/>
        <w:rPr>
          <w:rFonts w:eastAsia="Times New Roman" w:cs="Arial"/>
          <w:lang w:eastAsia="en-AU"/>
        </w:rPr>
      </w:pPr>
    </w:p>
    <w:p w14:paraId="5DCC1B3D" w14:textId="77777777" w:rsidR="001149F4" w:rsidRDefault="001149F4" w:rsidP="0017691C">
      <w:pPr>
        <w:spacing w:line="360" w:lineRule="auto"/>
        <w:rPr>
          <w:rFonts w:eastAsia="Times New Roman" w:cs="Arial"/>
          <w:lang w:eastAsia="en-AU"/>
        </w:rPr>
      </w:pPr>
    </w:p>
    <w:p w14:paraId="0438EA9E" w14:textId="77777777" w:rsidR="0017691C" w:rsidRPr="00475278" w:rsidRDefault="0017691C" w:rsidP="0017691C">
      <w:pPr>
        <w:pStyle w:val="Caption"/>
        <w:keepNext/>
        <w:spacing w:line="360" w:lineRule="auto"/>
      </w:pPr>
      <w:r>
        <w:lastRenderedPageBreak/>
        <w:t>Table 5. Summary statistics for trait dataset.</w:t>
      </w:r>
    </w:p>
    <w:tbl>
      <w:tblPr>
        <w:tblW w:w="7520" w:type="dxa"/>
        <w:tblInd w:w="-5" w:type="dxa"/>
        <w:tblLook w:val="04A0" w:firstRow="1" w:lastRow="0" w:firstColumn="1" w:lastColumn="0" w:noHBand="0" w:noVBand="1"/>
      </w:tblPr>
      <w:tblGrid>
        <w:gridCol w:w="3680"/>
        <w:gridCol w:w="960"/>
        <w:gridCol w:w="960"/>
        <w:gridCol w:w="960"/>
        <w:gridCol w:w="960"/>
      </w:tblGrid>
      <w:tr w:rsidR="0017691C" w:rsidRPr="00475278" w14:paraId="39D569A1" w14:textId="77777777" w:rsidTr="00402F2B">
        <w:trPr>
          <w:trHeight w:val="300"/>
        </w:trPr>
        <w:tc>
          <w:tcPr>
            <w:tcW w:w="36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68D6DE4" w14:textId="77777777" w:rsidR="0017691C" w:rsidRPr="00475278" w:rsidRDefault="0017691C" w:rsidP="0017691C">
            <w:pPr>
              <w:spacing w:after="0" w:line="360" w:lineRule="auto"/>
              <w:rPr>
                <w:rFonts w:eastAsia="Times New Roman" w:cs="Times New Roman"/>
                <w:color w:val="000000"/>
                <w:sz w:val="20"/>
                <w:szCs w:val="20"/>
                <w:lang w:eastAsia="en-AU"/>
              </w:rPr>
            </w:pPr>
            <w:r w:rsidRPr="00475278">
              <w:rPr>
                <w:rFonts w:eastAsia="Times New Roman" w:cs="Times New Roman"/>
                <w:color w:val="000000"/>
                <w:sz w:val="20"/>
                <w:szCs w:val="20"/>
                <w:lang w:eastAsia="en-AU"/>
              </w:rPr>
              <w:t>trait</w:t>
            </w:r>
          </w:p>
        </w:tc>
        <w:tc>
          <w:tcPr>
            <w:tcW w:w="960" w:type="dxa"/>
            <w:tcBorders>
              <w:top w:val="single" w:sz="4" w:space="0" w:color="auto"/>
              <w:left w:val="nil"/>
              <w:bottom w:val="single" w:sz="4" w:space="0" w:color="auto"/>
              <w:right w:val="nil"/>
            </w:tcBorders>
            <w:shd w:val="clear" w:color="auto" w:fill="auto"/>
            <w:noWrap/>
            <w:vAlign w:val="bottom"/>
            <w:hideMark/>
          </w:tcPr>
          <w:p w14:paraId="4ABD8A09" w14:textId="77777777" w:rsidR="0017691C" w:rsidRPr="00475278" w:rsidRDefault="0017691C" w:rsidP="0017691C">
            <w:pPr>
              <w:spacing w:after="0" w:line="360" w:lineRule="auto"/>
              <w:rPr>
                <w:rFonts w:eastAsia="Times New Roman" w:cs="Times New Roman"/>
                <w:color w:val="000000"/>
                <w:sz w:val="20"/>
                <w:szCs w:val="20"/>
                <w:lang w:eastAsia="en-AU"/>
              </w:rPr>
            </w:pPr>
            <w:r w:rsidRPr="00475278">
              <w:rPr>
                <w:rFonts w:eastAsia="Times New Roman" w:cs="Times New Roman"/>
                <w:color w:val="000000"/>
                <w:sz w:val="20"/>
                <w:szCs w:val="20"/>
                <w:lang w:eastAsia="en-AU"/>
              </w:rPr>
              <w:t>min</w:t>
            </w:r>
          </w:p>
        </w:tc>
        <w:tc>
          <w:tcPr>
            <w:tcW w:w="960" w:type="dxa"/>
            <w:tcBorders>
              <w:top w:val="single" w:sz="4" w:space="0" w:color="auto"/>
              <w:left w:val="nil"/>
              <w:bottom w:val="single" w:sz="4" w:space="0" w:color="auto"/>
              <w:right w:val="nil"/>
            </w:tcBorders>
            <w:shd w:val="clear" w:color="auto" w:fill="auto"/>
            <w:noWrap/>
            <w:vAlign w:val="bottom"/>
            <w:hideMark/>
          </w:tcPr>
          <w:p w14:paraId="64655CAD" w14:textId="77777777" w:rsidR="0017691C" w:rsidRPr="00475278" w:rsidRDefault="0017691C" w:rsidP="0017691C">
            <w:pPr>
              <w:spacing w:after="0" w:line="360" w:lineRule="auto"/>
              <w:rPr>
                <w:rFonts w:eastAsia="Times New Roman" w:cs="Times New Roman"/>
                <w:color w:val="000000"/>
                <w:sz w:val="20"/>
                <w:szCs w:val="20"/>
                <w:lang w:eastAsia="en-AU"/>
              </w:rPr>
            </w:pPr>
            <w:r w:rsidRPr="00475278">
              <w:rPr>
                <w:rFonts w:eastAsia="Times New Roman" w:cs="Times New Roman"/>
                <w:color w:val="000000"/>
                <w:sz w:val="20"/>
                <w:szCs w:val="20"/>
                <w:lang w:eastAsia="en-AU"/>
              </w:rPr>
              <w:t>max</w:t>
            </w:r>
          </w:p>
        </w:tc>
        <w:tc>
          <w:tcPr>
            <w:tcW w:w="960" w:type="dxa"/>
            <w:tcBorders>
              <w:top w:val="single" w:sz="4" w:space="0" w:color="auto"/>
              <w:left w:val="nil"/>
              <w:bottom w:val="single" w:sz="4" w:space="0" w:color="auto"/>
              <w:right w:val="nil"/>
            </w:tcBorders>
            <w:shd w:val="clear" w:color="auto" w:fill="auto"/>
            <w:noWrap/>
            <w:vAlign w:val="bottom"/>
            <w:hideMark/>
          </w:tcPr>
          <w:p w14:paraId="1FA137C9" w14:textId="77777777" w:rsidR="0017691C" w:rsidRPr="00475278" w:rsidRDefault="0017691C" w:rsidP="0017691C">
            <w:pPr>
              <w:spacing w:after="0" w:line="360" w:lineRule="auto"/>
              <w:rPr>
                <w:rFonts w:eastAsia="Times New Roman" w:cs="Times New Roman"/>
                <w:color w:val="000000"/>
                <w:sz w:val="20"/>
                <w:szCs w:val="20"/>
                <w:lang w:eastAsia="en-AU"/>
              </w:rPr>
            </w:pPr>
            <w:r w:rsidRPr="00475278">
              <w:rPr>
                <w:rFonts w:eastAsia="Times New Roman" w:cs="Times New Roman"/>
                <w:color w:val="000000"/>
                <w:sz w:val="20"/>
                <w:szCs w:val="20"/>
                <w:lang w:eastAsia="en-AU"/>
              </w:rPr>
              <w:t>mean</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06E5D2D2" w14:textId="77777777" w:rsidR="0017691C" w:rsidRPr="00475278" w:rsidRDefault="0017691C" w:rsidP="0017691C">
            <w:pPr>
              <w:spacing w:after="0" w:line="360" w:lineRule="auto"/>
              <w:rPr>
                <w:rFonts w:eastAsia="Times New Roman" w:cs="Times New Roman"/>
                <w:color w:val="000000"/>
                <w:sz w:val="20"/>
                <w:szCs w:val="20"/>
                <w:lang w:eastAsia="en-AU"/>
              </w:rPr>
            </w:pPr>
            <w:r w:rsidRPr="00475278">
              <w:rPr>
                <w:rFonts w:eastAsia="Times New Roman" w:cs="Times New Roman"/>
                <w:color w:val="000000"/>
                <w:sz w:val="20"/>
                <w:szCs w:val="20"/>
                <w:lang w:eastAsia="en-AU"/>
              </w:rPr>
              <w:t>sd</w:t>
            </w:r>
          </w:p>
        </w:tc>
      </w:tr>
      <w:tr w:rsidR="0017691C" w:rsidRPr="00475278" w14:paraId="3D0D2F5E" w14:textId="77777777" w:rsidTr="00402F2B">
        <w:trPr>
          <w:trHeight w:val="300"/>
        </w:trPr>
        <w:tc>
          <w:tcPr>
            <w:tcW w:w="3680" w:type="dxa"/>
            <w:tcBorders>
              <w:top w:val="nil"/>
              <w:left w:val="single" w:sz="4" w:space="0" w:color="auto"/>
              <w:bottom w:val="nil"/>
              <w:right w:val="single" w:sz="4" w:space="0" w:color="auto"/>
            </w:tcBorders>
            <w:shd w:val="clear" w:color="auto" w:fill="auto"/>
            <w:noWrap/>
            <w:vAlign w:val="bottom"/>
            <w:hideMark/>
          </w:tcPr>
          <w:p w14:paraId="4B4206D3" w14:textId="77777777" w:rsidR="0017691C" w:rsidRPr="00475278" w:rsidRDefault="0017691C" w:rsidP="0017691C">
            <w:pPr>
              <w:spacing w:after="0" w:line="360" w:lineRule="auto"/>
              <w:rPr>
                <w:rFonts w:eastAsia="Times New Roman" w:cs="Times New Roman"/>
                <w:color w:val="000000"/>
                <w:sz w:val="20"/>
                <w:szCs w:val="20"/>
                <w:lang w:eastAsia="en-AU"/>
              </w:rPr>
            </w:pPr>
            <w:r w:rsidRPr="00475278">
              <w:rPr>
                <w:rFonts w:eastAsia="Times New Roman" w:cs="Times New Roman"/>
                <w:color w:val="000000"/>
                <w:sz w:val="20"/>
                <w:szCs w:val="20"/>
                <w:lang w:eastAsia="en-AU"/>
              </w:rPr>
              <w:t>Max. height (m)</w:t>
            </w:r>
          </w:p>
        </w:tc>
        <w:tc>
          <w:tcPr>
            <w:tcW w:w="960" w:type="dxa"/>
            <w:tcBorders>
              <w:top w:val="nil"/>
              <w:left w:val="nil"/>
              <w:bottom w:val="nil"/>
              <w:right w:val="nil"/>
            </w:tcBorders>
            <w:shd w:val="clear" w:color="auto" w:fill="auto"/>
            <w:noWrap/>
            <w:vAlign w:val="bottom"/>
            <w:hideMark/>
          </w:tcPr>
          <w:p w14:paraId="3F0CB57A" w14:textId="77777777" w:rsidR="0017691C" w:rsidRPr="00475278" w:rsidRDefault="0017691C" w:rsidP="0017691C">
            <w:pPr>
              <w:spacing w:after="0" w:line="360" w:lineRule="auto"/>
              <w:jc w:val="right"/>
              <w:rPr>
                <w:rFonts w:eastAsia="Times New Roman" w:cs="Times New Roman"/>
                <w:color w:val="000000"/>
                <w:sz w:val="20"/>
                <w:szCs w:val="20"/>
                <w:lang w:eastAsia="en-AU"/>
              </w:rPr>
            </w:pPr>
            <w:r w:rsidRPr="00475278">
              <w:rPr>
                <w:rFonts w:eastAsia="Times New Roman" w:cs="Times New Roman"/>
                <w:color w:val="000000"/>
                <w:sz w:val="20"/>
                <w:szCs w:val="20"/>
                <w:lang w:eastAsia="en-AU"/>
              </w:rPr>
              <w:t>0.2</w:t>
            </w:r>
          </w:p>
        </w:tc>
        <w:tc>
          <w:tcPr>
            <w:tcW w:w="960" w:type="dxa"/>
            <w:tcBorders>
              <w:top w:val="nil"/>
              <w:left w:val="nil"/>
              <w:bottom w:val="nil"/>
              <w:right w:val="nil"/>
            </w:tcBorders>
            <w:shd w:val="clear" w:color="auto" w:fill="auto"/>
            <w:noWrap/>
            <w:vAlign w:val="bottom"/>
            <w:hideMark/>
          </w:tcPr>
          <w:p w14:paraId="659AE794" w14:textId="77777777" w:rsidR="0017691C" w:rsidRPr="00475278" w:rsidRDefault="0017691C" w:rsidP="0017691C">
            <w:pPr>
              <w:spacing w:after="0" w:line="360" w:lineRule="auto"/>
              <w:jc w:val="right"/>
              <w:rPr>
                <w:rFonts w:eastAsia="Times New Roman" w:cs="Times New Roman"/>
                <w:color w:val="000000"/>
                <w:sz w:val="20"/>
                <w:szCs w:val="20"/>
                <w:lang w:eastAsia="en-AU"/>
              </w:rPr>
            </w:pPr>
            <w:r w:rsidRPr="00475278">
              <w:rPr>
                <w:rFonts w:eastAsia="Times New Roman" w:cs="Times New Roman"/>
                <w:color w:val="000000"/>
                <w:sz w:val="20"/>
                <w:szCs w:val="20"/>
                <w:lang w:eastAsia="en-AU"/>
              </w:rPr>
              <w:t>50</w:t>
            </w:r>
          </w:p>
        </w:tc>
        <w:tc>
          <w:tcPr>
            <w:tcW w:w="960" w:type="dxa"/>
            <w:tcBorders>
              <w:top w:val="nil"/>
              <w:left w:val="nil"/>
              <w:bottom w:val="nil"/>
              <w:right w:val="nil"/>
            </w:tcBorders>
            <w:shd w:val="clear" w:color="auto" w:fill="auto"/>
            <w:noWrap/>
            <w:vAlign w:val="bottom"/>
            <w:hideMark/>
          </w:tcPr>
          <w:p w14:paraId="02B305F1" w14:textId="77777777" w:rsidR="0017691C" w:rsidRPr="00475278" w:rsidRDefault="0017691C" w:rsidP="0017691C">
            <w:pPr>
              <w:spacing w:after="0" w:line="360" w:lineRule="auto"/>
              <w:jc w:val="right"/>
              <w:rPr>
                <w:rFonts w:eastAsia="Times New Roman" w:cs="Times New Roman"/>
                <w:color w:val="000000"/>
                <w:sz w:val="20"/>
                <w:szCs w:val="20"/>
                <w:lang w:eastAsia="en-AU"/>
              </w:rPr>
            </w:pPr>
            <w:r w:rsidRPr="00475278">
              <w:rPr>
                <w:rFonts w:eastAsia="Times New Roman" w:cs="Times New Roman"/>
                <w:color w:val="000000"/>
                <w:sz w:val="20"/>
                <w:szCs w:val="20"/>
                <w:lang w:eastAsia="en-AU"/>
              </w:rPr>
              <w:t>10.47</w:t>
            </w:r>
          </w:p>
        </w:tc>
        <w:tc>
          <w:tcPr>
            <w:tcW w:w="960" w:type="dxa"/>
            <w:tcBorders>
              <w:top w:val="nil"/>
              <w:left w:val="nil"/>
              <w:bottom w:val="nil"/>
              <w:right w:val="single" w:sz="4" w:space="0" w:color="auto"/>
            </w:tcBorders>
            <w:shd w:val="clear" w:color="auto" w:fill="auto"/>
            <w:noWrap/>
            <w:vAlign w:val="bottom"/>
            <w:hideMark/>
          </w:tcPr>
          <w:p w14:paraId="28F7949E" w14:textId="77777777" w:rsidR="0017691C" w:rsidRPr="00475278" w:rsidRDefault="0017691C" w:rsidP="0017691C">
            <w:pPr>
              <w:spacing w:after="0" w:line="360" w:lineRule="auto"/>
              <w:jc w:val="right"/>
              <w:rPr>
                <w:rFonts w:eastAsia="Times New Roman" w:cs="Times New Roman"/>
                <w:color w:val="000000"/>
                <w:sz w:val="20"/>
                <w:szCs w:val="20"/>
                <w:lang w:eastAsia="en-AU"/>
              </w:rPr>
            </w:pPr>
            <w:r w:rsidRPr="00475278">
              <w:rPr>
                <w:rFonts w:eastAsia="Times New Roman" w:cs="Times New Roman"/>
                <w:color w:val="000000"/>
                <w:sz w:val="20"/>
                <w:szCs w:val="20"/>
                <w:lang w:eastAsia="en-AU"/>
              </w:rPr>
              <w:t>13.18</w:t>
            </w:r>
          </w:p>
        </w:tc>
      </w:tr>
      <w:tr w:rsidR="0017691C" w:rsidRPr="00475278" w14:paraId="1A6CF406" w14:textId="77777777" w:rsidTr="00402F2B">
        <w:trPr>
          <w:trHeight w:val="300"/>
        </w:trPr>
        <w:tc>
          <w:tcPr>
            <w:tcW w:w="3680" w:type="dxa"/>
            <w:tcBorders>
              <w:top w:val="nil"/>
              <w:left w:val="single" w:sz="4" w:space="0" w:color="auto"/>
              <w:bottom w:val="nil"/>
              <w:right w:val="single" w:sz="4" w:space="0" w:color="auto"/>
            </w:tcBorders>
            <w:shd w:val="clear" w:color="auto" w:fill="auto"/>
            <w:noWrap/>
            <w:vAlign w:val="bottom"/>
            <w:hideMark/>
          </w:tcPr>
          <w:p w14:paraId="3DDEFBF2" w14:textId="77777777" w:rsidR="0017691C" w:rsidRPr="00475278" w:rsidRDefault="0017691C" w:rsidP="0017691C">
            <w:pPr>
              <w:spacing w:after="0" w:line="360" w:lineRule="auto"/>
              <w:rPr>
                <w:rFonts w:eastAsia="Times New Roman" w:cs="Times New Roman"/>
                <w:color w:val="000000"/>
                <w:sz w:val="20"/>
                <w:szCs w:val="20"/>
                <w:lang w:eastAsia="en-AU"/>
              </w:rPr>
            </w:pPr>
            <w:r w:rsidRPr="00475278">
              <w:rPr>
                <w:rFonts w:eastAsia="Times New Roman" w:cs="Times New Roman"/>
                <w:color w:val="000000"/>
                <w:sz w:val="20"/>
                <w:szCs w:val="20"/>
                <w:lang w:eastAsia="en-AU"/>
              </w:rPr>
              <w:t>Seed mass (mg)</w:t>
            </w:r>
          </w:p>
        </w:tc>
        <w:tc>
          <w:tcPr>
            <w:tcW w:w="960" w:type="dxa"/>
            <w:tcBorders>
              <w:top w:val="nil"/>
              <w:left w:val="nil"/>
              <w:bottom w:val="nil"/>
              <w:right w:val="nil"/>
            </w:tcBorders>
            <w:shd w:val="clear" w:color="auto" w:fill="auto"/>
            <w:noWrap/>
            <w:vAlign w:val="bottom"/>
            <w:hideMark/>
          </w:tcPr>
          <w:p w14:paraId="2E7441BD" w14:textId="77777777" w:rsidR="0017691C" w:rsidRPr="00475278" w:rsidRDefault="0017691C" w:rsidP="0017691C">
            <w:pPr>
              <w:spacing w:after="0" w:line="360" w:lineRule="auto"/>
              <w:jc w:val="right"/>
              <w:rPr>
                <w:rFonts w:eastAsia="Times New Roman" w:cs="Times New Roman"/>
                <w:color w:val="000000"/>
                <w:sz w:val="20"/>
                <w:szCs w:val="20"/>
                <w:lang w:eastAsia="en-AU"/>
              </w:rPr>
            </w:pPr>
            <w:r w:rsidRPr="00475278">
              <w:rPr>
                <w:rFonts w:eastAsia="Times New Roman" w:cs="Times New Roman"/>
                <w:color w:val="000000"/>
                <w:sz w:val="20"/>
                <w:szCs w:val="20"/>
                <w:lang w:eastAsia="en-AU"/>
              </w:rPr>
              <w:t>0.04</w:t>
            </w:r>
          </w:p>
        </w:tc>
        <w:tc>
          <w:tcPr>
            <w:tcW w:w="960" w:type="dxa"/>
            <w:tcBorders>
              <w:top w:val="nil"/>
              <w:left w:val="nil"/>
              <w:bottom w:val="nil"/>
              <w:right w:val="nil"/>
            </w:tcBorders>
            <w:shd w:val="clear" w:color="auto" w:fill="auto"/>
            <w:noWrap/>
            <w:vAlign w:val="bottom"/>
            <w:hideMark/>
          </w:tcPr>
          <w:p w14:paraId="3D0ACCCC" w14:textId="77777777" w:rsidR="0017691C" w:rsidRPr="00475278" w:rsidRDefault="0017691C" w:rsidP="0017691C">
            <w:pPr>
              <w:spacing w:after="0" w:line="360" w:lineRule="auto"/>
              <w:jc w:val="right"/>
              <w:rPr>
                <w:rFonts w:eastAsia="Times New Roman" w:cs="Times New Roman"/>
                <w:color w:val="000000"/>
                <w:sz w:val="20"/>
                <w:szCs w:val="20"/>
                <w:lang w:eastAsia="en-AU"/>
              </w:rPr>
            </w:pPr>
            <w:r w:rsidRPr="00475278">
              <w:rPr>
                <w:rFonts w:eastAsia="Times New Roman" w:cs="Times New Roman"/>
                <w:color w:val="000000"/>
                <w:sz w:val="20"/>
                <w:szCs w:val="20"/>
                <w:lang w:eastAsia="en-AU"/>
              </w:rPr>
              <w:t>323.99</w:t>
            </w:r>
          </w:p>
        </w:tc>
        <w:tc>
          <w:tcPr>
            <w:tcW w:w="960" w:type="dxa"/>
            <w:tcBorders>
              <w:top w:val="nil"/>
              <w:left w:val="nil"/>
              <w:bottom w:val="nil"/>
              <w:right w:val="nil"/>
            </w:tcBorders>
            <w:shd w:val="clear" w:color="auto" w:fill="auto"/>
            <w:noWrap/>
            <w:vAlign w:val="bottom"/>
            <w:hideMark/>
          </w:tcPr>
          <w:p w14:paraId="625F7F7B" w14:textId="77777777" w:rsidR="0017691C" w:rsidRPr="00475278" w:rsidRDefault="0017691C" w:rsidP="0017691C">
            <w:pPr>
              <w:spacing w:after="0" w:line="360" w:lineRule="auto"/>
              <w:jc w:val="right"/>
              <w:rPr>
                <w:rFonts w:eastAsia="Times New Roman" w:cs="Times New Roman"/>
                <w:color w:val="000000"/>
                <w:sz w:val="20"/>
                <w:szCs w:val="20"/>
                <w:lang w:eastAsia="en-AU"/>
              </w:rPr>
            </w:pPr>
            <w:r w:rsidRPr="00475278">
              <w:rPr>
                <w:rFonts w:eastAsia="Times New Roman" w:cs="Times New Roman"/>
                <w:color w:val="000000"/>
                <w:sz w:val="20"/>
                <w:szCs w:val="20"/>
                <w:lang w:eastAsia="en-AU"/>
              </w:rPr>
              <w:t>16.55</w:t>
            </w:r>
          </w:p>
        </w:tc>
        <w:tc>
          <w:tcPr>
            <w:tcW w:w="960" w:type="dxa"/>
            <w:tcBorders>
              <w:top w:val="nil"/>
              <w:left w:val="nil"/>
              <w:bottom w:val="nil"/>
              <w:right w:val="single" w:sz="4" w:space="0" w:color="auto"/>
            </w:tcBorders>
            <w:shd w:val="clear" w:color="auto" w:fill="auto"/>
            <w:noWrap/>
            <w:vAlign w:val="bottom"/>
            <w:hideMark/>
          </w:tcPr>
          <w:p w14:paraId="04AA7591" w14:textId="77777777" w:rsidR="0017691C" w:rsidRPr="00475278" w:rsidRDefault="0017691C" w:rsidP="0017691C">
            <w:pPr>
              <w:spacing w:after="0" w:line="360" w:lineRule="auto"/>
              <w:jc w:val="right"/>
              <w:rPr>
                <w:rFonts w:eastAsia="Times New Roman" w:cs="Times New Roman"/>
                <w:color w:val="000000"/>
                <w:sz w:val="20"/>
                <w:szCs w:val="20"/>
                <w:lang w:eastAsia="en-AU"/>
              </w:rPr>
            </w:pPr>
            <w:r w:rsidRPr="00475278">
              <w:rPr>
                <w:rFonts w:eastAsia="Times New Roman" w:cs="Times New Roman"/>
                <w:color w:val="000000"/>
                <w:sz w:val="20"/>
                <w:szCs w:val="20"/>
                <w:lang w:eastAsia="en-AU"/>
              </w:rPr>
              <w:t>45.06</w:t>
            </w:r>
          </w:p>
        </w:tc>
      </w:tr>
      <w:tr w:rsidR="0017691C" w:rsidRPr="00475278" w14:paraId="564DDD18" w14:textId="77777777" w:rsidTr="00402F2B">
        <w:trPr>
          <w:trHeight w:val="300"/>
        </w:trPr>
        <w:tc>
          <w:tcPr>
            <w:tcW w:w="3680" w:type="dxa"/>
            <w:tcBorders>
              <w:top w:val="nil"/>
              <w:left w:val="single" w:sz="4" w:space="0" w:color="auto"/>
              <w:bottom w:val="nil"/>
              <w:right w:val="single" w:sz="4" w:space="0" w:color="auto"/>
            </w:tcBorders>
            <w:shd w:val="clear" w:color="auto" w:fill="auto"/>
            <w:noWrap/>
            <w:vAlign w:val="bottom"/>
            <w:hideMark/>
          </w:tcPr>
          <w:p w14:paraId="60DA546F" w14:textId="77777777" w:rsidR="0017691C" w:rsidRPr="00475278" w:rsidRDefault="0017691C" w:rsidP="0017691C">
            <w:pPr>
              <w:spacing w:after="0" w:line="360" w:lineRule="auto"/>
              <w:rPr>
                <w:rFonts w:eastAsia="Times New Roman" w:cs="Times New Roman"/>
                <w:color w:val="000000"/>
                <w:sz w:val="20"/>
                <w:szCs w:val="20"/>
                <w:lang w:eastAsia="en-AU"/>
              </w:rPr>
            </w:pPr>
            <w:r w:rsidRPr="00475278">
              <w:rPr>
                <w:rFonts w:eastAsia="Times New Roman" w:cs="Times New Roman"/>
                <w:color w:val="000000"/>
                <w:sz w:val="20"/>
                <w:szCs w:val="20"/>
                <w:lang w:eastAsia="en-AU"/>
              </w:rPr>
              <w:t>SLA (m2 / kg)</w:t>
            </w:r>
          </w:p>
        </w:tc>
        <w:tc>
          <w:tcPr>
            <w:tcW w:w="960" w:type="dxa"/>
            <w:tcBorders>
              <w:top w:val="nil"/>
              <w:left w:val="nil"/>
              <w:bottom w:val="nil"/>
              <w:right w:val="nil"/>
            </w:tcBorders>
            <w:shd w:val="clear" w:color="auto" w:fill="auto"/>
            <w:noWrap/>
            <w:vAlign w:val="bottom"/>
            <w:hideMark/>
          </w:tcPr>
          <w:p w14:paraId="32E60064" w14:textId="77777777" w:rsidR="0017691C" w:rsidRPr="00475278" w:rsidRDefault="0017691C" w:rsidP="0017691C">
            <w:pPr>
              <w:spacing w:after="0" w:line="360" w:lineRule="auto"/>
              <w:jc w:val="right"/>
              <w:rPr>
                <w:rFonts w:eastAsia="Times New Roman" w:cs="Times New Roman"/>
                <w:color w:val="000000"/>
                <w:sz w:val="20"/>
                <w:szCs w:val="20"/>
                <w:lang w:eastAsia="en-AU"/>
              </w:rPr>
            </w:pPr>
            <w:r w:rsidRPr="00475278">
              <w:rPr>
                <w:rFonts w:eastAsia="Times New Roman" w:cs="Times New Roman"/>
                <w:color w:val="000000"/>
                <w:sz w:val="20"/>
                <w:szCs w:val="20"/>
                <w:lang w:eastAsia="en-AU"/>
              </w:rPr>
              <w:t>1.41</w:t>
            </w:r>
          </w:p>
        </w:tc>
        <w:tc>
          <w:tcPr>
            <w:tcW w:w="960" w:type="dxa"/>
            <w:tcBorders>
              <w:top w:val="nil"/>
              <w:left w:val="nil"/>
              <w:bottom w:val="nil"/>
              <w:right w:val="nil"/>
            </w:tcBorders>
            <w:shd w:val="clear" w:color="auto" w:fill="auto"/>
            <w:noWrap/>
            <w:vAlign w:val="bottom"/>
            <w:hideMark/>
          </w:tcPr>
          <w:p w14:paraId="3CA9BC8B" w14:textId="77777777" w:rsidR="0017691C" w:rsidRPr="00475278" w:rsidRDefault="0017691C" w:rsidP="0017691C">
            <w:pPr>
              <w:spacing w:after="0" w:line="360" w:lineRule="auto"/>
              <w:jc w:val="right"/>
              <w:rPr>
                <w:rFonts w:eastAsia="Times New Roman" w:cs="Times New Roman"/>
                <w:color w:val="000000"/>
                <w:sz w:val="20"/>
                <w:szCs w:val="20"/>
                <w:lang w:eastAsia="en-AU"/>
              </w:rPr>
            </w:pPr>
            <w:r w:rsidRPr="00475278">
              <w:rPr>
                <w:rFonts w:eastAsia="Times New Roman" w:cs="Times New Roman"/>
                <w:color w:val="000000"/>
                <w:sz w:val="20"/>
                <w:szCs w:val="20"/>
                <w:lang w:eastAsia="en-AU"/>
              </w:rPr>
              <w:t>63.27</w:t>
            </w:r>
          </w:p>
        </w:tc>
        <w:tc>
          <w:tcPr>
            <w:tcW w:w="960" w:type="dxa"/>
            <w:tcBorders>
              <w:top w:val="nil"/>
              <w:left w:val="nil"/>
              <w:bottom w:val="nil"/>
              <w:right w:val="nil"/>
            </w:tcBorders>
            <w:shd w:val="clear" w:color="auto" w:fill="auto"/>
            <w:noWrap/>
            <w:vAlign w:val="bottom"/>
            <w:hideMark/>
          </w:tcPr>
          <w:p w14:paraId="56B2ED85" w14:textId="77777777" w:rsidR="0017691C" w:rsidRPr="00475278" w:rsidRDefault="0017691C" w:rsidP="0017691C">
            <w:pPr>
              <w:spacing w:after="0" w:line="360" w:lineRule="auto"/>
              <w:jc w:val="right"/>
              <w:rPr>
                <w:rFonts w:eastAsia="Times New Roman" w:cs="Times New Roman"/>
                <w:color w:val="000000"/>
                <w:sz w:val="20"/>
                <w:szCs w:val="20"/>
                <w:lang w:eastAsia="en-AU"/>
              </w:rPr>
            </w:pPr>
            <w:r w:rsidRPr="00475278">
              <w:rPr>
                <w:rFonts w:eastAsia="Times New Roman" w:cs="Times New Roman"/>
                <w:color w:val="000000"/>
                <w:sz w:val="20"/>
                <w:szCs w:val="20"/>
                <w:lang w:eastAsia="en-AU"/>
              </w:rPr>
              <w:t>17.93</w:t>
            </w:r>
          </w:p>
        </w:tc>
        <w:tc>
          <w:tcPr>
            <w:tcW w:w="960" w:type="dxa"/>
            <w:tcBorders>
              <w:top w:val="nil"/>
              <w:left w:val="nil"/>
              <w:bottom w:val="nil"/>
              <w:right w:val="single" w:sz="4" w:space="0" w:color="auto"/>
            </w:tcBorders>
            <w:shd w:val="clear" w:color="auto" w:fill="auto"/>
            <w:noWrap/>
            <w:vAlign w:val="bottom"/>
            <w:hideMark/>
          </w:tcPr>
          <w:p w14:paraId="294EFD08" w14:textId="77777777" w:rsidR="0017691C" w:rsidRPr="00475278" w:rsidRDefault="0017691C" w:rsidP="0017691C">
            <w:pPr>
              <w:spacing w:after="0" w:line="360" w:lineRule="auto"/>
              <w:jc w:val="right"/>
              <w:rPr>
                <w:rFonts w:eastAsia="Times New Roman" w:cs="Times New Roman"/>
                <w:color w:val="000000"/>
                <w:sz w:val="20"/>
                <w:szCs w:val="20"/>
                <w:lang w:eastAsia="en-AU"/>
              </w:rPr>
            </w:pPr>
            <w:r w:rsidRPr="00475278">
              <w:rPr>
                <w:rFonts w:eastAsia="Times New Roman" w:cs="Times New Roman"/>
                <w:color w:val="000000"/>
                <w:sz w:val="20"/>
                <w:szCs w:val="20"/>
                <w:lang w:eastAsia="en-AU"/>
              </w:rPr>
              <w:t>14</w:t>
            </w:r>
          </w:p>
        </w:tc>
      </w:tr>
      <w:tr w:rsidR="0017691C" w:rsidRPr="00475278" w14:paraId="23AB4529" w14:textId="77777777" w:rsidTr="00402F2B">
        <w:trPr>
          <w:trHeight w:val="300"/>
        </w:trPr>
        <w:tc>
          <w:tcPr>
            <w:tcW w:w="3680" w:type="dxa"/>
            <w:tcBorders>
              <w:top w:val="nil"/>
              <w:left w:val="single" w:sz="4" w:space="0" w:color="auto"/>
              <w:bottom w:val="nil"/>
              <w:right w:val="single" w:sz="4" w:space="0" w:color="auto"/>
            </w:tcBorders>
            <w:shd w:val="clear" w:color="auto" w:fill="auto"/>
            <w:noWrap/>
            <w:vAlign w:val="bottom"/>
            <w:hideMark/>
          </w:tcPr>
          <w:p w14:paraId="0427BC9C" w14:textId="77777777" w:rsidR="0017691C" w:rsidRPr="00475278" w:rsidRDefault="0017691C" w:rsidP="0017691C">
            <w:pPr>
              <w:spacing w:after="0" w:line="360" w:lineRule="auto"/>
              <w:rPr>
                <w:rFonts w:eastAsia="Times New Roman" w:cs="Times New Roman"/>
                <w:color w:val="000000"/>
                <w:sz w:val="20"/>
                <w:szCs w:val="20"/>
                <w:lang w:eastAsia="en-AU"/>
              </w:rPr>
            </w:pPr>
            <w:r w:rsidRPr="00475278">
              <w:rPr>
                <w:rFonts w:eastAsia="Times New Roman" w:cs="Times New Roman"/>
                <w:color w:val="000000"/>
                <w:sz w:val="20"/>
                <w:szCs w:val="20"/>
                <w:lang w:eastAsia="en-AU"/>
              </w:rPr>
              <w:t>Flowering period (proportion of year)</w:t>
            </w:r>
          </w:p>
        </w:tc>
        <w:tc>
          <w:tcPr>
            <w:tcW w:w="960" w:type="dxa"/>
            <w:tcBorders>
              <w:top w:val="nil"/>
              <w:left w:val="nil"/>
              <w:bottom w:val="nil"/>
              <w:right w:val="nil"/>
            </w:tcBorders>
            <w:shd w:val="clear" w:color="auto" w:fill="auto"/>
            <w:noWrap/>
            <w:vAlign w:val="bottom"/>
            <w:hideMark/>
          </w:tcPr>
          <w:p w14:paraId="037B6CD1" w14:textId="77777777" w:rsidR="0017691C" w:rsidRPr="00475278" w:rsidRDefault="0017691C" w:rsidP="0017691C">
            <w:pPr>
              <w:spacing w:after="0" w:line="360" w:lineRule="auto"/>
              <w:jc w:val="right"/>
              <w:rPr>
                <w:rFonts w:eastAsia="Times New Roman" w:cs="Times New Roman"/>
                <w:color w:val="000000"/>
                <w:sz w:val="20"/>
                <w:szCs w:val="20"/>
                <w:lang w:eastAsia="en-AU"/>
              </w:rPr>
            </w:pPr>
            <w:r w:rsidRPr="00475278">
              <w:rPr>
                <w:rFonts w:eastAsia="Times New Roman" w:cs="Times New Roman"/>
                <w:color w:val="000000"/>
                <w:sz w:val="20"/>
                <w:szCs w:val="20"/>
                <w:lang w:eastAsia="en-AU"/>
              </w:rPr>
              <w:t>0.17</w:t>
            </w:r>
          </w:p>
        </w:tc>
        <w:tc>
          <w:tcPr>
            <w:tcW w:w="960" w:type="dxa"/>
            <w:tcBorders>
              <w:top w:val="nil"/>
              <w:left w:val="nil"/>
              <w:bottom w:val="nil"/>
              <w:right w:val="nil"/>
            </w:tcBorders>
            <w:shd w:val="clear" w:color="auto" w:fill="auto"/>
            <w:noWrap/>
            <w:vAlign w:val="bottom"/>
            <w:hideMark/>
          </w:tcPr>
          <w:p w14:paraId="310A2D9F" w14:textId="77777777" w:rsidR="0017691C" w:rsidRPr="00475278" w:rsidRDefault="0017691C" w:rsidP="0017691C">
            <w:pPr>
              <w:spacing w:after="0" w:line="360" w:lineRule="auto"/>
              <w:jc w:val="right"/>
              <w:rPr>
                <w:rFonts w:eastAsia="Times New Roman" w:cs="Times New Roman"/>
                <w:color w:val="000000"/>
                <w:sz w:val="20"/>
                <w:szCs w:val="20"/>
                <w:lang w:eastAsia="en-AU"/>
              </w:rPr>
            </w:pPr>
            <w:r w:rsidRPr="00475278">
              <w:rPr>
                <w:rFonts w:eastAsia="Times New Roman" w:cs="Times New Roman"/>
                <w:color w:val="000000"/>
                <w:sz w:val="20"/>
                <w:szCs w:val="20"/>
                <w:lang w:eastAsia="en-AU"/>
              </w:rPr>
              <w:t>1</w:t>
            </w:r>
          </w:p>
        </w:tc>
        <w:tc>
          <w:tcPr>
            <w:tcW w:w="960" w:type="dxa"/>
            <w:tcBorders>
              <w:top w:val="nil"/>
              <w:left w:val="nil"/>
              <w:bottom w:val="nil"/>
              <w:right w:val="nil"/>
            </w:tcBorders>
            <w:shd w:val="clear" w:color="auto" w:fill="auto"/>
            <w:noWrap/>
            <w:vAlign w:val="bottom"/>
            <w:hideMark/>
          </w:tcPr>
          <w:p w14:paraId="6E85003B" w14:textId="77777777" w:rsidR="0017691C" w:rsidRPr="00475278" w:rsidRDefault="0017691C" w:rsidP="0017691C">
            <w:pPr>
              <w:spacing w:after="0" w:line="360" w:lineRule="auto"/>
              <w:jc w:val="right"/>
              <w:rPr>
                <w:rFonts w:eastAsia="Times New Roman" w:cs="Times New Roman"/>
                <w:color w:val="000000"/>
                <w:sz w:val="20"/>
                <w:szCs w:val="20"/>
                <w:lang w:eastAsia="en-AU"/>
              </w:rPr>
            </w:pPr>
            <w:r w:rsidRPr="00475278">
              <w:rPr>
                <w:rFonts w:eastAsia="Times New Roman" w:cs="Times New Roman"/>
                <w:color w:val="000000"/>
                <w:sz w:val="20"/>
                <w:szCs w:val="20"/>
                <w:lang w:eastAsia="en-AU"/>
              </w:rPr>
              <w:t>0.45</w:t>
            </w:r>
          </w:p>
        </w:tc>
        <w:tc>
          <w:tcPr>
            <w:tcW w:w="960" w:type="dxa"/>
            <w:tcBorders>
              <w:top w:val="nil"/>
              <w:left w:val="nil"/>
              <w:bottom w:val="nil"/>
              <w:right w:val="single" w:sz="4" w:space="0" w:color="auto"/>
            </w:tcBorders>
            <w:shd w:val="clear" w:color="auto" w:fill="auto"/>
            <w:noWrap/>
            <w:vAlign w:val="bottom"/>
            <w:hideMark/>
          </w:tcPr>
          <w:p w14:paraId="7F66BE9B" w14:textId="77777777" w:rsidR="0017691C" w:rsidRPr="00475278" w:rsidRDefault="0017691C" w:rsidP="0017691C">
            <w:pPr>
              <w:spacing w:after="0" w:line="360" w:lineRule="auto"/>
              <w:jc w:val="right"/>
              <w:rPr>
                <w:rFonts w:eastAsia="Times New Roman" w:cs="Times New Roman"/>
                <w:color w:val="000000"/>
                <w:sz w:val="20"/>
                <w:szCs w:val="20"/>
                <w:lang w:eastAsia="en-AU"/>
              </w:rPr>
            </w:pPr>
            <w:r w:rsidRPr="00475278">
              <w:rPr>
                <w:rFonts w:eastAsia="Times New Roman" w:cs="Times New Roman"/>
                <w:color w:val="000000"/>
                <w:sz w:val="20"/>
                <w:szCs w:val="20"/>
                <w:lang w:eastAsia="en-AU"/>
              </w:rPr>
              <w:t>0.24</w:t>
            </w:r>
          </w:p>
        </w:tc>
      </w:tr>
      <w:tr w:rsidR="0017691C" w:rsidRPr="00475278" w14:paraId="4B729185" w14:textId="77777777" w:rsidTr="00402F2B">
        <w:trPr>
          <w:trHeight w:val="300"/>
        </w:trPr>
        <w:tc>
          <w:tcPr>
            <w:tcW w:w="3680" w:type="dxa"/>
            <w:tcBorders>
              <w:top w:val="nil"/>
              <w:left w:val="single" w:sz="4" w:space="0" w:color="auto"/>
              <w:bottom w:val="nil"/>
              <w:right w:val="single" w:sz="4" w:space="0" w:color="auto"/>
            </w:tcBorders>
            <w:shd w:val="clear" w:color="auto" w:fill="auto"/>
            <w:noWrap/>
            <w:vAlign w:val="bottom"/>
            <w:hideMark/>
          </w:tcPr>
          <w:p w14:paraId="7C88EB51" w14:textId="77777777" w:rsidR="0017691C" w:rsidRPr="00475278" w:rsidRDefault="0017691C" w:rsidP="0017691C">
            <w:pPr>
              <w:spacing w:after="0" w:line="360" w:lineRule="auto"/>
              <w:rPr>
                <w:rFonts w:eastAsia="Times New Roman" w:cs="Times New Roman"/>
                <w:color w:val="000000"/>
                <w:sz w:val="20"/>
                <w:szCs w:val="20"/>
                <w:lang w:eastAsia="en-AU"/>
              </w:rPr>
            </w:pPr>
            <w:r w:rsidRPr="00475278">
              <w:rPr>
                <w:rFonts w:eastAsia="Times New Roman" w:cs="Times New Roman"/>
                <w:color w:val="000000"/>
                <w:sz w:val="20"/>
                <w:szCs w:val="20"/>
                <w:lang w:eastAsia="en-AU"/>
              </w:rPr>
              <w:t>Leaf narrowness (unitless ratio)</w:t>
            </w:r>
          </w:p>
        </w:tc>
        <w:tc>
          <w:tcPr>
            <w:tcW w:w="960" w:type="dxa"/>
            <w:tcBorders>
              <w:top w:val="nil"/>
              <w:left w:val="nil"/>
              <w:bottom w:val="nil"/>
              <w:right w:val="nil"/>
            </w:tcBorders>
            <w:shd w:val="clear" w:color="auto" w:fill="auto"/>
            <w:noWrap/>
            <w:vAlign w:val="bottom"/>
            <w:hideMark/>
          </w:tcPr>
          <w:p w14:paraId="2BB86FD3" w14:textId="77777777" w:rsidR="0017691C" w:rsidRPr="00475278" w:rsidRDefault="0017691C" w:rsidP="0017691C">
            <w:pPr>
              <w:spacing w:after="0" w:line="360" w:lineRule="auto"/>
              <w:jc w:val="right"/>
              <w:rPr>
                <w:rFonts w:eastAsia="Times New Roman" w:cs="Times New Roman"/>
                <w:color w:val="000000"/>
                <w:sz w:val="20"/>
                <w:szCs w:val="20"/>
                <w:lang w:eastAsia="en-AU"/>
              </w:rPr>
            </w:pPr>
            <w:r w:rsidRPr="00475278">
              <w:rPr>
                <w:rFonts w:eastAsia="Times New Roman" w:cs="Times New Roman"/>
                <w:color w:val="000000"/>
                <w:sz w:val="20"/>
                <w:szCs w:val="20"/>
                <w:lang w:eastAsia="en-AU"/>
              </w:rPr>
              <w:t>0.59</w:t>
            </w:r>
          </w:p>
        </w:tc>
        <w:tc>
          <w:tcPr>
            <w:tcW w:w="960" w:type="dxa"/>
            <w:tcBorders>
              <w:top w:val="nil"/>
              <w:left w:val="nil"/>
              <w:bottom w:val="nil"/>
              <w:right w:val="nil"/>
            </w:tcBorders>
            <w:shd w:val="clear" w:color="auto" w:fill="auto"/>
            <w:noWrap/>
            <w:vAlign w:val="bottom"/>
            <w:hideMark/>
          </w:tcPr>
          <w:p w14:paraId="5DA6AC9F" w14:textId="77777777" w:rsidR="0017691C" w:rsidRPr="00475278" w:rsidRDefault="0017691C" w:rsidP="0017691C">
            <w:pPr>
              <w:spacing w:after="0" w:line="360" w:lineRule="auto"/>
              <w:jc w:val="right"/>
              <w:rPr>
                <w:rFonts w:eastAsia="Times New Roman" w:cs="Times New Roman"/>
                <w:color w:val="000000"/>
                <w:sz w:val="20"/>
                <w:szCs w:val="20"/>
                <w:lang w:eastAsia="en-AU"/>
              </w:rPr>
            </w:pPr>
            <w:r w:rsidRPr="00475278">
              <w:rPr>
                <w:rFonts w:eastAsia="Times New Roman" w:cs="Times New Roman"/>
                <w:color w:val="000000"/>
                <w:sz w:val="20"/>
                <w:szCs w:val="20"/>
                <w:lang w:eastAsia="en-AU"/>
              </w:rPr>
              <w:t>233.33</w:t>
            </w:r>
          </w:p>
        </w:tc>
        <w:tc>
          <w:tcPr>
            <w:tcW w:w="960" w:type="dxa"/>
            <w:tcBorders>
              <w:top w:val="nil"/>
              <w:left w:val="nil"/>
              <w:bottom w:val="nil"/>
              <w:right w:val="nil"/>
            </w:tcBorders>
            <w:shd w:val="clear" w:color="auto" w:fill="auto"/>
            <w:noWrap/>
            <w:vAlign w:val="bottom"/>
            <w:hideMark/>
          </w:tcPr>
          <w:p w14:paraId="5E3927BA" w14:textId="77777777" w:rsidR="0017691C" w:rsidRPr="00475278" w:rsidRDefault="0017691C" w:rsidP="0017691C">
            <w:pPr>
              <w:spacing w:after="0" w:line="360" w:lineRule="auto"/>
              <w:jc w:val="right"/>
              <w:rPr>
                <w:rFonts w:eastAsia="Times New Roman" w:cs="Times New Roman"/>
                <w:color w:val="000000"/>
                <w:sz w:val="20"/>
                <w:szCs w:val="20"/>
                <w:lang w:eastAsia="en-AU"/>
              </w:rPr>
            </w:pPr>
            <w:r w:rsidRPr="00475278">
              <w:rPr>
                <w:rFonts w:eastAsia="Times New Roman" w:cs="Times New Roman"/>
                <w:color w:val="000000"/>
                <w:sz w:val="20"/>
                <w:szCs w:val="20"/>
                <w:lang w:eastAsia="en-AU"/>
              </w:rPr>
              <w:t>9.86</w:t>
            </w:r>
          </w:p>
        </w:tc>
        <w:tc>
          <w:tcPr>
            <w:tcW w:w="960" w:type="dxa"/>
            <w:tcBorders>
              <w:top w:val="nil"/>
              <w:left w:val="nil"/>
              <w:bottom w:val="nil"/>
              <w:right w:val="single" w:sz="4" w:space="0" w:color="auto"/>
            </w:tcBorders>
            <w:shd w:val="clear" w:color="auto" w:fill="auto"/>
            <w:noWrap/>
            <w:vAlign w:val="bottom"/>
            <w:hideMark/>
          </w:tcPr>
          <w:p w14:paraId="51B5EDD9" w14:textId="77777777" w:rsidR="0017691C" w:rsidRPr="00475278" w:rsidRDefault="0017691C" w:rsidP="0017691C">
            <w:pPr>
              <w:spacing w:after="0" w:line="360" w:lineRule="auto"/>
              <w:jc w:val="right"/>
              <w:rPr>
                <w:rFonts w:eastAsia="Times New Roman" w:cs="Times New Roman"/>
                <w:color w:val="000000"/>
                <w:sz w:val="20"/>
                <w:szCs w:val="20"/>
                <w:lang w:eastAsia="en-AU"/>
              </w:rPr>
            </w:pPr>
            <w:r w:rsidRPr="00475278">
              <w:rPr>
                <w:rFonts w:eastAsia="Times New Roman" w:cs="Times New Roman"/>
                <w:color w:val="000000"/>
                <w:sz w:val="20"/>
                <w:szCs w:val="20"/>
                <w:lang w:eastAsia="en-AU"/>
              </w:rPr>
              <w:t>32.53</w:t>
            </w:r>
          </w:p>
        </w:tc>
      </w:tr>
      <w:tr w:rsidR="0017691C" w:rsidRPr="00475278" w14:paraId="268F6D55" w14:textId="77777777" w:rsidTr="00402F2B">
        <w:trPr>
          <w:trHeight w:val="300"/>
        </w:trPr>
        <w:tc>
          <w:tcPr>
            <w:tcW w:w="3680" w:type="dxa"/>
            <w:tcBorders>
              <w:top w:val="nil"/>
              <w:left w:val="single" w:sz="4" w:space="0" w:color="auto"/>
              <w:bottom w:val="single" w:sz="4" w:space="0" w:color="auto"/>
              <w:right w:val="single" w:sz="4" w:space="0" w:color="auto"/>
            </w:tcBorders>
            <w:shd w:val="clear" w:color="auto" w:fill="auto"/>
            <w:noWrap/>
            <w:vAlign w:val="bottom"/>
            <w:hideMark/>
          </w:tcPr>
          <w:p w14:paraId="0545868B" w14:textId="77777777" w:rsidR="0017691C" w:rsidRPr="00475278" w:rsidRDefault="0017691C" w:rsidP="0017691C">
            <w:pPr>
              <w:spacing w:after="0" w:line="360" w:lineRule="auto"/>
              <w:rPr>
                <w:rFonts w:eastAsia="Times New Roman" w:cs="Times New Roman"/>
                <w:color w:val="000000"/>
                <w:sz w:val="20"/>
                <w:szCs w:val="20"/>
                <w:lang w:eastAsia="en-AU"/>
              </w:rPr>
            </w:pPr>
            <w:r w:rsidRPr="00475278">
              <w:rPr>
                <w:rFonts w:eastAsia="Times New Roman" w:cs="Times New Roman"/>
                <w:color w:val="000000"/>
                <w:sz w:val="20"/>
                <w:szCs w:val="20"/>
                <w:lang w:eastAsia="en-AU"/>
              </w:rPr>
              <w:t>Wood density (g / cm3)</w:t>
            </w:r>
          </w:p>
        </w:tc>
        <w:tc>
          <w:tcPr>
            <w:tcW w:w="960" w:type="dxa"/>
            <w:tcBorders>
              <w:top w:val="nil"/>
              <w:left w:val="nil"/>
              <w:bottom w:val="single" w:sz="4" w:space="0" w:color="auto"/>
              <w:right w:val="nil"/>
            </w:tcBorders>
            <w:shd w:val="clear" w:color="auto" w:fill="auto"/>
            <w:noWrap/>
            <w:vAlign w:val="bottom"/>
            <w:hideMark/>
          </w:tcPr>
          <w:p w14:paraId="57473333" w14:textId="77777777" w:rsidR="0017691C" w:rsidRPr="00475278" w:rsidRDefault="0017691C" w:rsidP="0017691C">
            <w:pPr>
              <w:spacing w:after="0" w:line="360" w:lineRule="auto"/>
              <w:jc w:val="right"/>
              <w:rPr>
                <w:rFonts w:eastAsia="Times New Roman" w:cs="Times New Roman"/>
                <w:color w:val="000000"/>
                <w:sz w:val="20"/>
                <w:szCs w:val="20"/>
                <w:lang w:eastAsia="en-AU"/>
              </w:rPr>
            </w:pPr>
            <w:r w:rsidRPr="00475278">
              <w:rPr>
                <w:rFonts w:eastAsia="Times New Roman" w:cs="Times New Roman"/>
                <w:color w:val="000000"/>
                <w:sz w:val="20"/>
                <w:szCs w:val="20"/>
                <w:lang w:eastAsia="en-AU"/>
              </w:rPr>
              <w:t>0.33</w:t>
            </w:r>
          </w:p>
        </w:tc>
        <w:tc>
          <w:tcPr>
            <w:tcW w:w="960" w:type="dxa"/>
            <w:tcBorders>
              <w:top w:val="nil"/>
              <w:left w:val="nil"/>
              <w:bottom w:val="single" w:sz="4" w:space="0" w:color="auto"/>
              <w:right w:val="nil"/>
            </w:tcBorders>
            <w:shd w:val="clear" w:color="auto" w:fill="auto"/>
            <w:noWrap/>
            <w:vAlign w:val="bottom"/>
            <w:hideMark/>
          </w:tcPr>
          <w:p w14:paraId="618407EA" w14:textId="77777777" w:rsidR="0017691C" w:rsidRPr="00475278" w:rsidRDefault="0017691C" w:rsidP="0017691C">
            <w:pPr>
              <w:spacing w:after="0" w:line="360" w:lineRule="auto"/>
              <w:jc w:val="right"/>
              <w:rPr>
                <w:rFonts w:eastAsia="Times New Roman" w:cs="Times New Roman"/>
                <w:color w:val="000000"/>
                <w:sz w:val="20"/>
                <w:szCs w:val="20"/>
                <w:lang w:eastAsia="en-AU"/>
              </w:rPr>
            </w:pPr>
            <w:r w:rsidRPr="00475278">
              <w:rPr>
                <w:rFonts w:eastAsia="Times New Roman" w:cs="Times New Roman"/>
                <w:color w:val="000000"/>
                <w:sz w:val="20"/>
                <w:szCs w:val="20"/>
                <w:lang w:eastAsia="en-AU"/>
              </w:rPr>
              <w:t>0.95</w:t>
            </w:r>
          </w:p>
        </w:tc>
        <w:tc>
          <w:tcPr>
            <w:tcW w:w="960" w:type="dxa"/>
            <w:tcBorders>
              <w:top w:val="nil"/>
              <w:left w:val="nil"/>
              <w:bottom w:val="single" w:sz="4" w:space="0" w:color="auto"/>
              <w:right w:val="nil"/>
            </w:tcBorders>
            <w:shd w:val="clear" w:color="auto" w:fill="auto"/>
            <w:noWrap/>
            <w:vAlign w:val="bottom"/>
            <w:hideMark/>
          </w:tcPr>
          <w:p w14:paraId="2130746D" w14:textId="77777777" w:rsidR="0017691C" w:rsidRPr="00475278" w:rsidRDefault="0017691C" w:rsidP="0017691C">
            <w:pPr>
              <w:spacing w:after="0" w:line="360" w:lineRule="auto"/>
              <w:jc w:val="right"/>
              <w:rPr>
                <w:rFonts w:eastAsia="Times New Roman" w:cs="Times New Roman"/>
                <w:color w:val="000000"/>
                <w:sz w:val="20"/>
                <w:szCs w:val="20"/>
                <w:lang w:eastAsia="en-AU"/>
              </w:rPr>
            </w:pPr>
            <w:r w:rsidRPr="00475278">
              <w:rPr>
                <w:rFonts w:eastAsia="Times New Roman" w:cs="Times New Roman"/>
                <w:color w:val="000000"/>
                <w:sz w:val="20"/>
                <w:szCs w:val="20"/>
                <w:lang w:eastAsia="en-AU"/>
              </w:rPr>
              <w:t>0.61</w:t>
            </w:r>
          </w:p>
        </w:tc>
        <w:tc>
          <w:tcPr>
            <w:tcW w:w="960" w:type="dxa"/>
            <w:tcBorders>
              <w:top w:val="nil"/>
              <w:left w:val="nil"/>
              <w:bottom w:val="single" w:sz="4" w:space="0" w:color="auto"/>
              <w:right w:val="single" w:sz="4" w:space="0" w:color="auto"/>
            </w:tcBorders>
            <w:shd w:val="clear" w:color="auto" w:fill="auto"/>
            <w:noWrap/>
            <w:vAlign w:val="bottom"/>
            <w:hideMark/>
          </w:tcPr>
          <w:p w14:paraId="5AEF39F6" w14:textId="77777777" w:rsidR="0017691C" w:rsidRPr="00475278" w:rsidRDefault="0017691C" w:rsidP="0017691C">
            <w:pPr>
              <w:spacing w:after="0" w:line="360" w:lineRule="auto"/>
              <w:jc w:val="right"/>
              <w:rPr>
                <w:rFonts w:eastAsia="Times New Roman" w:cs="Times New Roman"/>
                <w:color w:val="000000"/>
                <w:sz w:val="20"/>
                <w:szCs w:val="20"/>
                <w:lang w:eastAsia="en-AU"/>
              </w:rPr>
            </w:pPr>
            <w:r w:rsidRPr="00475278">
              <w:rPr>
                <w:rFonts w:eastAsia="Times New Roman" w:cs="Times New Roman"/>
                <w:color w:val="000000"/>
                <w:sz w:val="20"/>
                <w:szCs w:val="20"/>
                <w:lang w:eastAsia="en-AU"/>
              </w:rPr>
              <w:t>0.13</w:t>
            </w:r>
          </w:p>
        </w:tc>
      </w:tr>
    </w:tbl>
    <w:p w14:paraId="67621CFC" w14:textId="77777777" w:rsidR="0017691C" w:rsidRDefault="0017691C" w:rsidP="0017691C">
      <w:pPr>
        <w:spacing w:line="360" w:lineRule="auto"/>
      </w:pPr>
    </w:p>
    <w:p w14:paraId="39FED7D9" w14:textId="0CB543D2" w:rsidR="0017691C" w:rsidRDefault="0017691C" w:rsidP="001149F4">
      <w:pPr>
        <w:spacing w:line="360" w:lineRule="auto"/>
        <w:jc w:val="both"/>
      </w:pPr>
      <w:r>
        <w:t xml:space="preserve">On the advice of </w:t>
      </w:r>
      <w:r>
        <w:fldChar w:fldCharType="begin" w:fldLock="1"/>
      </w:r>
      <w:r w:rsidR="00170ECA">
        <w:instrText>ADDIN CSL_CITATION { "citationItems" : [ { "id" : "ITEM-1", "itemData" : { "author" : [ { "dropping-particle" : "", "family" : "Leps", "given" : "J", "non-dropping-particle" : "", "parse-names" : false, "suffix" : "" }, { "dropping-particle" : "De", "family" : "Bello", "given" : "F", "non-dropping-particle" : "", "parse-names" : false, "suffix" : "" }, { "dropping-particle" : "", "family" : "Lavorel", "given" : "S", "non-dropping-particle" : "", "parse-names" : false, "suffix" : "" }, { "dropping-particle" : "", "family" : "Berman", "given" : "S", "non-dropping-particle" : "", "parse-names" : false, "suffix" : "" } ], "container-title" : "Preslia", "id" : "ITEM-1", "issued" : { "date-parts" : [ [ "2006" ] ] }, "page" : "481-501", "title" : "Quantifying and interpreting functional diversity of natural communities: practical considerations matter", "type" : "article-journal" }, "uris" : [ "http://www.mendeley.com/documents/?uuid=b14d4fc0-da57-4b79-868c-2b68ffdac573" ] } ], "mendeley" : { "manualFormatting" : "Leps, Bello, Lavorel, &amp; Berman, (2006)", "previouslyFormattedCitation" : "(Leps &lt;i&gt;et al.&lt;/i&gt; 2006)" }, "properties" : { "noteIndex" : 0 }, "schema" : "https://github.com/citation-style-language/schema/raw/master/csl-citation.json" }</w:instrText>
      </w:r>
      <w:r>
        <w:fldChar w:fldCharType="separate"/>
      </w:r>
      <w:r w:rsidRPr="000110F4">
        <w:rPr>
          <w:noProof/>
        </w:rPr>
        <w:t xml:space="preserve">Leps, Bello, Lavorel, &amp; Berman, </w:t>
      </w:r>
      <w:r>
        <w:rPr>
          <w:noProof/>
        </w:rPr>
        <w:t>(</w:t>
      </w:r>
      <w:r w:rsidRPr="000110F4">
        <w:rPr>
          <w:noProof/>
        </w:rPr>
        <w:t>2006)</w:t>
      </w:r>
      <w:r>
        <w:fldChar w:fldCharType="end"/>
      </w:r>
      <w:r>
        <w:t xml:space="preserve">, we performed principal components analysis (PCA) (stats package, </w:t>
      </w:r>
      <w:r>
        <w:fldChar w:fldCharType="begin" w:fldLock="1"/>
      </w:r>
      <w:r w:rsidR="00170ECA">
        <w:instrText>ADDIN CSL_CITATION { "citationItems" : [ { "id" : "ITEM-1", "itemData" : { "author" : [ { "dropping-particle" : "", "family" : "R Core Team", "given" : "", "non-dropping-particle" : "", "parse-names" : false, "suffix" : "" } ], "id" : "ITEM-1", "issued" : { "date-parts" : [ [ "2013" ] ] }, "publisher-place" : "Vienna, Austria", "title" : "R: A Language and Environment for Statistical Computing", "type" : "article" }, "uris" : [ "http://www.mendeley.com/documents/?uuid=900b1f1c-da19-4dbb-be96-156b5522fc98" ] } ], "mendeley" : { "manualFormatting" : "R Core Team 2013)", "previouslyFormattedCitation" : "(R Core Team 2013)" }, "properties" : { "noteIndex" : 0 }, "schema" : "https://github.com/citation-style-language/schema/raw/master/csl-citation.json" }</w:instrText>
      </w:r>
      <w:r>
        <w:fldChar w:fldCharType="separate"/>
      </w:r>
      <w:r>
        <w:rPr>
          <w:noProof/>
        </w:rPr>
        <w:t>R Core Team</w:t>
      </w:r>
      <w:r w:rsidRPr="006F4B8F">
        <w:rPr>
          <w:noProof/>
        </w:rPr>
        <w:t xml:space="preserve"> 2013)</w:t>
      </w:r>
      <w:r>
        <w:fldChar w:fldCharType="end"/>
      </w:r>
      <w:r>
        <w:t xml:space="preserve"> on trait data to check for redundancy. Although not completely orthogonal, traits were well distributed across </w:t>
      </w:r>
      <w:commentRangeStart w:id="8"/>
      <w:r>
        <w:t>multiple principal components</w:t>
      </w:r>
      <w:commentRangeEnd w:id="8"/>
      <w:r>
        <w:rPr>
          <w:rStyle w:val="CommentReference"/>
        </w:rPr>
        <w:commentReference w:id="8"/>
      </w:r>
      <w:r>
        <w:t>. Therefore we believe there is both ecological (as previously discussed) and statistical rationale to retain all six traits in the analysis.</w:t>
      </w:r>
    </w:p>
    <w:p w14:paraId="00AB73AE" w14:textId="7D94D254" w:rsidR="0017691C" w:rsidRPr="00D9008C" w:rsidRDefault="0017691C" w:rsidP="001149F4">
      <w:pPr>
        <w:spacing w:line="360" w:lineRule="auto"/>
        <w:jc w:val="both"/>
      </w:pPr>
      <w:r>
        <w:t xml:space="preserve">We used the </w:t>
      </w:r>
      <w:r w:rsidRPr="00BF0612">
        <w:rPr>
          <w:i/>
        </w:rPr>
        <w:t>dbFD</w:t>
      </w:r>
      <w:r>
        <w:t xml:space="preserve"> function from the FD package</w:t>
      </w:r>
      <w:r w:rsidR="00E651AA">
        <w:t xml:space="preserve"> for R</w:t>
      </w:r>
      <w:r>
        <w:t xml:space="preserve"> </w:t>
      </w:r>
      <w:r>
        <w:fldChar w:fldCharType="begin" w:fldLock="1"/>
      </w:r>
      <w:r w:rsidR="00170ECA">
        <w:instrText>ADDIN CSL_CITATION { "citationItems" : [ { "id" : "ITEM-1", "itemData" : { "ISSN" : "0012-9658", "PMID" : "20380219", "abstract" : "A new framework for measuring functional diversity (FD) from multiple traits has recently been proposed. This framework was mostly limited to quantitative traits without missing values and to situations in which there are more species than traits, although the authors had suggested a way to extend their framework to other trait types. The main purpose of this note is to further develop this suggestion. We describe a highly flexible distance-based framework to measure different facets of FD in multidimensional trait space from any distance or dissimilarity measure, any number of traits, and from different trait types (i.e., quantitative, semi-quantitative, and qualitative). This new approach allows for missing trait values and the weighting of individual traits. We also present a new multidimensional FD index, called functional dispersion (FDis), which is closely related to Rao's quadratic entropy. FDis is the multivariate analogue of the weighted mean absolute deviation (MAD), in which the weights are species relative abundances. For unweighted presence-absence data, FDis can be used for a formal statistical test of differences in FD. We provide the \"FD\" R language package to easily implement our distance-based FD framework.", "author" : [ { "dropping-particle" : "", "family" : "Lalibert\u00e9", "given" : "Etienne", "non-dropping-particle" : "", "parse-names" : false, "suffix" : "" }, { "dropping-particle" : "", "family" : "Legendre", "given" : "Pierre", "non-dropping-particle" : "", "parse-names" : false, "suffix" : "" } ], "container-title" : "Ecology", "id" : "ITEM-1", "issue" : "1", "issued" : { "date-parts" : [ [ "2010", "1" ] ] }, "page" : "299-305", "title" : "A distance-based framework for measuring functional diversity from multiple traits.", "type" : "article-journal", "volume" : "91" }, "uris" : [ "http://www.mendeley.com/documents/?uuid=936df0d8-e2fa-4d0d-bbc0-a753d9686e27" ] } ], "mendeley" : { "previouslyFormattedCitation" : "(Lalibert\u00e9 &amp; Legendre 2010)" }, "properties" : { "noteIndex" : 0 }, "schema" : "https://github.com/citation-style-language/schema/raw/master/csl-citation.json" }</w:instrText>
      </w:r>
      <w:r>
        <w:fldChar w:fldCharType="separate"/>
      </w:r>
      <w:r w:rsidRPr="00AC3ABD">
        <w:rPr>
          <w:noProof/>
        </w:rPr>
        <w:t>(Laliberté &amp; Legendre 2010)</w:t>
      </w:r>
      <w:r>
        <w:fldChar w:fldCharType="end"/>
      </w:r>
      <w:r>
        <w:t xml:space="preserve"> to calculate functional dispersion (FDis). This package implements the method for d</w:t>
      </w:r>
      <w:r w:rsidRPr="00AB7A0F">
        <w:t>istance-based tests for homogeneity of multivariate dispersions</w:t>
      </w:r>
      <w:r>
        <w:t xml:space="preserve"> described by Anderson (2006).  </w:t>
      </w:r>
      <w:r w:rsidRPr="00101536">
        <w:rPr>
          <w:i/>
        </w:rPr>
        <w:t>dbFD</w:t>
      </w:r>
      <w:r>
        <w:t xml:space="preserve"> uses </w:t>
      </w:r>
      <w:r>
        <w:fldChar w:fldCharType="begin" w:fldLock="1"/>
      </w:r>
      <w:r w:rsidR="00170ECA">
        <w:instrText>ADDIN CSL_CITATION { "citationItems" : [ { "id" : "ITEM-1", "itemData" : { "author" : [ { "dropping-particle" : "", "family" : "Gower", "given" : "JC", "non-dropping-particle" : "", "parse-names" : false, "suffix" : "" } ], "container-title" : "Biometrics", "id" : "ITEM-1", "issue" : "4", "issued" : { "date-parts" : [ [ "1971" ] ] }, "page" : "857-871", "title" : "A general coefficient of similarity and some of its properties", "type" : "article-journal", "volume" : "27" }, "uris" : [ "http://www.mendeley.com/documents/?uuid=a596412d-2f2c-4810-935a-f922c452d947" ] } ], "mendeley" : { "manualFormatting" : "Gower's method (1971)", "previouslyFormattedCitation" : "(Gower 1971)" }, "properties" : { "noteIndex" : 0 }, "schema" : "https://github.com/citation-style-language/schema/raw/master/csl-citation.json" }</w:instrText>
      </w:r>
      <w:r>
        <w:fldChar w:fldCharType="separate"/>
      </w:r>
      <w:r w:rsidRPr="00D939D4">
        <w:rPr>
          <w:noProof/>
        </w:rPr>
        <w:t>Gower</w:t>
      </w:r>
      <w:r>
        <w:rPr>
          <w:noProof/>
        </w:rPr>
        <w:t>'s method</w:t>
      </w:r>
      <w:r w:rsidRPr="00D939D4">
        <w:rPr>
          <w:noProof/>
        </w:rPr>
        <w:t xml:space="preserve"> </w:t>
      </w:r>
      <w:r>
        <w:rPr>
          <w:noProof/>
        </w:rPr>
        <w:t>(</w:t>
      </w:r>
      <w:r w:rsidRPr="00D939D4">
        <w:rPr>
          <w:noProof/>
        </w:rPr>
        <w:t>1971)</w:t>
      </w:r>
      <w:r>
        <w:fldChar w:fldCharType="end"/>
      </w:r>
      <w:r>
        <w:t xml:space="preserve"> to generate the dissimilarity matrix, which can account for missing values, and automatically standardises traits by their ranges; C</w:t>
      </w:r>
      <w:r w:rsidRPr="000170CB">
        <w:t>ailliez</w:t>
      </w:r>
      <w:r>
        <w:t xml:space="preserve">’s correction was applied to the matrix </w:t>
      </w:r>
      <w:r>
        <w:fldChar w:fldCharType="begin" w:fldLock="1"/>
      </w:r>
      <w:r w:rsidR="00170ECA">
        <w:instrText>ADDIN CSL_CITATION { "citationItems" : [ { "id" : "ITEM-1", "itemData" : { "author" : [ { "dropping-particle" : "", "family" : "Cailliez", "given" : "F", "non-dropping-particle" : "", "parse-names" : false, "suffix" : "" } ], "container-title" : "Psychometrika", "id" : "ITEM-1", "issue" : "2", "issued" : { "date-parts" : [ [ "1983" ] ] }, "page" : "305-308", "title" : "The analytical solution of the additive constant problem", "type" : "article-journal", "volume" : "48" }, "uris" : [ "http://www.mendeley.com/documents/?uuid=d3982463-24c1-46c1-a756-281afd29804b" ] } ], "mendeley" : { "previouslyFormattedCitation" : "(Cailliez 1983)" }, "properties" : { "noteIndex" : 0 }, "schema" : "https://github.com/citation-style-language/schema/raw/master/csl-citation.json" }</w:instrText>
      </w:r>
      <w:r>
        <w:fldChar w:fldCharType="separate"/>
      </w:r>
      <w:r w:rsidRPr="00AC3ABD">
        <w:rPr>
          <w:noProof/>
        </w:rPr>
        <w:t>(Cailliez 1983)</w:t>
      </w:r>
      <w:r>
        <w:fldChar w:fldCharType="end"/>
      </w:r>
      <w:r>
        <w:t xml:space="preserve">. Simpson’s diversity was calculated using the SYNCSA package </w:t>
      </w:r>
      <w:r>
        <w:fldChar w:fldCharType="begin" w:fldLock="1"/>
      </w:r>
      <w:r w:rsidR="00170ECA">
        <w:instrText>ADDIN CSL_CITATION { "citationItems" : [ { "id" : "ITEM-1", "itemData" : { "author" : [ { "dropping-particle" : "", "family" : "Debastiani", "given" : "Vanderlei J", "non-dropping-particle" : "", "parse-names" : false, "suffix" : "" }, { "dropping-particle" : "", "family" : "Pillar", "given" : "Val\u00e9rio D", "non-dropping-particle" : "", "parse-names" : false, "suffix" : "" } ], "container-title" : "Bioinformatics", "id" : "ITEM-1", "issue" : "15", "issued" : { "date-parts" : [ [ "2012" ] ] }, "page" : "2067-2068", "publisher" : "Oxford Univ Press", "title" : "SYNCSA - R tool for analysis of metacommunities based on functional traits and phylogeny of the community components", "type" : "article-journal", "volume" : "28" }, "uris" : [ "http://www.mendeley.com/documents/?uuid=c00ae7b4-3e15-4761-8088-d8eb42cda721" ] } ], "mendeley" : { "previouslyFormattedCitation" : "(Debastiani &amp; Pillar 2012)" }, "properties" : { "noteIndex" : 0 }, "schema" : "https://github.com/citation-style-language/schema/raw/master/csl-citation.json" }</w:instrText>
      </w:r>
      <w:r>
        <w:fldChar w:fldCharType="separate"/>
      </w:r>
      <w:r w:rsidRPr="00D9008C">
        <w:rPr>
          <w:noProof/>
        </w:rPr>
        <w:t>(Debastiani &amp; Pillar 2012)</w:t>
      </w:r>
      <w:r>
        <w:fldChar w:fldCharType="end"/>
      </w:r>
      <w:r>
        <w:t xml:space="preserve">. </w:t>
      </w:r>
    </w:p>
    <w:p w14:paraId="4C819780" w14:textId="77777777" w:rsidR="0017691C" w:rsidRPr="00365C7E" w:rsidRDefault="0017691C" w:rsidP="001149F4">
      <w:pPr>
        <w:spacing w:line="360" w:lineRule="auto"/>
        <w:jc w:val="both"/>
        <w:rPr>
          <w:i/>
        </w:rPr>
      </w:pPr>
      <w:r>
        <w:rPr>
          <w:i/>
        </w:rPr>
        <w:t>Regression models</w:t>
      </w:r>
    </w:p>
    <w:p w14:paraId="229DF9AC" w14:textId="1284AD88" w:rsidR="0017691C" w:rsidRDefault="0017691C" w:rsidP="001149F4">
      <w:pPr>
        <w:spacing w:line="360" w:lineRule="auto"/>
        <w:jc w:val="both"/>
      </w:pPr>
      <w:r w:rsidRPr="00EA700F">
        <w:t xml:space="preserve">Ordinary least-squares </w:t>
      </w:r>
      <w:r>
        <w:t xml:space="preserve">(OLS) </w:t>
      </w:r>
      <w:r w:rsidRPr="00EA700F">
        <w:t xml:space="preserve">regression models were generated for selected metrics to determine relationships between hydrological gradients and </w:t>
      </w:r>
      <w:r>
        <w:t>FDis</w:t>
      </w:r>
      <w:r w:rsidRPr="00EA700F">
        <w:t>. To reduce the occurrence of Type 1 statistical error, we adjusted the resulti</w:t>
      </w:r>
      <w:r>
        <w:t xml:space="preserve">ng p values using the two step Benjamini - </w:t>
      </w:r>
      <w:r w:rsidRPr="00EA700F">
        <w:t xml:space="preserve">Hochberg </w:t>
      </w:r>
      <w:r>
        <w:t xml:space="preserve">(BH) </w:t>
      </w:r>
      <w:r w:rsidRPr="00EA700F">
        <w:t>procedure</w:t>
      </w:r>
      <w:r>
        <w:t xml:space="preserve"> </w:t>
      </w:r>
      <w:r>
        <w:fldChar w:fldCharType="begin" w:fldLock="1"/>
      </w:r>
      <w:r w:rsidR="00170ECA">
        <w:instrText>ADDIN CSL_CITATION { "citationItems" : [ { "id" : "ITEM-1", "itemData" : { "author" : [ { "dropping-particle" : "", "family" : "Benjamini", "given" : "Y", "non-dropping-particle" : "", "parse-names" : false, "suffix" : "" }, { "dropping-particle" : "", "family" : "Krieger", "given" : "AM", "non-dropping-particle" : "", "parse-names" : false, "suffix" : "" }, { "dropping-particle" : "", "family" : "Yekutieli", "given" : "Daniel", "non-dropping-particle" : "", "parse-names" : false, "suffix" : "" } ], "container-title" : "Biometrika", "id" : "ITEM-1", "issue" : "3", "issued" : { "date-parts" : [ [ "2006" ] ] }, "page" : "491-507", "title" : "Adaptive linear step-up procedures that control the false discovery rate", "type" : "article-journal", "volume" : "93" }, "uris" : [ "http://www.mendeley.com/documents/?uuid=4f87e4c4-c048-4411-9fe2-e3f3dd0ebc6f" ] } ], "mendeley" : { "previouslyFormattedCitation" : "(Benjamini, Krieger &amp; Yekutieli 2006)" }, "properties" : { "noteIndex" : 0 }, "schema" : "https://github.com/citation-style-language/schema/raw/master/csl-citation.json" }</w:instrText>
      </w:r>
      <w:r>
        <w:fldChar w:fldCharType="separate"/>
      </w:r>
      <w:r w:rsidRPr="00AC3ABD">
        <w:rPr>
          <w:noProof/>
        </w:rPr>
        <w:t>(Benjamini, Krieger &amp; Yekutieli 2006)</w:t>
      </w:r>
      <w:r>
        <w:fldChar w:fldCharType="end"/>
      </w:r>
      <w:r w:rsidRPr="00EA700F">
        <w:t xml:space="preserve"> for controlling </w:t>
      </w:r>
      <w:r>
        <w:t>the false discovery rate (</w:t>
      </w:r>
      <w:r w:rsidRPr="002E43CE">
        <w:rPr>
          <w:i/>
        </w:rPr>
        <w:t>mt.rawp2adjp</w:t>
      </w:r>
      <w:r w:rsidRPr="002E43CE">
        <w:t xml:space="preserve"> </w:t>
      </w:r>
      <w:r>
        <w:t>function in multtest package</w:t>
      </w:r>
      <w:r w:rsidR="00E651AA">
        <w:t xml:space="preserve"> for R</w:t>
      </w:r>
      <w:r>
        <w:t xml:space="preserve">) </w:t>
      </w:r>
      <w:r>
        <w:fldChar w:fldCharType="begin" w:fldLock="1"/>
      </w:r>
      <w:r w:rsidR="00170ECA">
        <w:instrText>ADDIN CSL_CITATION { "citationItems" : [ { "id" : "ITEM-1", "itemData" : { "author" : [ { "dropping-particle" : "", "family" : "Pollard", "given" : "Katherine S", "non-dropping-particle" : "", "parse-names" : false, "suffix" : "" }, { "dropping-particle" : "", "family" : "Ge", "given" : "Yongchao", "non-dropping-particle" : "", "parse-names" : false, "suffix" : "" }, { "dropping-particle" : "", "family" : "Dudoit", "given" : "Sandrine", "non-dropping-particle" : "", "parse-names" : false, "suffix" : "" } ], "container-title" : "R package version", "id" : "ITEM-1", "issue" : "1", "issued" : { "date-parts" : [ [ "2008" ] ] }, "title" : "multtest: Resampling-based multiple hypothesis testing", "type" : "article-journal", "volume" : "1" }, "uris" : [ "http://www.mendeley.com/documents/?uuid=5b681c3b-72ec-4344-aaa3-5a48ad440fef" ] } ], "mendeley" : { "previouslyFormattedCitation" : "(Pollard, Ge &amp; Dudoit 2008)" }, "properties" : { "noteIndex" : 0 }, "schema" : "https://github.com/citation-style-language/schema/raw/master/csl-citation.json" }</w:instrText>
      </w:r>
      <w:r>
        <w:fldChar w:fldCharType="separate"/>
      </w:r>
      <w:r w:rsidRPr="00AC3ABD">
        <w:rPr>
          <w:noProof/>
        </w:rPr>
        <w:t>(Pollard, Ge &amp; Dudoit 2008)</w:t>
      </w:r>
      <w:r>
        <w:fldChar w:fldCharType="end"/>
      </w:r>
      <w:r>
        <w:t>.</w:t>
      </w:r>
      <w:r w:rsidRPr="00EA700F">
        <w:t xml:space="preserve"> </w:t>
      </w:r>
      <w:r>
        <w:t>This two step</w:t>
      </w:r>
      <w:r w:rsidRPr="00EA700F">
        <w:t xml:space="preserve"> BH </w:t>
      </w:r>
      <w:r>
        <w:t>method</w:t>
      </w:r>
      <w:r w:rsidRPr="00EA700F">
        <w:t xml:space="preserve"> has been shown to control the false discovery rate for positively dependent test statistics</w:t>
      </w:r>
      <w:r>
        <w:t xml:space="preserve">, and provides a better estimate of the false discovery rate than the original BH algorithm </w:t>
      </w:r>
      <w:r>
        <w:fldChar w:fldCharType="begin" w:fldLock="1"/>
      </w:r>
      <w:r w:rsidR="00170ECA">
        <w:instrText>ADDIN CSL_CITATION { "citationItems" : [ { "id" : "ITEM-1", "itemData" : { "author" : [ { "dropping-particle" : "", "family" : "Benjamini", "given" : "Y", "non-dropping-particle" : "", "parse-names" : false, "suffix" : "" }, { "dropping-particle" : "", "family" : "Hochberg", "given" : "Y", "non-dropping-particle" : "", "parse-names" : false, "suffix" : "" } ], "container-title" : "Journal of the Royal Statistical Society. Series B (Methodological)", "id" : "ITEM-1", "issue" : "1", "issued" : { "date-parts" : [ [ "1995" ] ] }, "page" : "289-300", "title" : "Controlling the false discovery rate: a practical and powerful approach to multiple testing", "type" : "article-journal", "volume" : "57" }, "uris" : [ "http://www.mendeley.com/documents/?uuid=2a665ac0-b04f-4de7-9154-3ae34a298e71" ] } ], "mendeley" : { "previouslyFormattedCitation" : "(Benjamini &amp; Hochberg 1995)" }, "properties" : { "noteIndex" : 0 }, "schema" : "https://github.com/citation-style-language/schema/raw/master/csl-citation.json" }</w:instrText>
      </w:r>
      <w:r>
        <w:fldChar w:fldCharType="separate"/>
      </w:r>
      <w:r w:rsidRPr="00AC3ABD">
        <w:rPr>
          <w:noProof/>
        </w:rPr>
        <w:t>(Benjamini &amp; Hochberg 1995)</w:t>
      </w:r>
      <w:r>
        <w:fldChar w:fldCharType="end"/>
      </w:r>
      <w:r>
        <w:t xml:space="preserve"> by adaptively controlling p value adjustment according to the number of true null hypotheses obtained from the first pass of the procedure</w:t>
      </w:r>
      <w:r w:rsidRPr="00EA700F">
        <w:t xml:space="preserve">. </w:t>
      </w:r>
    </w:p>
    <w:p w14:paraId="217FF734" w14:textId="77777777" w:rsidR="0017691C" w:rsidRDefault="0017691C" w:rsidP="001149F4">
      <w:pPr>
        <w:spacing w:line="360" w:lineRule="auto"/>
        <w:jc w:val="both"/>
      </w:pPr>
      <w:r w:rsidRPr="00475278">
        <w:t xml:space="preserve">To investigate the influence of </w:t>
      </w:r>
      <w:r w:rsidRPr="00E651AA">
        <w:rPr>
          <w:highlight w:val="yellow"/>
        </w:rPr>
        <w:t>regional</w:t>
      </w:r>
      <w:r w:rsidRPr="00475278">
        <w:t xml:space="preserve"> environmental variables on functional diversity, we used OLS regression to compare FDis with latitude, elevation above sea level and catchment area.</w:t>
      </w:r>
      <w:r>
        <w:t xml:space="preserve"> We also tested the relationships between FDis and species richness and Simpson diversity (for species used in </w:t>
      </w:r>
      <w:r>
        <w:lastRenderedPageBreak/>
        <w:t xml:space="preserve">the analysis, present at &gt; 1 % cover), and species richness for the full set of 327 species identified in the study. </w:t>
      </w:r>
    </w:p>
    <w:p w14:paraId="453B56D0" w14:textId="36A52A4C" w:rsidR="0017691C" w:rsidRDefault="0017691C" w:rsidP="001149F4">
      <w:pPr>
        <w:spacing w:line="360" w:lineRule="auto"/>
        <w:jc w:val="both"/>
      </w:pPr>
      <w:r w:rsidRPr="00EA700F">
        <w:t xml:space="preserve">We </w:t>
      </w:r>
      <w:r>
        <w:t>selected a minimal multiple regression model designed to incorporate descriptors</w:t>
      </w:r>
      <w:r w:rsidRPr="00030AF2">
        <w:t xml:space="preserve"> of disturbance </w:t>
      </w:r>
      <w:r>
        <w:t>frequency and magnitude, and</w:t>
      </w:r>
      <w:r w:rsidRPr="00030AF2">
        <w:t xml:space="preserve"> </w:t>
      </w:r>
      <w:r>
        <w:t>variability</w:t>
      </w:r>
      <w:r w:rsidR="00E651AA">
        <w:t xml:space="preserve"> in seasonal flow</w:t>
      </w:r>
      <w:r>
        <w:t>. The full set of hydrological metrics was initially screened to remove metrics which were individually determined to have non-significant relationships with FDis. PCA over the selected metrics identified one major and two minor axes of variation (PC1 – 71.4</w:t>
      </w:r>
      <w:r w:rsidRPr="005C183C">
        <w:t xml:space="preserve"> </w:t>
      </w:r>
      <w:r>
        <w:t>%, PC2 – 9.0 % and PC3 - 8.3 % of variance explained). For PC1 there was no clear differentiation in eigenvalues; the metric with highest individual R</w:t>
      </w:r>
      <w:r w:rsidRPr="00944400">
        <w:rPr>
          <w:vertAlign w:val="superscript"/>
        </w:rPr>
        <w:t>2</w:t>
      </w:r>
      <w:r>
        <w:t xml:space="preserve"> value (interannual variability in high flows) was selected. PC2 identified mean daily flow in summer and PC3 identified interannual variability in flood frequency as further sources of variability. Models were then built pertaining to all possible permutations of summation and interaction for these three metrics. Values for each metric were centred by subtracting the mean value </w:t>
      </w:r>
      <w:r>
        <w:fldChar w:fldCharType="begin" w:fldLock="1"/>
      </w:r>
      <w:r w:rsidR="00170ECA">
        <w:instrText>ADDIN CSL_CITATION { "citationItems" : [ { "id" : "ITEM-1", "itemData" : { "author" : [ { "dropping-particle" : "", "family" : "Robinson", "given" : "Cecil", "non-dropping-particle" : "", "parse-names" : false, "suffix" : "" }, { "dropping-particle" : "", "family" : "Schumacker", "given" : "RE", "non-dropping-particle" : "", "parse-names" : false, "suffix" : "" } ], "container-title" : "Multiple Linear Regression Viewpoints", "id" : "ITEM-1", "issue" : "1", "issued" : { "date-parts" : [ [ "2009" ] ] }, "page" : "6-11", "title" : "Interaction effects: centering, variance inflation factor, and interpretation issues", "type" : "article-journal", "volume" : "35" }, "uris" : [ "http://www.mendeley.com/documents/?uuid=d324e7b3-98a3-4dc5-88ac-c5f75f9fa2e7" ] } ], "mendeley" : { "manualFormatting" : "(after Robinson &amp; Schumacker, 2009)", "previouslyFormattedCitation" : "(Robinson &amp; Schumacker 2009)" }, "properties" : { "noteIndex" : 0 }, "schema" : "https://github.com/citation-style-language/schema/raw/master/csl-citation.json" }</w:instrText>
      </w:r>
      <w:r>
        <w:fldChar w:fldCharType="separate"/>
      </w:r>
      <w:r w:rsidRPr="00964E70">
        <w:rPr>
          <w:noProof/>
        </w:rPr>
        <w:t>(</w:t>
      </w:r>
      <w:r>
        <w:rPr>
          <w:noProof/>
        </w:rPr>
        <w:t xml:space="preserve">after </w:t>
      </w:r>
      <w:r w:rsidRPr="00964E70">
        <w:rPr>
          <w:noProof/>
        </w:rPr>
        <w:t>Robinson &amp; Schumacker, 2009)</w:t>
      </w:r>
      <w:r>
        <w:fldChar w:fldCharType="end"/>
      </w:r>
      <w:r>
        <w:t xml:space="preserve">. Multicollinearity was tested for according to the variance inflation factor (VIF) score (HH package, </w:t>
      </w:r>
      <w:r>
        <w:fldChar w:fldCharType="begin" w:fldLock="1"/>
      </w:r>
      <w:r w:rsidR="00170ECA">
        <w:instrText>ADDIN CSL_CITATION { "citationItems" : [ { "id" : "ITEM-1", "itemData" : { "author" : [ { "dropping-particle" : "", "family" : "Heiberger", "given" : "Richard M", "non-dropping-particle" : "", "parse-names" : false, "suffix" : "" }, { "dropping-particle" : "", "family" : "Holland", "given" : "Burt", "non-dropping-particle" : "", "parse-names" : false, "suffix" : "" } ], "id" : "ITEM-1", "issued" : { "date-parts" : [ [ "2004" ] ] }, "publisher" : "Springer", "title" : "Statistical analysis and data display: an intermediate course with examples in S-Plus, R, and SAS", "type" : "book" }, "uris" : [ "http://www.mendeley.com/documents/?uuid=e809f7e6-bf2a-420a-a74d-ee51585152e0" ] } ], "mendeley" : { "manualFormatting" : "Heiberger &amp; Holland, 2004)", "previouslyFormattedCitation" : "(Heiberger &amp; Holland 2004)" }, "properties" : { "noteIndex" : 0 }, "schema" : "https://github.com/citation-style-language/schema/raw/master/csl-citation.json" }</w:instrText>
      </w:r>
      <w:r>
        <w:fldChar w:fldCharType="separate"/>
      </w:r>
      <w:r w:rsidRPr="00BF0612">
        <w:rPr>
          <w:noProof/>
        </w:rPr>
        <w:t>Heiberger &amp; Holland, 2004)</w:t>
      </w:r>
      <w:r>
        <w:fldChar w:fldCharType="end"/>
      </w:r>
      <w:r>
        <w:t>, and models were compared according the second order of Akaike’s Information Criterion (AIC) (MuMIn package</w:t>
      </w:r>
      <w:r w:rsidR="00E651AA">
        <w:t xml:space="preserve"> for R</w:t>
      </w:r>
      <w:r>
        <w:t xml:space="preserve">, </w:t>
      </w:r>
      <w:r>
        <w:fldChar w:fldCharType="begin" w:fldLock="1"/>
      </w:r>
      <w:r w:rsidR="00170ECA">
        <w:instrText>ADDIN CSL_CITATION { "citationItems" : [ { "id" : "ITEM-1", "itemData" : { "author" : [ { "dropping-particle" : "", "family" : "Barton", "given" : "Kamil", "non-dropping-particle" : "", "parse-names" : false, "suffix" : "" } ], "container-title" : "R package version", "id" : "ITEM-1", "issue" : "2", "issued" : { "date-parts" : [ [ "2012" ] ] }, "title" : "MuMIn: multi-model inference", "type" : "article-journal", "volume" : "1" }, "uris" : [ "http://www.mendeley.com/documents/?uuid=442a14d3-3ba2-4c63-aa8c-8e68a64a20d1" ] } ], "mendeley" : { "manualFormatting" : "Barton, 2012)", "previouslyFormattedCitation" : "(Barton 2012)" }, "properties" : { "noteIndex" : 0 }, "schema" : "https://github.com/citation-style-language/schema/raw/master/csl-citation.json" }</w:instrText>
      </w:r>
      <w:r>
        <w:fldChar w:fldCharType="separate"/>
      </w:r>
      <w:r w:rsidRPr="007727EF">
        <w:rPr>
          <w:noProof/>
        </w:rPr>
        <w:t>Barton, 2012)</w:t>
      </w:r>
      <w:r>
        <w:fldChar w:fldCharType="end"/>
      </w:r>
      <w:r>
        <w:t xml:space="preserve">.  Second order AIC is recommended in order to reduce bias when the ratio of sample size to number of predictor variables is small </w:t>
      </w:r>
      <w:r>
        <w:fldChar w:fldCharType="begin" w:fldLock="1"/>
      </w:r>
      <w:r w:rsidR="00170ECA">
        <w:instrText>ADDIN CSL_CITATION { "citationItems" : [ { "id" : "ITEM-1", "itemData" : { "author" : [ { "dropping-particle" : "", "family" : "Burnham", "given" : "Kenneth P", "non-dropping-particle" : "", "parse-names" : false, "suffix" : "" }, { "dropping-particle" : "", "family" : "Anderson", "given" : "David R", "non-dropping-particle" : "", "parse-names" : false, "suffix" : "" } ], "id" : "ITEM-1", "issued" : { "date-parts" : [ [ "2002" ] ] }, "publisher" : "Springer", "title" : "Model selection and multimodel inference: a practical information-theoretic approach", "type" : "book" }, "uris" : [ "http://www.mendeley.com/documents/?uuid=1e7fef7a-efd1-4364-93ec-41262b0dcd54" ] } ], "mendeley" : { "previouslyFormattedCitation" : "(Burnham &amp; Anderson 2002)" }, "properties" : { "noteIndex" : 0 }, "schema" : "https://github.com/citation-style-language/schema/raw/master/csl-citation.json" }</w:instrText>
      </w:r>
      <w:r>
        <w:fldChar w:fldCharType="separate"/>
      </w:r>
      <w:r w:rsidRPr="00AC3ABD">
        <w:rPr>
          <w:noProof/>
        </w:rPr>
        <w:t>(Burnham &amp; Anderson 2002)</w:t>
      </w:r>
      <w:r>
        <w:fldChar w:fldCharType="end"/>
      </w:r>
      <w:r>
        <w:t>.</w:t>
      </w:r>
    </w:p>
    <w:p w14:paraId="107E4A00" w14:textId="77777777" w:rsidR="0017691C" w:rsidRDefault="0017691C" w:rsidP="001149F4">
      <w:pPr>
        <w:spacing w:line="360" w:lineRule="auto"/>
        <w:jc w:val="both"/>
      </w:pPr>
    </w:p>
    <w:p w14:paraId="57E98CB5" w14:textId="77777777" w:rsidR="0017691C" w:rsidRDefault="0017691C" w:rsidP="0017691C">
      <w:pPr>
        <w:spacing w:line="360" w:lineRule="auto"/>
      </w:pPr>
    </w:p>
    <w:p w14:paraId="35C7EA20" w14:textId="77777777" w:rsidR="0017691C" w:rsidRDefault="0017691C" w:rsidP="0017691C">
      <w:pPr>
        <w:spacing w:line="360" w:lineRule="auto"/>
      </w:pPr>
    </w:p>
    <w:p w14:paraId="516D9674" w14:textId="77777777" w:rsidR="0017691C" w:rsidRDefault="0017691C" w:rsidP="0017691C">
      <w:pPr>
        <w:spacing w:line="360" w:lineRule="auto"/>
      </w:pPr>
    </w:p>
    <w:p w14:paraId="7431CF42" w14:textId="77777777" w:rsidR="0017691C" w:rsidRDefault="0017691C" w:rsidP="0017691C">
      <w:pPr>
        <w:spacing w:line="360" w:lineRule="auto"/>
      </w:pPr>
    </w:p>
    <w:p w14:paraId="35E8FF21" w14:textId="77777777" w:rsidR="0017691C" w:rsidRDefault="0017691C" w:rsidP="0017691C">
      <w:pPr>
        <w:spacing w:line="360" w:lineRule="auto"/>
      </w:pPr>
    </w:p>
    <w:p w14:paraId="46905B0C" w14:textId="77777777" w:rsidR="0017691C" w:rsidRDefault="0017691C" w:rsidP="0017691C">
      <w:pPr>
        <w:spacing w:line="360" w:lineRule="auto"/>
      </w:pPr>
    </w:p>
    <w:p w14:paraId="2B01AED5" w14:textId="77777777" w:rsidR="0017691C" w:rsidRDefault="0017691C" w:rsidP="0017691C">
      <w:pPr>
        <w:spacing w:line="360" w:lineRule="auto"/>
      </w:pPr>
    </w:p>
    <w:p w14:paraId="7A9CE230" w14:textId="77777777" w:rsidR="0017691C" w:rsidRDefault="0017691C" w:rsidP="0017691C">
      <w:pPr>
        <w:spacing w:line="360" w:lineRule="auto"/>
      </w:pPr>
    </w:p>
    <w:p w14:paraId="6F9E5035" w14:textId="77777777" w:rsidR="0017691C" w:rsidRDefault="0017691C" w:rsidP="0017691C">
      <w:pPr>
        <w:spacing w:line="360" w:lineRule="auto"/>
      </w:pPr>
    </w:p>
    <w:p w14:paraId="2777FC5D" w14:textId="77777777" w:rsidR="0017691C" w:rsidRDefault="0017691C" w:rsidP="0017691C">
      <w:pPr>
        <w:spacing w:line="360" w:lineRule="auto"/>
      </w:pPr>
    </w:p>
    <w:p w14:paraId="0799A9D6" w14:textId="77777777" w:rsidR="001149F4" w:rsidRDefault="001149F4" w:rsidP="0017691C">
      <w:pPr>
        <w:spacing w:line="360" w:lineRule="auto"/>
      </w:pPr>
    </w:p>
    <w:p w14:paraId="4940DE8C" w14:textId="77777777" w:rsidR="00E651AA" w:rsidRDefault="00E651AA" w:rsidP="0017691C">
      <w:pPr>
        <w:spacing w:line="360" w:lineRule="auto"/>
      </w:pPr>
    </w:p>
    <w:p w14:paraId="4119400C" w14:textId="77777777" w:rsidR="0017691C" w:rsidRDefault="0017691C" w:rsidP="0017691C">
      <w:pPr>
        <w:spacing w:line="360" w:lineRule="auto"/>
      </w:pPr>
      <w:r>
        <w:lastRenderedPageBreak/>
        <w:t>RESULTS</w:t>
      </w:r>
    </w:p>
    <w:p w14:paraId="00BAD20C" w14:textId="5D23A02B" w:rsidR="0017691C" w:rsidRDefault="0017691C" w:rsidP="001149F4">
      <w:pPr>
        <w:spacing w:line="360" w:lineRule="auto"/>
        <w:jc w:val="both"/>
      </w:pPr>
      <w:r>
        <w:t>Below we describe patterns of variation functional dispersion</w:t>
      </w:r>
      <w:r w:rsidR="00023726">
        <w:t xml:space="preserve"> (FDis)</w:t>
      </w:r>
      <w:r>
        <w:t xml:space="preserve"> as they relate to the hydrological metrics described in </w:t>
      </w:r>
      <w:r w:rsidRPr="00977F7B">
        <w:t xml:space="preserve">Table </w:t>
      </w:r>
      <w:r>
        <w:t>2</w:t>
      </w:r>
      <w:r w:rsidR="0003675A">
        <w:t>.</w:t>
      </w:r>
      <w:r>
        <w:t xml:space="preserve"> Statistics for all univariate regression models are shown in Table 5. </w:t>
      </w:r>
    </w:p>
    <w:p w14:paraId="1A18C6FE" w14:textId="0F2DC0BA" w:rsidR="0017691C" w:rsidRDefault="0017691C" w:rsidP="0017691C">
      <w:pPr>
        <w:pStyle w:val="Caption"/>
        <w:keepNext/>
        <w:spacing w:line="360" w:lineRule="auto"/>
        <w:rPr>
          <w:sz w:val="20"/>
          <w:szCs w:val="20"/>
        </w:rPr>
      </w:pPr>
      <w:r>
        <w:t>Table 5. Statistics for univariate linear regression models comparing FDis with hydrological metrics. p.adj represents p values which have been adjusted to control the false discovery rate. Relationships which remained significant following adjustment are shown in bold typeface. * All models are linear apart from M_MinM</w:t>
      </w:r>
      <w:r w:rsidR="0003675A">
        <w:t xml:space="preserve"> and CVMDFSummer,</w:t>
      </w:r>
      <w:r>
        <w:t xml:space="preserve"> for which a quadratic model (df = 2,12) provided a substantially </w:t>
      </w:r>
      <w:r w:rsidRPr="00BA693E">
        <w:rPr>
          <w:sz w:val="20"/>
          <w:szCs w:val="20"/>
        </w:rPr>
        <w:t>better fit.</w:t>
      </w:r>
    </w:p>
    <w:tbl>
      <w:tblPr>
        <w:tblW w:w="5580" w:type="dxa"/>
        <w:tblLook w:val="04A0" w:firstRow="1" w:lastRow="0" w:firstColumn="1" w:lastColumn="0" w:noHBand="0" w:noVBand="1"/>
      </w:tblPr>
      <w:tblGrid>
        <w:gridCol w:w="1740"/>
        <w:gridCol w:w="960"/>
        <w:gridCol w:w="960"/>
        <w:gridCol w:w="960"/>
        <w:gridCol w:w="960"/>
      </w:tblGrid>
      <w:tr w:rsidR="0017691C" w:rsidRPr="00222CE2" w14:paraId="366D6385" w14:textId="77777777" w:rsidTr="00402F2B">
        <w:trPr>
          <w:trHeight w:val="300"/>
        </w:trPr>
        <w:tc>
          <w:tcPr>
            <w:tcW w:w="17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96AD54" w14:textId="77777777" w:rsidR="0017691C" w:rsidRPr="00222CE2" w:rsidRDefault="0017691C" w:rsidP="0017691C">
            <w:pPr>
              <w:spacing w:after="0" w:line="360" w:lineRule="auto"/>
              <w:jc w:val="center"/>
              <w:rPr>
                <w:rFonts w:eastAsia="Times New Roman" w:cs="Times New Roman"/>
                <w:color w:val="000000"/>
                <w:sz w:val="20"/>
                <w:szCs w:val="20"/>
                <w:lang w:eastAsia="en-AU"/>
              </w:rPr>
            </w:pPr>
            <w:r w:rsidRPr="00222CE2">
              <w:rPr>
                <w:rFonts w:eastAsia="Times New Roman" w:cs="Times New Roman"/>
                <w:color w:val="000000"/>
                <w:sz w:val="20"/>
                <w:szCs w:val="20"/>
                <w:lang w:eastAsia="en-AU"/>
              </w:rPr>
              <w:t>metric</w:t>
            </w:r>
          </w:p>
        </w:tc>
        <w:tc>
          <w:tcPr>
            <w:tcW w:w="960" w:type="dxa"/>
            <w:tcBorders>
              <w:top w:val="single" w:sz="4" w:space="0" w:color="auto"/>
              <w:left w:val="nil"/>
              <w:bottom w:val="single" w:sz="4" w:space="0" w:color="auto"/>
              <w:right w:val="nil"/>
            </w:tcBorders>
            <w:shd w:val="clear" w:color="auto" w:fill="auto"/>
            <w:noWrap/>
            <w:vAlign w:val="bottom"/>
            <w:hideMark/>
          </w:tcPr>
          <w:p w14:paraId="0684578F" w14:textId="77777777" w:rsidR="0017691C" w:rsidRPr="00222CE2" w:rsidRDefault="0017691C" w:rsidP="0017691C">
            <w:pPr>
              <w:spacing w:after="0" w:line="360" w:lineRule="auto"/>
              <w:jc w:val="center"/>
              <w:rPr>
                <w:rFonts w:eastAsia="Times New Roman" w:cs="Times New Roman"/>
                <w:color w:val="000000"/>
                <w:sz w:val="20"/>
                <w:szCs w:val="20"/>
                <w:lang w:eastAsia="en-AU"/>
              </w:rPr>
            </w:pPr>
            <w:r w:rsidRPr="00222CE2">
              <w:rPr>
                <w:rFonts w:eastAsia="Times New Roman" w:cs="Times New Roman"/>
                <w:color w:val="000000"/>
                <w:sz w:val="20"/>
                <w:szCs w:val="20"/>
                <w:lang w:eastAsia="en-AU"/>
              </w:rPr>
              <w:t>p</w:t>
            </w:r>
          </w:p>
        </w:tc>
        <w:tc>
          <w:tcPr>
            <w:tcW w:w="960" w:type="dxa"/>
            <w:tcBorders>
              <w:top w:val="single" w:sz="4" w:space="0" w:color="auto"/>
              <w:left w:val="nil"/>
              <w:bottom w:val="single" w:sz="4" w:space="0" w:color="auto"/>
              <w:right w:val="nil"/>
            </w:tcBorders>
            <w:shd w:val="clear" w:color="auto" w:fill="auto"/>
            <w:noWrap/>
            <w:vAlign w:val="bottom"/>
            <w:hideMark/>
          </w:tcPr>
          <w:p w14:paraId="1E1FB143" w14:textId="77777777" w:rsidR="0017691C" w:rsidRPr="00222CE2" w:rsidRDefault="0017691C" w:rsidP="0017691C">
            <w:pPr>
              <w:spacing w:after="0" w:line="360" w:lineRule="auto"/>
              <w:jc w:val="center"/>
              <w:rPr>
                <w:rFonts w:eastAsia="Times New Roman" w:cs="Times New Roman"/>
                <w:color w:val="000000"/>
                <w:sz w:val="20"/>
                <w:szCs w:val="20"/>
                <w:lang w:eastAsia="en-AU"/>
              </w:rPr>
            </w:pPr>
            <w:r w:rsidRPr="00222CE2">
              <w:rPr>
                <w:rFonts w:eastAsia="Times New Roman" w:cs="Times New Roman"/>
                <w:color w:val="000000"/>
                <w:sz w:val="20"/>
                <w:szCs w:val="20"/>
                <w:lang w:eastAsia="en-AU"/>
              </w:rPr>
              <w:t>p.adj</w:t>
            </w:r>
          </w:p>
        </w:tc>
        <w:tc>
          <w:tcPr>
            <w:tcW w:w="960" w:type="dxa"/>
            <w:tcBorders>
              <w:top w:val="single" w:sz="4" w:space="0" w:color="auto"/>
              <w:left w:val="nil"/>
              <w:bottom w:val="single" w:sz="4" w:space="0" w:color="auto"/>
              <w:right w:val="nil"/>
            </w:tcBorders>
            <w:shd w:val="clear" w:color="auto" w:fill="auto"/>
            <w:noWrap/>
            <w:vAlign w:val="bottom"/>
            <w:hideMark/>
          </w:tcPr>
          <w:p w14:paraId="40E0268A" w14:textId="77777777" w:rsidR="0017691C" w:rsidRPr="00222CE2" w:rsidRDefault="0017691C" w:rsidP="0017691C">
            <w:pPr>
              <w:spacing w:after="0" w:line="360" w:lineRule="auto"/>
              <w:jc w:val="center"/>
              <w:rPr>
                <w:rFonts w:eastAsia="Times New Roman" w:cs="Times New Roman"/>
                <w:color w:val="000000"/>
                <w:sz w:val="20"/>
                <w:szCs w:val="20"/>
                <w:lang w:eastAsia="en-AU"/>
              </w:rPr>
            </w:pPr>
            <w:r w:rsidRPr="00222CE2">
              <w:rPr>
                <w:rFonts w:eastAsia="Times New Roman" w:cs="Times New Roman"/>
                <w:color w:val="000000"/>
                <w:sz w:val="20"/>
                <w:szCs w:val="20"/>
                <w:lang w:eastAsia="en-AU"/>
              </w:rPr>
              <w:t>R</w:t>
            </w:r>
            <w:r w:rsidRPr="00222CE2">
              <w:rPr>
                <w:rFonts w:eastAsia="Times New Roman" w:cs="Times New Roman"/>
                <w:color w:val="000000"/>
                <w:sz w:val="20"/>
                <w:szCs w:val="20"/>
                <w:vertAlign w:val="superscript"/>
                <w:lang w:eastAsia="en-AU"/>
              </w:rPr>
              <w:t>2</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723355BF" w14:textId="77777777" w:rsidR="0017691C" w:rsidRPr="00222CE2" w:rsidRDefault="0017691C" w:rsidP="0017691C">
            <w:pPr>
              <w:spacing w:after="0" w:line="360" w:lineRule="auto"/>
              <w:jc w:val="center"/>
              <w:rPr>
                <w:rFonts w:eastAsia="Times New Roman" w:cs="Times New Roman"/>
                <w:color w:val="000000"/>
                <w:sz w:val="20"/>
                <w:szCs w:val="20"/>
                <w:lang w:eastAsia="en-AU"/>
              </w:rPr>
            </w:pPr>
            <w:r w:rsidRPr="00222CE2">
              <w:rPr>
                <w:rFonts w:eastAsia="Times New Roman" w:cs="Times New Roman"/>
                <w:color w:val="000000"/>
                <w:sz w:val="20"/>
                <w:szCs w:val="20"/>
                <w:lang w:eastAsia="en-AU"/>
              </w:rPr>
              <w:t>F</w:t>
            </w:r>
            <w:r w:rsidRPr="00222CE2">
              <w:rPr>
                <w:rFonts w:eastAsia="Times New Roman" w:cs="Times New Roman"/>
                <w:color w:val="000000"/>
                <w:sz w:val="20"/>
                <w:szCs w:val="20"/>
                <w:vertAlign w:val="subscript"/>
                <w:lang w:eastAsia="en-AU"/>
              </w:rPr>
              <w:t>(1,13)</w:t>
            </w:r>
          </w:p>
        </w:tc>
      </w:tr>
      <w:tr w:rsidR="0017691C" w:rsidRPr="00222CE2" w14:paraId="54654DF8" w14:textId="77777777" w:rsidTr="00402F2B">
        <w:trPr>
          <w:trHeight w:val="300"/>
        </w:trPr>
        <w:tc>
          <w:tcPr>
            <w:tcW w:w="1740" w:type="dxa"/>
            <w:tcBorders>
              <w:top w:val="nil"/>
              <w:left w:val="single" w:sz="4" w:space="0" w:color="auto"/>
              <w:bottom w:val="nil"/>
              <w:right w:val="single" w:sz="4" w:space="0" w:color="auto"/>
            </w:tcBorders>
            <w:shd w:val="clear" w:color="auto" w:fill="auto"/>
            <w:noWrap/>
            <w:vAlign w:val="bottom"/>
            <w:hideMark/>
          </w:tcPr>
          <w:p w14:paraId="1D8FA4C8" w14:textId="77777777" w:rsidR="0017691C" w:rsidRPr="00222CE2" w:rsidRDefault="0017691C" w:rsidP="0017691C">
            <w:pPr>
              <w:spacing w:after="0" w:line="360" w:lineRule="auto"/>
              <w:jc w:val="center"/>
              <w:rPr>
                <w:rFonts w:eastAsia="Times New Roman" w:cs="Times New Roman"/>
                <w:color w:val="000000"/>
                <w:sz w:val="20"/>
                <w:szCs w:val="20"/>
                <w:lang w:eastAsia="en-AU"/>
              </w:rPr>
            </w:pPr>
            <w:r w:rsidRPr="00222CE2">
              <w:rPr>
                <w:rFonts w:eastAsia="Times New Roman" w:cs="Times New Roman"/>
                <w:color w:val="000000"/>
                <w:sz w:val="20"/>
                <w:szCs w:val="20"/>
                <w:lang w:eastAsia="en-AU"/>
              </w:rPr>
              <w:t>CVAnnHSPeak</w:t>
            </w:r>
          </w:p>
        </w:tc>
        <w:tc>
          <w:tcPr>
            <w:tcW w:w="960" w:type="dxa"/>
            <w:tcBorders>
              <w:top w:val="nil"/>
              <w:left w:val="nil"/>
              <w:bottom w:val="nil"/>
              <w:right w:val="nil"/>
            </w:tcBorders>
            <w:shd w:val="clear" w:color="auto" w:fill="auto"/>
            <w:noWrap/>
            <w:vAlign w:val="bottom"/>
            <w:hideMark/>
          </w:tcPr>
          <w:p w14:paraId="2AB160BA" w14:textId="77777777" w:rsidR="0017691C" w:rsidRPr="00222CE2" w:rsidRDefault="0017691C" w:rsidP="0017691C">
            <w:pPr>
              <w:spacing w:after="0" w:line="360" w:lineRule="auto"/>
              <w:jc w:val="center"/>
              <w:rPr>
                <w:rFonts w:eastAsia="Times New Roman" w:cs="Times New Roman"/>
                <w:b/>
                <w:color w:val="000000"/>
                <w:sz w:val="20"/>
                <w:szCs w:val="20"/>
                <w:lang w:eastAsia="en-AU"/>
              </w:rPr>
            </w:pPr>
            <w:r w:rsidRPr="00222CE2">
              <w:rPr>
                <w:rFonts w:eastAsia="Times New Roman" w:cs="Times New Roman"/>
                <w:b/>
                <w:color w:val="000000"/>
                <w:sz w:val="20"/>
                <w:szCs w:val="20"/>
                <w:lang w:eastAsia="en-AU"/>
              </w:rPr>
              <w:t>0.0010</w:t>
            </w:r>
          </w:p>
        </w:tc>
        <w:tc>
          <w:tcPr>
            <w:tcW w:w="960" w:type="dxa"/>
            <w:tcBorders>
              <w:top w:val="nil"/>
              <w:left w:val="nil"/>
              <w:bottom w:val="nil"/>
              <w:right w:val="nil"/>
            </w:tcBorders>
            <w:shd w:val="clear" w:color="auto" w:fill="auto"/>
            <w:noWrap/>
            <w:vAlign w:val="bottom"/>
            <w:hideMark/>
          </w:tcPr>
          <w:p w14:paraId="71D891C4" w14:textId="77777777" w:rsidR="0017691C" w:rsidRPr="00222CE2" w:rsidRDefault="0017691C" w:rsidP="0017691C">
            <w:pPr>
              <w:spacing w:after="0" w:line="360" w:lineRule="auto"/>
              <w:jc w:val="center"/>
              <w:rPr>
                <w:rFonts w:eastAsia="Times New Roman" w:cs="Times New Roman"/>
                <w:b/>
                <w:color w:val="000000"/>
                <w:sz w:val="20"/>
                <w:szCs w:val="20"/>
                <w:lang w:eastAsia="en-AU"/>
              </w:rPr>
            </w:pPr>
            <w:r w:rsidRPr="00222CE2">
              <w:rPr>
                <w:rFonts w:eastAsia="Times New Roman" w:cs="Times New Roman"/>
                <w:b/>
                <w:color w:val="000000"/>
                <w:sz w:val="20"/>
                <w:szCs w:val="20"/>
                <w:lang w:eastAsia="en-AU"/>
              </w:rPr>
              <w:t>0.0152</w:t>
            </w:r>
          </w:p>
        </w:tc>
        <w:tc>
          <w:tcPr>
            <w:tcW w:w="960" w:type="dxa"/>
            <w:tcBorders>
              <w:top w:val="nil"/>
              <w:left w:val="nil"/>
              <w:bottom w:val="nil"/>
              <w:right w:val="nil"/>
            </w:tcBorders>
            <w:shd w:val="clear" w:color="auto" w:fill="auto"/>
            <w:noWrap/>
            <w:vAlign w:val="bottom"/>
            <w:hideMark/>
          </w:tcPr>
          <w:p w14:paraId="1C5CF003" w14:textId="77777777" w:rsidR="0017691C" w:rsidRPr="00222CE2" w:rsidRDefault="0017691C" w:rsidP="0017691C">
            <w:pPr>
              <w:spacing w:after="0" w:line="360" w:lineRule="auto"/>
              <w:jc w:val="center"/>
              <w:rPr>
                <w:rFonts w:eastAsia="Times New Roman" w:cs="Times New Roman"/>
                <w:b/>
                <w:color w:val="000000"/>
                <w:sz w:val="20"/>
                <w:szCs w:val="20"/>
                <w:lang w:eastAsia="en-AU"/>
              </w:rPr>
            </w:pPr>
            <w:r w:rsidRPr="00222CE2">
              <w:rPr>
                <w:rFonts w:eastAsia="Times New Roman" w:cs="Times New Roman"/>
                <w:b/>
                <w:color w:val="000000"/>
                <w:sz w:val="20"/>
                <w:szCs w:val="20"/>
                <w:lang w:eastAsia="en-AU"/>
              </w:rPr>
              <w:t>0.5773</w:t>
            </w:r>
          </w:p>
        </w:tc>
        <w:tc>
          <w:tcPr>
            <w:tcW w:w="960" w:type="dxa"/>
            <w:tcBorders>
              <w:top w:val="nil"/>
              <w:left w:val="nil"/>
              <w:bottom w:val="nil"/>
              <w:right w:val="single" w:sz="4" w:space="0" w:color="auto"/>
            </w:tcBorders>
            <w:shd w:val="clear" w:color="auto" w:fill="auto"/>
            <w:noWrap/>
            <w:vAlign w:val="bottom"/>
            <w:hideMark/>
          </w:tcPr>
          <w:p w14:paraId="34705478" w14:textId="77777777" w:rsidR="0017691C" w:rsidRPr="00222CE2" w:rsidRDefault="0017691C" w:rsidP="0017691C">
            <w:pPr>
              <w:spacing w:after="0" w:line="360" w:lineRule="auto"/>
              <w:jc w:val="center"/>
              <w:rPr>
                <w:rFonts w:eastAsia="Times New Roman" w:cs="Times New Roman"/>
                <w:b/>
                <w:color w:val="000000"/>
                <w:sz w:val="20"/>
                <w:szCs w:val="20"/>
                <w:lang w:eastAsia="en-AU"/>
              </w:rPr>
            </w:pPr>
            <w:r w:rsidRPr="00222CE2">
              <w:rPr>
                <w:rFonts w:eastAsia="Times New Roman" w:cs="Times New Roman"/>
                <w:b/>
                <w:color w:val="000000"/>
                <w:sz w:val="20"/>
                <w:szCs w:val="20"/>
                <w:lang w:eastAsia="en-AU"/>
              </w:rPr>
              <w:t>17.7500</w:t>
            </w:r>
          </w:p>
        </w:tc>
      </w:tr>
      <w:tr w:rsidR="0017691C" w:rsidRPr="00222CE2" w14:paraId="1DA71C75" w14:textId="77777777" w:rsidTr="00402F2B">
        <w:trPr>
          <w:trHeight w:val="300"/>
        </w:trPr>
        <w:tc>
          <w:tcPr>
            <w:tcW w:w="1740" w:type="dxa"/>
            <w:tcBorders>
              <w:top w:val="nil"/>
              <w:left w:val="single" w:sz="4" w:space="0" w:color="auto"/>
              <w:bottom w:val="nil"/>
              <w:right w:val="single" w:sz="4" w:space="0" w:color="auto"/>
            </w:tcBorders>
            <w:shd w:val="clear" w:color="auto" w:fill="auto"/>
            <w:noWrap/>
            <w:vAlign w:val="bottom"/>
            <w:hideMark/>
          </w:tcPr>
          <w:p w14:paraId="4D6CFCC8" w14:textId="77777777" w:rsidR="0017691C" w:rsidRPr="00222CE2" w:rsidRDefault="0017691C" w:rsidP="0017691C">
            <w:pPr>
              <w:spacing w:after="0" w:line="360" w:lineRule="auto"/>
              <w:jc w:val="center"/>
              <w:rPr>
                <w:rFonts w:eastAsia="Times New Roman" w:cs="Times New Roman"/>
                <w:color w:val="000000"/>
                <w:sz w:val="20"/>
                <w:szCs w:val="20"/>
                <w:lang w:eastAsia="en-AU"/>
              </w:rPr>
            </w:pPr>
            <w:r w:rsidRPr="00222CE2">
              <w:rPr>
                <w:rFonts w:eastAsia="Times New Roman" w:cs="Times New Roman"/>
                <w:color w:val="000000"/>
                <w:sz w:val="20"/>
                <w:szCs w:val="20"/>
                <w:lang w:eastAsia="en-AU"/>
              </w:rPr>
              <w:t>M_MinM</w:t>
            </w:r>
          </w:p>
        </w:tc>
        <w:tc>
          <w:tcPr>
            <w:tcW w:w="960" w:type="dxa"/>
            <w:tcBorders>
              <w:top w:val="nil"/>
              <w:left w:val="nil"/>
              <w:bottom w:val="nil"/>
              <w:right w:val="nil"/>
            </w:tcBorders>
            <w:shd w:val="clear" w:color="auto" w:fill="auto"/>
            <w:noWrap/>
            <w:vAlign w:val="bottom"/>
            <w:hideMark/>
          </w:tcPr>
          <w:p w14:paraId="692A6EC1" w14:textId="77777777" w:rsidR="0017691C" w:rsidRPr="00222CE2" w:rsidRDefault="0017691C" w:rsidP="0017691C">
            <w:pPr>
              <w:spacing w:after="0" w:line="360" w:lineRule="auto"/>
              <w:jc w:val="center"/>
              <w:rPr>
                <w:rFonts w:eastAsia="Times New Roman" w:cs="Times New Roman"/>
                <w:b/>
                <w:color w:val="000000"/>
                <w:sz w:val="20"/>
                <w:szCs w:val="20"/>
                <w:lang w:eastAsia="en-AU"/>
              </w:rPr>
            </w:pPr>
            <w:r w:rsidRPr="00222CE2">
              <w:rPr>
                <w:rFonts w:eastAsia="Times New Roman" w:cs="Times New Roman"/>
                <w:b/>
                <w:color w:val="000000"/>
                <w:sz w:val="20"/>
                <w:szCs w:val="20"/>
                <w:lang w:eastAsia="en-AU"/>
              </w:rPr>
              <w:t>0.0094</w:t>
            </w:r>
          </w:p>
        </w:tc>
        <w:tc>
          <w:tcPr>
            <w:tcW w:w="960" w:type="dxa"/>
            <w:tcBorders>
              <w:top w:val="nil"/>
              <w:left w:val="nil"/>
              <w:bottom w:val="nil"/>
              <w:right w:val="nil"/>
            </w:tcBorders>
            <w:shd w:val="clear" w:color="auto" w:fill="auto"/>
            <w:noWrap/>
            <w:vAlign w:val="bottom"/>
            <w:hideMark/>
          </w:tcPr>
          <w:p w14:paraId="1BE7C3BF" w14:textId="77777777" w:rsidR="0017691C" w:rsidRPr="00222CE2" w:rsidRDefault="0017691C" w:rsidP="0017691C">
            <w:pPr>
              <w:spacing w:after="0" w:line="360" w:lineRule="auto"/>
              <w:jc w:val="center"/>
              <w:rPr>
                <w:rFonts w:eastAsia="Times New Roman" w:cs="Times New Roman"/>
                <w:b/>
                <w:color w:val="000000"/>
                <w:sz w:val="20"/>
                <w:szCs w:val="20"/>
                <w:lang w:eastAsia="en-AU"/>
              </w:rPr>
            </w:pPr>
            <w:r w:rsidRPr="00222CE2">
              <w:rPr>
                <w:rFonts w:eastAsia="Times New Roman" w:cs="Times New Roman"/>
                <w:b/>
                <w:color w:val="000000"/>
                <w:sz w:val="20"/>
                <w:szCs w:val="20"/>
                <w:lang w:eastAsia="en-AU"/>
              </w:rPr>
              <w:t>0.0278</w:t>
            </w:r>
          </w:p>
        </w:tc>
        <w:tc>
          <w:tcPr>
            <w:tcW w:w="960" w:type="dxa"/>
            <w:tcBorders>
              <w:top w:val="nil"/>
              <w:left w:val="nil"/>
              <w:bottom w:val="nil"/>
              <w:right w:val="nil"/>
            </w:tcBorders>
            <w:shd w:val="clear" w:color="auto" w:fill="auto"/>
            <w:noWrap/>
            <w:vAlign w:val="bottom"/>
            <w:hideMark/>
          </w:tcPr>
          <w:p w14:paraId="254D43DD" w14:textId="77777777" w:rsidR="0017691C" w:rsidRPr="00222CE2" w:rsidRDefault="0017691C" w:rsidP="0017691C">
            <w:pPr>
              <w:spacing w:after="0" w:line="360" w:lineRule="auto"/>
              <w:jc w:val="center"/>
              <w:rPr>
                <w:rFonts w:eastAsia="Times New Roman" w:cs="Times New Roman"/>
                <w:b/>
                <w:color w:val="000000"/>
                <w:sz w:val="20"/>
                <w:szCs w:val="20"/>
                <w:lang w:eastAsia="en-AU"/>
              </w:rPr>
            </w:pPr>
            <w:r w:rsidRPr="00222CE2">
              <w:rPr>
                <w:rFonts w:eastAsia="Times New Roman" w:cs="Times New Roman"/>
                <w:b/>
                <w:color w:val="000000"/>
                <w:sz w:val="20"/>
                <w:szCs w:val="20"/>
                <w:lang w:eastAsia="en-AU"/>
              </w:rPr>
              <w:t>0.5404</w:t>
            </w:r>
          </w:p>
        </w:tc>
        <w:tc>
          <w:tcPr>
            <w:tcW w:w="960" w:type="dxa"/>
            <w:tcBorders>
              <w:top w:val="nil"/>
              <w:left w:val="nil"/>
              <w:bottom w:val="nil"/>
              <w:right w:val="single" w:sz="4" w:space="0" w:color="auto"/>
            </w:tcBorders>
            <w:shd w:val="clear" w:color="auto" w:fill="auto"/>
            <w:noWrap/>
            <w:vAlign w:val="bottom"/>
            <w:hideMark/>
          </w:tcPr>
          <w:p w14:paraId="20314815" w14:textId="77777777" w:rsidR="0017691C" w:rsidRPr="00222CE2" w:rsidRDefault="0017691C" w:rsidP="0017691C">
            <w:pPr>
              <w:spacing w:after="0" w:line="360" w:lineRule="auto"/>
              <w:jc w:val="center"/>
              <w:rPr>
                <w:rFonts w:eastAsia="Times New Roman" w:cs="Times New Roman"/>
                <w:b/>
                <w:color w:val="000000"/>
                <w:sz w:val="20"/>
                <w:szCs w:val="20"/>
                <w:lang w:eastAsia="en-AU"/>
              </w:rPr>
            </w:pPr>
            <w:r>
              <w:rPr>
                <w:rFonts w:eastAsia="Times New Roman" w:cs="Times New Roman"/>
                <w:b/>
                <w:color w:val="000000"/>
                <w:sz w:val="20"/>
                <w:szCs w:val="20"/>
                <w:lang w:eastAsia="en-AU"/>
              </w:rPr>
              <w:t>*</w:t>
            </w:r>
            <w:r w:rsidRPr="00222CE2">
              <w:rPr>
                <w:rFonts w:eastAsia="Times New Roman" w:cs="Times New Roman"/>
                <w:b/>
                <w:color w:val="000000"/>
                <w:sz w:val="20"/>
                <w:szCs w:val="20"/>
                <w:lang w:eastAsia="en-AU"/>
              </w:rPr>
              <w:t>7.0560</w:t>
            </w:r>
          </w:p>
        </w:tc>
      </w:tr>
      <w:tr w:rsidR="0017691C" w:rsidRPr="00222CE2" w14:paraId="43EB7626" w14:textId="77777777" w:rsidTr="00402F2B">
        <w:trPr>
          <w:trHeight w:val="300"/>
        </w:trPr>
        <w:tc>
          <w:tcPr>
            <w:tcW w:w="1740" w:type="dxa"/>
            <w:tcBorders>
              <w:top w:val="nil"/>
              <w:left w:val="single" w:sz="4" w:space="0" w:color="auto"/>
              <w:bottom w:val="nil"/>
              <w:right w:val="single" w:sz="4" w:space="0" w:color="auto"/>
            </w:tcBorders>
            <w:shd w:val="clear" w:color="auto" w:fill="auto"/>
            <w:noWrap/>
            <w:vAlign w:val="bottom"/>
            <w:hideMark/>
          </w:tcPr>
          <w:p w14:paraId="2EFB6B47" w14:textId="77777777" w:rsidR="0017691C" w:rsidRPr="00222CE2" w:rsidRDefault="0017691C" w:rsidP="0017691C">
            <w:pPr>
              <w:spacing w:after="0" w:line="360" w:lineRule="auto"/>
              <w:jc w:val="center"/>
              <w:rPr>
                <w:rFonts w:eastAsia="Times New Roman" w:cs="Times New Roman"/>
                <w:color w:val="000000"/>
                <w:sz w:val="20"/>
                <w:szCs w:val="20"/>
                <w:lang w:eastAsia="en-AU"/>
              </w:rPr>
            </w:pPr>
            <w:r w:rsidRPr="00222CE2">
              <w:rPr>
                <w:rFonts w:eastAsia="Times New Roman" w:cs="Times New Roman"/>
                <w:color w:val="000000"/>
                <w:sz w:val="20"/>
                <w:szCs w:val="20"/>
                <w:lang w:eastAsia="en-AU"/>
              </w:rPr>
              <w:t>MDFMDFSummer</w:t>
            </w:r>
          </w:p>
        </w:tc>
        <w:tc>
          <w:tcPr>
            <w:tcW w:w="960" w:type="dxa"/>
            <w:tcBorders>
              <w:top w:val="nil"/>
              <w:left w:val="nil"/>
              <w:bottom w:val="nil"/>
              <w:right w:val="nil"/>
            </w:tcBorders>
            <w:shd w:val="clear" w:color="auto" w:fill="auto"/>
            <w:noWrap/>
            <w:vAlign w:val="bottom"/>
            <w:hideMark/>
          </w:tcPr>
          <w:p w14:paraId="7E4F5429" w14:textId="77777777" w:rsidR="0017691C" w:rsidRPr="00222CE2" w:rsidRDefault="0017691C" w:rsidP="0017691C">
            <w:pPr>
              <w:spacing w:after="0" w:line="360" w:lineRule="auto"/>
              <w:jc w:val="center"/>
              <w:rPr>
                <w:rFonts w:eastAsia="Times New Roman" w:cs="Times New Roman"/>
                <w:b/>
                <w:color w:val="000000"/>
                <w:sz w:val="20"/>
                <w:szCs w:val="20"/>
                <w:lang w:eastAsia="en-AU"/>
              </w:rPr>
            </w:pPr>
            <w:r w:rsidRPr="00222CE2">
              <w:rPr>
                <w:rFonts w:eastAsia="Times New Roman" w:cs="Times New Roman"/>
                <w:b/>
                <w:color w:val="000000"/>
                <w:sz w:val="20"/>
                <w:szCs w:val="20"/>
                <w:lang w:eastAsia="en-AU"/>
              </w:rPr>
              <w:t>0.0031</w:t>
            </w:r>
          </w:p>
        </w:tc>
        <w:tc>
          <w:tcPr>
            <w:tcW w:w="960" w:type="dxa"/>
            <w:tcBorders>
              <w:top w:val="nil"/>
              <w:left w:val="nil"/>
              <w:bottom w:val="nil"/>
              <w:right w:val="nil"/>
            </w:tcBorders>
            <w:shd w:val="clear" w:color="auto" w:fill="auto"/>
            <w:noWrap/>
            <w:vAlign w:val="bottom"/>
            <w:hideMark/>
          </w:tcPr>
          <w:p w14:paraId="445CB323" w14:textId="77777777" w:rsidR="0017691C" w:rsidRPr="00222CE2" w:rsidRDefault="0017691C" w:rsidP="0017691C">
            <w:pPr>
              <w:spacing w:after="0" w:line="360" w:lineRule="auto"/>
              <w:jc w:val="center"/>
              <w:rPr>
                <w:rFonts w:eastAsia="Times New Roman" w:cs="Times New Roman"/>
                <w:b/>
                <w:color w:val="000000"/>
                <w:sz w:val="20"/>
                <w:szCs w:val="20"/>
                <w:lang w:eastAsia="en-AU"/>
              </w:rPr>
            </w:pPr>
            <w:r w:rsidRPr="00222CE2">
              <w:rPr>
                <w:rFonts w:eastAsia="Times New Roman" w:cs="Times New Roman"/>
                <w:b/>
                <w:color w:val="000000"/>
                <w:sz w:val="20"/>
                <w:szCs w:val="20"/>
                <w:lang w:eastAsia="en-AU"/>
              </w:rPr>
              <w:t>0.0230</w:t>
            </w:r>
          </w:p>
        </w:tc>
        <w:tc>
          <w:tcPr>
            <w:tcW w:w="960" w:type="dxa"/>
            <w:tcBorders>
              <w:top w:val="nil"/>
              <w:left w:val="nil"/>
              <w:bottom w:val="nil"/>
              <w:right w:val="nil"/>
            </w:tcBorders>
            <w:shd w:val="clear" w:color="auto" w:fill="auto"/>
            <w:noWrap/>
            <w:vAlign w:val="bottom"/>
            <w:hideMark/>
          </w:tcPr>
          <w:p w14:paraId="33512480" w14:textId="77777777" w:rsidR="0017691C" w:rsidRPr="00222CE2" w:rsidRDefault="0017691C" w:rsidP="0017691C">
            <w:pPr>
              <w:spacing w:after="0" w:line="360" w:lineRule="auto"/>
              <w:jc w:val="center"/>
              <w:rPr>
                <w:rFonts w:eastAsia="Times New Roman" w:cs="Times New Roman"/>
                <w:b/>
                <w:color w:val="000000"/>
                <w:sz w:val="20"/>
                <w:szCs w:val="20"/>
                <w:lang w:eastAsia="en-AU"/>
              </w:rPr>
            </w:pPr>
            <w:r w:rsidRPr="00222CE2">
              <w:rPr>
                <w:rFonts w:eastAsia="Times New Roman" w:cs="Times New Roman"/>
                <w:b/>
                <w:color w:val="000000"/>
                <w:sz w:val="20"/>
                <w:szCs w:val="20"/>
                <w:lang w:eastAsia="en-AU"/>
              </w:rPr>
              <w:t>0.5032</w:t>
            </w:r>
          </w:p>
        </w:tc>
        <w:tc>
          <w:tcPr>
            <w:tcW w:w="960" w:type="dxa"/>
            <w:tcBorders>
              <w:top w:val="nil"/>
              <w:left w:val="nil"/>
              <w:bottom w:val="nil"/>
              <w:right w:val="single" w:sz="4" w:space="0" w:color="auto"/>
            </w:tcBorders>
            <w:shd w:val="clear" w:color="auto" w:fill="auto"/>
            <w:noWrap/>
            <w:vAlign w:val="bottom"/>
            <w:hideMark/>
          </w:tcPr>
          <w:p w14:paraId="4AF213B9" w14:textId="77777777" w:rsidR="0017691C" w:rsidRPr="00222CE2" w:rsidRDefault="0017691C" w:rsidP="0017691C">
            <w:pPr>
              <w:spacing w:after="0" w:line="360" w:lineRule="auto"/>
              <w:jc w:val="center"/>
              <w:rPr>
                <w:rFonts w:eastAsia="Times New Roman" w:cs="Times New Roman"/>
                <w:b/>
                <w:color w:val="000000"/>
                <w:sz w:val="20"/>
                <w:szCs w:val="20"/>
                <w:lang w:eastAsia="en-AU"/>
              </w:rPr>
            </w:pPr>
            <w:r w:rsidRPr="00222CE2">
              <w:rPr>
                <w:rFonts w:eastAsia="Times New Roman" w:cs="Times New Roman"/>
                <w:b/>
                <w:color w:val="000000"/>
                <w:sz w:val="20"/>
                <w:szCs w:val="20"/>
                <w:lang w:eastAsia="en-AU"/>
              </w:rPr>
              <w:t>13.1700</w:t>
            </w:r>
          </w:p>
        </w:tc>
      </w:tr>
      <w:tr w:rsidR="0017691C" w:rsidRPr="00222CE2" w14:paraId="1900AB63" w14:textId="77777777" w:rsidTr="00402F2B">
        <w:trPr>
          <w:trHeight w:val="300"/>
        </w:trPr>
        <w:tc>
          <w:tcPr>
            <w:tcW w:w="1740" w:type="dxa"/>
            <w:tcBorders>
              <w:top w:val="nil"/>
              <w:left w:val="single" w:sz="4" w:space="0" w:color="auto"/>
              <w:bottom w:val="nil"/>
              <w:right w:val="single" w:sz="4" w:space="0" w:color="auto"/>
            </w:tcBorders>
            <w:shd w:val="clear" w:color="auto" w:fill="auto"/>
            <w:noWrap/>
            <w:vAlign w:val="bottom"/>
            <w:hideMark/>
          </w:tcPr>
          <w:p w14:paraId="3B2076C2" w14:textId="77777777" w:rsidR="0017691C" w:rsidRPr="00222CE2" w:rsidRDefault="0017691C" w:rsidP="0017691C">
            <w:pPr>
              <w:spacing w:after="0" w:line="360" w:lineRule="auto"/>
              <w:jc w:val="center"/>
              <w:rPr>
                <w:rFonts w:eastAsia="Times New Roman" w:cs="Times New Roman"/>
                <w:color w:val="000000"/>
                <w:sz w:val="20"/>
                <w:szCs w:val="20"/>
                <w:lang w:eastAsia="en-AU"/>
              </w:rPr>
            </w:pPr>
            <w:r w:rsidRPr="00222CE2">
              <w:rPr>
                <w:rFonts w:eastAsia="Times New Roman" w:cs="Times New Roman"/>
                <w:color w:val="000000"/>
                <w:sz w:val="20"/>
                <w:szCs w:val="20"/>
                <w:lang w:eastAsia="en-AU"/>
              </w:rPr>
              <w:t>CVMDFSummer</w:t>
            </w:r>
          </w:p>
        </w:tc>
        <w:tc>
          <w:tcPr>
            <w:tcW w:w="960" w:type="dxa"/>
            <w:tcBorders>
              <w:top w:val="nil"/>
              <w:left w:val="nil"/>
              <w:bottom w:val="nil"/>
              <w:right w:val="nil"/>
            </w:tcBorders>
            <w:shd w:val="clear" w:color="auto" w:fill="auto"/>
            <w:noWrap/>
            <w:vAlign w:val="bottom"/>
            <w:hideMark/>
          </w:tcPr>
          <w:p w14:paraId="6778B9FB" w14:textId="77777777" w:rsidR="0017691C" w:rsidRPr="00222CE2" w:rsidRDefault="0017691C" w:rsidP="0017691C">
            <w:pPr>
              <w:spacing w:after="0" w:line="360" w:lineRule="auto"/>
              <w:jc w:val="center"/>
              <w:rPr>
                <w:rFonts w:eastAsia="Times New Roman" w:cs="Times New Roman"/>
                <w:b/>
                <w:color w:val="000000"/>
                <w:sz w:val="20"/>
                <w:szCs w:val="20"/>
                <w:lang w:eastAsia="en-AU"/>
              </w:rPr>
            </w:pPr>
            <w:r w:rsidRPr="00222CE2">
              <w:rPr>
                <w:rFonts w:eastAsia="Times New Roman" w:cs="Times New Roman"/>
                <w:b/>
                <w:color w:val="000000"/>
                <w:sz w:val="20"/>
                <w:szCs w:val="20"/>
                <w:lang w:eastAsia="en-AU"/>
              </w:rPr>
              <w:t>0.0218</w:t>
            </w:r>
          </w:p>
        </w:tc>
        <w:tc>
          <w:tcPr>
            <w:tcW w:w="960" w:type="dxa"/>
            <w:tcBorders>
              <w:top w:val="nil"/>
              <w:left w:val="nil"/>
              <w:bottom w:val="nil"/>
              <w:right w:val="nil"/>
            </w:tcBorders>
            <w:shd w:val="clear" w:color="auto" w:fill="auto"/>
            <w:noWrap/>
            <w:vAlign w:val="bottom"/>
            <w:hideMark/>
          </w:tcPr>
          <w:p w14:paraId="1D83B34B" w14:textId="77777777" w:rsidR="0017691C" w:rsidRPr="00222CE2" w:rsidRDefault="0017691C" w:rsidP="0017691C">
            <w:pPr>
              <w:spacing w:after="0" w:line="360" w:lineRule="auto"/>
              <w:jc w:val="center"/>
              <w:rPr>
                <w:rFonts w:eastAsia="Times New Roman" w:cs="Times New Roman"/>
                <w:b/>
                <w:color w:val="000000"/>
                <w:sz w:val="20"/>
                <w:szCs w:val="20"/>
                <w:lang w:eastAsia="en-AU"/>
              </w:rPr>
            </w:pPr>
            <w:r w:rsidRPr="00222CE2">
              <w:rPr>
                <w:rFonts w:eastAsia="Times New Roman" w:cs="Times New Roman"/>
                <w:b/>
                <w:color w:val="000000"/>
                <w:sz w:val="20"/>
                <w:szCs w:val="20"/>
                <w:lang w:eastAsia="en-AU"/>
              </w:rPr>
              <w:t>0.0325</w:t>
            </w:r>
          </w:p>
        </w:tc>
        <w:tc>
          <w:tcPr>
            <w:tcW w:w="960" w:type="dxa"/>
            <w:tcBorders>
              <w:top w:val="nil"/>
              <w:left w:val="nil"/>
              <w:bottom w:val="nil"/>
              <w:right w:val="nil"/>
            </w:tcBorders>
            <w:shd w:val="clear" w:color="auto" w:fill="auto"/>
            <w:noWrap/>
            <w:vAlign w:val="bottom"/>
            <w:hideMark/>
          </w:tcPr>
          <w:p w14:paraId="6082074E" w14:textId="77777777" w:rsidR="0017691C" w:rsidRPr="00222CE2" w:rsidRDefault="0017691C" w:rsidP="0017691C">
            <w:pPr>
              <w:spacing w:after="0" w:line="360" w:lineRule="auto"/>
              <w:jc w:val="center"/>
              <w:rPr>
                <w:rFonts w:eastAsia="Times New Roman" w:cs="Times New Roman"/>
                <w:b/>
                <w:color w:val="000000"/>
                <w:sz w:val="20"/>
                <w:szCs w:val="20"/>
                <w:lang w:eastAsia="en-AU"/>
              </w:rPr>
            </w:pPr>
            <w:r w:rsidRPr="00222CE2">
              <w:rPr>
                <w:rFonts w:eastAsia="Times New Roman" w:cs="Times New Roman"/>
                <w:b/>
                <w:color w:val="000000"/>
                <w:sz w:val="20"/>
                <w:szCs w:val="20"/>
                <w:lang w:eastAsia="en-AU"/>
              </w:rPr>
              <w:t>0.4716</w:t>
            </w:r>
          </w:p>
        </w:tc>
        <w:tc>
          <w:tcPr>
            <w:tcW w:w="960" w:type="dxa"/>
            <w:tcBorders>
              <w:top w:val="nil"/>
              <w:left w:val="nil"/>
              <w:bottom w:val="nil"/>
              <w:right w:val="single" w:sz="4" w:space="0" w:color="auto"/>
            </w:tcBorders>
            <w:shd w:val="clear" w:color="auto" w:fill="auto"/>
            <w:noWrap/>
            <w:vAlign w:val="bottom"/>
            <w:hideMark/>
          </w:tcPr>
          <w:p w14:paraId="775F2AFA" w14:textId="77777777" w:rsidR="0017691C" w:rsidRPr="00222CE2" w:rsidRDefault="0017691C" w:rsidP="0017691C">
            <w:pPr>
              <w:spacing w:after="0" w:line="360" w:lineRule="auto"/>
              <w:jc w:val="center"/>
              <w:rPr>
                <w:rFonts w:eastAsia="Times New Roman" w:cs="Times New Roman"/>
                <w:b/>
                <w:color w:val="000000"/>
                <w:sz w:val="20"/>
                <w:szCs w:val="20"/>
                <w:lang w:eastAsia="en-AU"/>
              </w:rPr>
            </w:pPr>
            <w:r>
              <w:rPr>
                <w:rFonts w:eastAsia="Times New Roman" w:cs="Times New Roman"/>
                <w:b/>
                <w:color w:val="000000"/>
                <w:sz w:val="20"/>
                <w:szCs w:val="20"/>
                <w:lang w:eastAsia="en-AU"/>
              </w:rPr>
              <w:t>*</w:t>
            </w:r>
            <w:r w:rsidRPr="00222CE2">
              <w:rPr>
                <w:rFonts w:eastAsia="Times New Roman" w:cs="Times New Roman"/>
                <w:b/>
                <w:color w:val="000000"/>
                <w:sz w:val="20"/>
                <w:szCs w:val="20"/>
                <w:lang w:eastAsia="en-AU"/>
              </w:rPr>
              <w:t>5.3560</w:t>
            </w:r>
          </w:p>
        </w:tc>
      </w:tr>
      <w:tr w:rsidR="0017691C" w:rsidRPr="00222CE2" w14:paraId="62FDA0A0" w14:textId="77777777" w:rsidTr="00402F2B">
        <w:trPr>
          <w:trHeight w:val="300"/>
        </w:trPr>
        <w:tc>
          <w:tcPr>
            <w:tcW w:w="1740" w:type="dxa"/>
            <w:tcBorders>
              <w:top w:val="nil"/>
              <w:left w:val="single" w:sz="4" w:space="0" w:color="auto"/>
              <w:bottom w:val="nil"/>
              <w:right w:val="single" w:sz="4" w:space="0" w:color="auto"/>
            </w:tcBorders>
            <w:shd w:val="clear" w:color="auto" w:fill="auto"/>
            <w:noWrap/>
            <w:vAlign w:val="bottom"/>
            <w:hideMark/>
          </w:tcPr>
          <w:p w14:paraId="49BBC477" w14:textId="77777777" w:rsidR="0017691C" w:rsidRPr="00222CE2" w:rsidRDefault="0017691C" w:rsidP="0017691C">
            <w:pPr>
              <w:spacing w:after="0" w:line="360" w:lineRule="auto"/>
              <w:jc w:val="center"/>
              <w:rPr>
                <w:rFonts w:eastAsia="Times New Roman" w:cs="Times New Roman"/>
                <w:color w:val="000000"/>
                <w:sz w:val="20"/>
                <w:szCs w:val="20"/>
                <w:lang w:eastAsia="en-AU"/>
              </w:rPr>
            </w:pPr>
            <w:r w:rsidRPr="00222CE2">
              <w:rPr>
                <w:rFonts w:eastAsia="Times New Roman" w:cs="Times New Roman"/>
                <w:color w:val="000000"/>
                <w:sz w:val="20"/>
                <w:szCs w:val="20"/>
                <w:lang w:eastAsia="en-AU"/>
              </w:rPr>
              <w:t>CVMDFWinter</w:t>
            </w:r>
          </w:p>
        </w:tc>
        <w:tc>
          <w:tcPr>
            <w:tcW w:w="960" w:type="dxa"/>
            <w:tcBorders>
              <w:top w:val="nil"/>
              <w:left w:val="nil"/>
              <w:bottom w:val="nil"/>
              <w:right w:val="nil"/>
            </w:tcBorders>
            <w:shd w:val="clear" w:color="auto" w:fill="auto"/>
            <w:noWrap/>
            <w:vAlign w:val="bottom"/>
            <w:hideMark/>
          </w:tcPr>
          <w:p w14:paraId="436CD85B" w14:textId="77777777" w:rsidR="0017691C" w:rsidRPr="00222CE2" w:rsidRDefault="0017691C" w:rsidP="0017691C">
            <w:pPr>
              <w:spacing w:after="0" w:line="360" w:lineRule="auto"/>
              <w:jc w:val="center"/>
              <w:rPr>
                <w:rFonts w:eastAsia="Times New Roman" w:cs="Times New Roman"/>
                <w:b/>
                <w:color w:val="000000"/>
                <w:sz w:val="20"/>
                <w:szCs w:val="20"/>
                <w:lang w:eastAsia="en-AU"/>
              </w:rPr>
            </w:pPr>
            <w:r w:rsidRPr="00222CE2">
              <w:rPr>
                <w:rFonts w:eastAsia="Times New Roman" w:cs="Times New Roman"/>
                <w:b/>
                <w:color w:val="000000"/>
                <w:sz w:val="20"/>
                <w:szCs w:val="20"/>
                <w:lang w:eastAsia="en-AU"/>
              </w:rPr>
              <w:t>0.0096</w:t>
            </w:r>
          </w:p>
        </w:tc>
        <w:tc>
          <w:tcPr>
            <w:tcW w:w="960" w:type="dxa"/>
            <w:tcBorders>
              <w:top w:val="nil"/>
              <w:left w:val="nil"/>
              <w:bottom w:val="nil"/>
              <w:right w:val="nil"/>
            </w:tcBorders>
            <w:shd w:val="clear" w:color="auto" w:fill="auto"/>
            <w:noWrap/>
            <w:vAlign w:val="bottom"/>
            <w:hideMark/>
          </w:tcPr>
          <w:p w14:paraId="41B4EDB4" w14:textId="77777777" w:rsidR="0017691C" w:rsidRPr="00222CE2" w:rsidRDefault="0017691C" w:rsidP="0017691C">
            <w:pPr>
              <w:spacing w:after="0" w:line="360" w:lineRule="auto"/>
              <w:jc w:val="center"/>
              <w:rPr>
                <w:rFonts w:eastAsia="Times New Roman" w:cs="Times New Roman"/>
                <w:b/>
                <w:color w:val="000000"/>
                <w:sz w:val="20"/>
                <w:szCs w:val="20"/>
                <w:lang w:eastAsia="en-AU"/>
              </w:rPr>
            </w:pPr>
            <w:r w:rsidRPr="00222CE2">
              <w:rPr>
                <w:rFonts w:eastAsia="Times New Roman" w:cs="Times New Roman"/>
                <w:b/>
                <w:color w:val="000000"/>
                <w:sz w:val="20"/>
                <w:szCs w:val="20"/>
                <w:lang w:eastAsia="en-AU"/>
              </w:rPr>
              <w:t>0.0278</w:t>
            </w:r>
          </w:p>
        </w:tc>
        <w:tc>
          <w:tcPr>
            <w:tcW w:w="960" w:type="dxa"/>
            <w:tcBorders>
              <w:top w:val="nil"/>
              <w:left w:val="nil"/>
              <w:bottom w:val="nil"/>
              <w:right w:val="nil"/>
            </w:tcBorders>
            <w:shd w:val="clear" w:color="auto" w:fill="auto"/>
            <w:noWrap/>
            <w:vAlign w:val="bottom"/>
            <w:hideMark/>
          </w:tcPr>
          <w:p w14:paraId="550FF9A4" w14:textId="77777777" w:rsidR="0017691C" w:rsidRPr="00222CE2" w:rsidRDefault="0017691C" w:rsidP="0017691C">
            <w:pPr>
              <w:spacing w:after="0" w:line="360" w:lineRule="auto"/>
              <w:jc w:val="center"/>
              <w:rPr>
                <w:rFonts w:eastAsia="Times New Roman" w:cs="Times New Roman"/>
                <w:b/>
                <w:color w:val="000000"/>
                <w:sz w:val="20"/>
                <w:szCs w:val="20"/>
                <w:lang w:eastAsia="en-AU"/>
              </w:rPr>
            </w:pPr>
            <w:r w:rsidRPr="00222CE2">
              <w:rPr>
                <w:rFonts w:eastAsia="Times New Roman" w:cs="Times New Roman"/>
                <w:b/>
                <w:color w:val="000000"/>
                <w:sz w:val="20"/>
                <w:szCs w:val="20"/>
                <w:lang w:eastAsia="en-AU"/>
              </w:rPr>
              <w:t>0.4143</w:t>
            </w:r>
          </w:p>
        </w:tc>
        <w:tc>
          <w:tcPr>
            <w:tcW w:w="960" w:type="dxa"/>
            <w:tcBorders>
              <w:top w:val="nil"/>
              <w:left w:val="nil"/>
              <w:bottom w:val="nil"/>
              <w:right w:val="single" w:sz="4" w:space="0" w:color="auto"/>
            </w:tcBorders>
            <w:shd w:val="clear" w:color="auto" w:fill="auto"/>
            <w:noWrap/>
            <w:vAlign w:val="bottom"/>
            <w:hideMark/>
          </w:tcPr>
          <w:p w14:paraId="60E8EDF4" w14:textId="77777777" w:rsidR="0017691C" w:rsidRPr="00222CE2" w:rsidRDefault="0017691C" w:rsidP="0017691C">
            <w:pPr>
              <w:spacing w:after="0" w:line="360" w:lineRule="auto"/>
              <w:jc w:val="center"/>
              <w:rPr>
                <w:rFonts w:eastAsia="Times New Roman" w:cs="Times New Roman"/>
                <w:b/>
                <w:color w:val="000000"/>
                <w:sz w:val="20"/>
                <w:szCs w:val="20"/>
                <w:lang w:eastAsia="en-AU"/>
              </w:rPr>
            </w:pPr>
            <w:r w:rsidRPr="00222CE2">
              <w:rPr>
                <w:rFonts w:eastAsia="Times New Roman" w:cs="Times New Roman"/>
                <w:b/>
                <w:color w:val="000000"/>
                <w:sz w:val="20"/>
                <w:szCs w:val="20"/>
                <w:lang w:eastAsia="en-AU"/>
              </w:rPr>
              <w:t>9.1940</w:t>
            </w:r>
          </w:p>
        </w:tc>
      </w:tr>
      <w:tr w:rsidR="0017691C" w:rsidRPr="00222CE2" w14:paraId="2AD7CB58" w14:textId="77777777" w:rsidTr="00402F2B">
        <w:trPr>
          <w:trHeight w:val="300"/>
        </w:trPr>
        <w:tc>
          <w:tcPr>
            <w:tcW w:w="1740" w:type="dxa"/>
            <w:tcBorders>
              <w:top w:val="nil"/>
              <w:left w:val="single" w:sz="4" w:space="0" w:color="auto"/>
              <w:bottom w:val="nil"/>
              <w:right w:val="single" w:sz="4" w:space="0" w:color="auto"/>
            </w:tcBorders>
            <w:shd w:val="clear" w:color="auto" w:fill="auto"/>
            <w:noWrap/>
            <w:vAlign w:val="bottom"/>
            <w:hideMark/>
          </w:tcPr>
          <w:p w14:paraId="3708050C" w14:textId="77777777" w:rsidR="0017691C" w:rsidRPr="00222CE2" w:rsidRDefault="0017691C" w:rsidP="0017691C">
            <w:pPr>
              <w:spacing w:after="0" w:line="360" w:lineRule="auto"/>
              <w:jc w:val="center"/>
              <w:rPr>
                <w:rFonts w:eastAsia="Times New Roman" w:cs="Times New Roman"/>
                <w:color w:val="000000"/>
                <w:sz w:val="20"/>
                <w:szCs w:val="20"/>
                <w:lang w:eastAsia="en-AU"/>
              </w:rPr>
            </w:pPr>
            <w:r w:rsidRPr="00222CE2">
              <w:rPr>
                <w:rFonts w:eastAsia="Times New Roman" w:cs="Times New Roman"/>
                <w:color w:val="000000"/>
                <w:sz w:val="20"/>
                <w:szCs w:val="20"/>
                <w:lang w:eastAsia="en-AU"/>
              </w:rPr>
              <w:t>CVAnnMRateRise</w:t>
            </w:r>
          </w:p>
        </w:tc>
        <w:tc>
          <w:tcPr>
            <w:tcW w:w="960" w:type="dxa"/>
            <w:tcBorders>
              <w:top w:val="nil"/>
              <w:left w:val="nil"/>
              <w:bottom w:val="nil"/>
              <w:right w:val="nil"/>
            </w:tcBorders>
            <w:shd w:val="clear" w:color="auto" w:fill="auto"/>
            <w:noWrap/>
            <w:vAlign w:val="bottom"/>
            <w:hideMark/>
          </w:tcPr>
          <w:p w14:paraId="49B67EEA" w14:textId="77777777" w:rsidR="0017691C" w:rsidRPr="00222CE2" w:rsidRDefault="0017691C" w:rsidP="0017691C">
            <w:pPr>
              <w:spacing w:after="0" w:line="360" w:lineRule="auto"/>
              <w:jc w:val="center"/>
              <w:rPr>
                <w:rFonts w:eastAsia="Times New Roman" w:cs="Times New Roman"/>
                <w:b/>
                <w:color w:val="000000"/>
                <w:sz w:val="20"/>
                <w:szCs w:val="20"/>
                <w:lang w:eastAsia="en-AU"/>
              </w:rPr>
            </w:pPr>
            <w:r w:rsidRPr="00222CE2">
              <w:rPr>
                <w:rFonts w:eastAsia="Times New Roman" w:cs="Times New Roman"/>
                <w:b/>
                <w:color w:val="000000"/>
                <w:sz w:val="20"/>
                <w:szCs w:val="20"/>
                <w:lang w:eastAsia="en-AU"/>
              </w:rPr>
              <w:t>0.0110</w:t>
            </w:r>
          </w:p>
        </w:tc>
        <w:tc>
          <w:tcPr>
            <w:tcW w:w="960" w:type="dxa"/>
            <w:tcBorders>
              <w:top w:val="nil"/>
              <w:left w:val="nil"/>
              <w:bottom w:val="nil"/>
              <w:right w:val="nil"/>
            </w:tcBorders>
            <w:shd w:val="clear" w:color="auto" w:fill="auto"/>
            <w:noWrap/>
            <w:vAlign w:val="bottom"/>
            <w:hideMark/>
          </w:tcPr>
          <w:p w14:paraId="792FC3E0" w14:textId="77777777" w:rsidR="0017691C" w:rsidRPr="00222CE2" w:rsidRDefault="0017691C" w:rsidP="0017691C">
            <w:pPr>
              <w:spacing w:after="0" w:line="360" w:lineRule="auto"/>
              <w:jc w:val="center"/>
              <w:rPr>
                <w:rFonts w:eastAsia="Times New Roman" w:cs="Times New Roman"/>
                <w:b/>
                <w:color w:val="000000"/>
                <w:sz w:val="20"/>
                <w:szCs w:val="20"/>
                <w:lang w:eastAsia="en-AU"/>
              </w:rPr>
            </w:pPr>
            <w:r w:rsidRPr="00222CE2">
              <w:rPr>
                <w:rFonts w:eastAsia="Times New Roman" w:cs="Times New Roman"/>
                <w:b/>
                <w:color w:val="000000"/>
                <w:sz w:val="20"/>
                <w:szCs w:val="20"/>
                <w:lang w:eastAsia="en-AU"/>
              </w:rPr>
              <w:t>0.0278</w:t>
            </w:r>
          </w:p>
        </w:tc>
        <w:tc>
          <w:tcPr>
            <w:tcW w:w="960" w:type="dxa"/>
            <w:tcBorders>
              <w:top w:val="nil"/>
              <w:left w:val="nil"/>
              <w:bottom w:val="nil"/>
              <w:right w:val="nil"/>
            </w:tcBorders>
            <w:shd w:val="clear" w:color="auto" w:fill="auto"/>
            <w:noWrap/>
            <w:vAlign w:val="bottom"/>
            <w:hideMark/>
          </w:tcPr>
          <w:p w14:paraId="387A65A8" w14:textId="77777777" w:rsidR="0017691C" w:rsidRPr="00222CE2" w:rsidRDefault="0017691C" w:rsidP="0017691C">
            <w:pPr>
              <w:spacing w:after="0" w:line="360" w:lineRule="auto"/>
              <w:jc w:val="center"/>
              <w:rPr>
                <w:rFonts w:eastAsia="Times New Roman" w:cs="Times New Roman"/>
                <w:b/>
                <w:color w:val="000000"/>
                <w:sz w:val="20"/>
                <w:szCs w:val="20"/>
                <w:lang w:eastAsia="en-AU"/>
              </w:rPr>
            </w:pPr>
            <w:r w:rsidRPr="00222CE2">
              <w:rPr>
                <w:rFonts w:eastAsia="Times New Roman" w:cs="Times New Roman"/>
                <w:b/>
                <w:color w:val="000000"/>
                <w:sz w:val="20"/>
                <w:szCs w:val="20"/>
                <w:lang w:eastAsia="en-AU"/>
              </w:rPr>
              <w:t>0.4031</w:t>
            </w:r>
          </w:p>
        </w:tc>
        <w:tc>
          <w:tcPr>
            <w:tcW w:w="960" w:type="dxa"/>
            <w:tcBorders>
              <w:top w:val="nil"/>
              <w:left w:val="nil"/>
              <w:bottom w:val="nil"/>
              <w:right w:val="single" w:sz="4" w:space="0" w:color="auto"/>
            </w:tcBorders>
            <w:shd w:val="clear" w:color="auto" w:fill="auto"/>
            <w:noWrap/>
            <w:vAlign w:val="bottom"/>
            <w:hideMark/>
          </w:tcPr>
          <w:p w14:paraId="4A9AAC7B" w14:textId="77777777" w:rsidR="0017691C" w:rsidRPr="00222CE2" w:rsidRDefault="0017691C" w:rsidP="0017691C">
            <w:pPr>
              <w:spacing w:after="0" w:line="360" w:lineRule="auto"/>
              <w:jc w:val="center"/>
              <w:rPr>
                <w:rFonts w:eastAsia="Times New Roman" w:cs="Times New Roman"/>
                <w:b/>
                <w:color w:val="000000"/>
                <w:sz w:val="20"/>
                <w:szCs w:val="20"/>
                <w:lang w:eastAsia="en-AU"/>
              </w:rPr>
            </w:pPr>
            <w:r w:rsidRPr="00222CE2">
              <w:rPr>
                <w:rFonts w:eastAsia="Times New Roman" w:cs="Times New Roman"/>
                <w:b/>
                <w:color w:val="000000"/>
                <w:sz w:val="20"/>
                <w:szCs w:val="20"/>
                <w:lang w:eastAsia="en-AU"/>
              </w:rPr>
              <w:t>8.7810</w:t>
            </w:r>
          </w:p>
        </w:tc>
      </w:tr>
      <w:tr w:rsidR="0017691C" w:rsidRPr="00222CE2" w14:paraId="4C906763" w14:textId="77777777" w:rsidTr="00402F2B">
        <w:trPr>
          <w:trHeight w:val="300"/>
        </w:trPr>
        <w:tc>
          <w:tcPr>
            <w:tcW w:w="1740" w:type="dxa"/>
            <w:tcBorders>
              <w:top w:val="nil"/>
              <w:left w:val="single" w:sz="4" w:space="0" w:color="auto"/>
              <w:bottom w:val="nil"/>
              <w:right w:val="single" w:sz="4" w:space="0" w:color="auto"/>
            </w:tcBorders>
            <w:shd w:val="clear" w:color="auto" w:fill="auto"/>
            <w:noWrap/>
            <w:vAlign w:val="bottom"/>
            <w:hideMark/>
          </w:tcPr>
          <w:p w14:paraId="33A0AE95" w14:textId="77777777" w:rsidR="0017691C" w:rsidRPr="00222CE2" w:rsidRDefault="0017691C" w:rsidP="0017691C">
            <w:pPr>
              <w:spacing w:after="0" w:line="360" w:lineRule="auto"/>
              <w:jc w:val="center"/>
              <w:rPr>
                <w:rFonts w:eastAsia="Times New Roman" w:cs="Times New Roman"/>
                <w:color w:val="000000"/>
                <w:sz w:val="20"/>
                <w:szCs w:val="20"/>
                <w:lang w:eastAsia="en-AU"/>
              </w:rPr>
            </w:pPr>
            <w:r w:rsidRPr="00222CE2">
              <w:rPr>
                <w:rFonts w:eastAsia="Times New Roman" w:cs="Times New Roman"/>
                <w:color w:val="000000"/>
                <w:sz w:val="20"/>
                <w:szCs w:val="20"/>
                <w:lang w:eastAsia="en-AU"/>
              </w:rPr>
              <w:t>CVAnnMRateFall</w:t>
            </w:r>
          </w:p>
        </w:tc>
        <w:tc>
          <w:tcPr>
            <w:tcW w:w="960" w:type="dxa"/>
            <w:tcBorders>
              <w:top w:val="nil"/>
              <w:left w:val="nil"/>
              <w:bottom w:val="nil"/>
              <w:right w:val="nil"/>
            </w:tcBorders>
            <w:shd w:val="clear" w:color="auto" w:fill="auto"/>
            <w:noWrap/>
            <w:vAlign w:val="bottom"/>
            <w:hideMark/>
          </w:tcPr>
          <w:p w14:paraId="36566C23" w14:textId="77777777" w:rsidR="0017691C" w:rsidRPr="00222CE2" w:rsidRDefault="0017691C" w:rsidP="0017691C">
            <w:pPr>
              <w:spacing w:after="0" w:line="360" w:lineRule="auto"/>
              <w:jc w:val="center"/>
              <w:rPr>
                <w:rFonts w:eastAsia="Times New Roman" w:cs="Times New Roman"/>
                <w:b/>
                <w:color w:val="000000"/>
                <w:sz w:val="20"/>
                <w:szCs w:val="20"/>
                <w:lang w:eastAsia="en-AU"/>
              </w:rPr>
            </w:pPr>
            <w:r w:rsidRPr="00222CE2">
              <w:rPr>
                <w:rFonts w:eastAsia="Times New Roman" w:cs="Times New Roman"/>
                <w:b/>
                <w:color w:val="000000"/>
                <w:sz w:val="20"/>
                <w:szCs w:val="20"/>
                <w:lang w:eastAsia="en-AU"/>
              </w:rPr>
              <w:t>0.0129</w:t>
            </w:r>
          </w:p>
        </w:tc>
        <w:tc>
          <w:tcPr>
            <w:tcW w:w="960" w:type="dxa"/>
            <w:tcBorders>
              <w:top w:val="nil"/>
              <w:left w:val="nil"/>
              <w:bottom w:val="nil"/>
              <w:right w:val="nil"/>
            </w:tcBorders>
            <w:shd w:val="clear" w:color="auto" w:fill="auto"/>
            <w:noWrap/>
            <w:vAlign w:val="bottom"/>
            <w:hideMark/>
          </w:tcPr>
          <w:p w14:paraId="2C7F44AC" w14:textId="77777777" w:rsidR="0017691C" w:rsidRPr="00222CE2" w:rsidRDefault="0017691C" w:rsidP="0017691C">
            <w:pPr>
              <w:spacing w:after="0" w:line="360" w:lineRule="auto"/>
              <w:jc w:val="center"/>
              <w:rPr>
                <w:rFonts w:eastAsia="Times New Roman" w:cs="Times New Roman"/>
                <w:b/>
                <w:color w:val="000000"/>
                <w:sz w:val="20"/>
                <w:szCs w:val="20"/>
                <w:lang w:eastAsia="en-AU"/>
              </w:rPr>
            </w:pPr>
            <w:r w:rsidRPr="00222CE2">
              <w:rPr>
                <w:rFonts w:eastAsia="Times New Roman" w:cs="Times New Roman"/>
                <w:b/>
                <w:color w:val="000000"/>
                <w:sz w:val="20"/>
                <w:szCs w:val="20"/>
                <w:lang w:eastAsia="en-AU"/>
              </w:rPr>
              <w:t>0.0278</w:t>
            </w:r>
          </w:p>
        </w:tc>
        <w:tc>
          <w:tcPr>
            <w:tcW w:w="960" w:type="dxa"/>
            <w:tcBorders>
              <w:top w:val="nil"/>
              <w:left w:val="nil"/>
              <w:bottom w:val="nil"/>
              <w:right w:val="nil"/>
            </w:tcBorders>
            <w:shd w:val="clear" w:color="auto" w:fill="auto"/>
            <w:noWrap/>
            <w:vAlign w:val="bottom"/>
            <w:hideMark/>
          </w:tcPr>
          <w:p w14:paraId="297A38AD" w14:textId="77777777" w:rsidR="0017691C" w:rsidRPr="00222CE2" w:rsidRDefault="0017691C" w:rsidP="0017691C">
            <w:pPr>
              <w:spacing w:after="0" w:line="360" w:lineRule="auto"/>
              <w:jc w:val="center"/>
              <w:rPr>
                <w:rFonts w:eastAsia="Times New Roman" w:cs="Times New Roman"/>
                <w:b/>
                <w:color w:val="000000"/>
                <w:sz w:val="20"/>
                <w:szCs w:val="20"/>
                <w:lang w:eastAsia="en-AU"/>
              </w:rPr>
            </w:pPr>
            <w:r w:rsidRPr="00222CE2">
              <w:rPr>
                <w:rFonts w:eastAsia="Times New Roman" w:cs="Times New Roman"/>
                <w:b/>
                <w:color w:val="000000"/>
                <w:sz w:val="20"/>
                <w:szCs w:val="20"/>
                <w:lang w:eastAsia="en-AU"/>
              </w:rPr>
              <w:t>0.3896</w:t>
            </w:r>
          </w:p>
        </w:tc>
        <w:tc>
          <w:tcPr>
            <w:tcW w:w="960" w:type="dxa"/>
            <w:tcBorders>
              <w:top w:val="nil"/>
              <w:left w:val="nil"/>
              <w:bottom w:val="nil"/>
              <w:right w:val="single" w:sz="4" w:space="0" w:color="auto"/>
            </w:tcBorders>
            <w:shd w:val="clear" w:color="auto" w:fill="auto"/>
            <w:noWrap/>
            <w:vAlign w:val="bottom"/>
            <w:hideMark/>
          </w:tcPr>
          <w:p w14:paraId="50DD158B" w14:textId="77777777" w:rsidR="0017691C" w:rsidRPr="00222CE2" w:rsidRDefault="0017691C" w:rsidP="0017691C">
            <w:pPr>
              <w:spacing w:after="0" w:line="360" w:lineRule="auto"/>
              <w:jc w:val="center"/>
              <w:rPr>
                <w:rFonts w:eastAsia="Times New Roman" w:cs="Times New Roman"/>
                <w:b/>
                <w:color w:val="000000"/>
                <w:sz w:val="20"/>
                <w:szCs w:val="20"/>
                <w:lang w:eastAsia="en-AU"/>
              </w:rPr>
            </w:pPr>
            <w:r w:rsidRPr="00222CE2">
              <w:rPr>
                <w:rFonts w:eastAsia="Times New Roman" w:cs="Times New Roman"/>
                <w:b/>
                <w:color w:val="000000"/>
                <w:sz w:val="20"/>
                <w:szCs w:val="20"/>
                <w:lang w:eastAsia="en-AU"/>
              </w:rPr>
              <w:t>8.2990</w:t>
            </w:r>
          </w:p>
        </w:tc>
      </w:tr>
      <w:tr w:rsidR="0017691C" w:rsidRPr="00222CE2" w14:paraId="7B139939" w14:textId="77777777" w:rsidTr="00402F2B">
        <w:trPr>
          <w:trHeight w:val="300"/>
        </w:trPr>
        <w:tc>
          <w:tcPr>
            <w:tcW w:w="1740" w:type="dxa"/>
            <w:tcBorders>
              <w:top w:val="nil"/>
              <w:left w:val="single" w:sz="4" w:space="0" w:color="auto"/>
              <w:bottom w:val="nil"/>
              <w:right w:val="single" w:sz="4" w:space="0" w:color="auto"/>
            </w:tcBorders>
            <w:shd w:val="clear" w:color="auto" w:fill="auto"/>
            <w:noWrap/>
            <w:vAlign w:val="bottom"/>
            <w:hideMark/>
          </w:tcPr>
          <w:p w14:paraId="5ADB1E66" w14:textId="77777777" w:rsidR="0017691C" w:rsidRPr="00222CE2" w:rsidRDefault="0017691C" w:rsidP="0017691C">
            <w:pPr>
              <w:spacing w:after="0" w:line="360" w:lineRule="auto"/>
              <w:jc w:val="center"/>
              <w:rPr>
                <w:rFonts w:eastAsia="Times New Roman" w:cs="Times New Roman"/>
                <w:color w:val="000000"/>
                <w:sz w:val="20"/>
                <w:szCs w:val="20"/>
                <w:lang w:eastAsia="en-AU"/>
              </w:rPr>
            </w:pPr>
            <w:r w:rsidRPr="00222CE2">
              <w:rPr>
                <w:rFonts w:eastAsia="Times New Roman" w:cs="Times New Roman"/>
                <w:color w:val="000000"/>
                <w:sz w:val="20"/>
                <w:szCs w:val="20"/>
                <w:lang w:eastAsia="en-AU"/>
              </w:rPr>
              <w:t>MDFMDFSpring</w:t>
            </w:r>
          </w:p>
        </w:tc>
        <w:tc>
          <w:tcPr>
            <w:tcW w:w="960" w:type="dxa"/>
            <w:tcBorders>
              <w:top w:val="nil"/>
              <w:left w:val="nil"/>
              <w:bottom w:val="nil"/>
              <w:right w:val="nil"/>
            </w:tcBorders>
            <w:shd w:val="clear" w:color="auto" w:fill="auto"/>
            <w:noWrap/>
            <w:vAlign w:val="bottom"/>
            <w:hideMark/>
          </w:tcPr>
          <w:p w14:paraId="232A1C4D" w14:textId="77777777" w:rsidR="0017691C" w:rsidRPr="00222CE2" w:rsidRDefault="0017691C" w:rsidP="0017691C">
            <w:pPr>
              <w:spacing w:after="0" w:line="360" w:lineRule="auto"/>
              <w:jc w:val="center"/>
              <w:rPr>
                <w:rFonts w:eastAsia="Times New Roman" w:cs="Times New Roman"/>
                <w:b/>
                <w:color w:val="000000"/>
                <w:sz w:val="20"/>
                <w:szCs w:val="20"/>
                <w:lang w:eastAsia="en-AU"/>
              </w:rPr>
            </w:pPr>
            <w:r w:rsidRPr="00222CE2">
              <w:rPr>
                <w:rFonts w:eastAsia="Times New Roman" w:cs="Times New Roman"/>
                <w:b/>
                <w:color w:val="000000"/>
                <w:sz w:val="20"/>
                <w:szCs w:val="20"/>
                <w:lang w:eastAsia="en-AU"/>
              </w:rPr>
              <w:t>0.0134</w:t>
            </w:r>
          </w:p>
        </w:tc>
        <w:tc>
          <w:tcPr>
            <w:tcW w:w="960" w:type="dxa"/>
            <w:tcBorders>
              <w:top w:val="nil"/>
              <w:left w:val="nil"/>
              <w:bottom w:val="nil"/>
              <w:right w:val="nil"/>
            </w:tcBorders>
            <w:shd w:val="clear" w:color="auto" w:fill="auto"/>
            <w:noWrap/>
            <w:vAlign w:val="bottom"/>
            <w:hideMark/>
          </w:tcPr>
          <w:p w14:paraId="218C895F" w14:textId="77777777" w:rsidR="0017691C" w:rsidRPr="00222CE2" w:rsidRDefault="0017691C" w:rsidP="0017691C">
            <w:pPr>
              <w:spacing w:after="0" w:line="360" w:lineRule="auto"/>
              <w:jc w:val="center"/>
              <w:rPr>
                <w:rFonts w:eastAsia="Times New Roman" w:cs="Times New Roman"/>
                <w:b/>
                <w:color w:val="000000"/>
                <w:sz w:val="20"/>
                <w:szCs w:val="20"/>
                <w:lang w:eastAsia="en-AU"/>
              </w:rPr>
            </w:pPr>
            <w:r w:rsidRPr="00222CE2">
              <w:rPr>
                <w:rFonts w:eastAsia="Times New Roman" w:cs="Times New Roman"/>
                <w:b/>
                <w:color w:val="000000"/>
                <w:sz w:val="20"/>
                <w:szCs w:val="20"/>
                <w:lang w:eastAsia="en-AU"/>
              </w:rPr>
              <w:t>0.0278</w:t>
            </w:r>
          </w:p>
        </w:tc>
        <w:tc>
          <w:tcPr>
            <w:tcW w:w="960" w:type="dxa"/>
            <w:tcBorders>
              <w:top w:val="nil"/>
              <w:left w:val="nil"/>
              <w:bottom w:val="nil"/>
              <w:right w:val="nil"/>
            </w:tcBorders>
            <w:shd w:val="clear" w:color="auto" w:fill="auto"/>
            <w:noWrap/>
            <w:vAlign w:val="bottom"/>
            <w:hideMark/>
          </w:tcPr>
          <w:p w14:paraId="277EBB5C" w14:textId="77777777" w:rsidR="0017691C" w:rsidRPr="00222CE2" w:rsidRDefault="0017691C" w:rsidP="0017691C">
            <w:pPr>
              <w:spacing w:after="0" w:line="360" w:lineRule="auto"/>
              <w:jc w:val="center"/>
              <w:rPr>
                <w:rFonts w:eastAsia="Times New Roman" w:cs="Times New Roman"/>
                <w:b/>
                <w:color w:val="000000"/>
                <w:sz w:val="20"/>
                <w:szCs w:val="20"/>
                <w:lang w:eastAsia="en-AU"/>
              </w:rPr>
            </w:pPr>
            <w:r w:rsidRPr="00222CE2">
              <w:rPr>
                <w:rFonts w:eastAsia="Times New Roman" w:cs="Times New Roman"/>
                <w:b/>
                <w:color w:val="000000"/>
                <w:sz w:val="20"/>
                <w:szCs w:val="20"/>
                <w:lang w:eastAsia="en-AU"/>
              </w:rPr>
              <w:t>0.3862</w:t>
            </w:r>
          </w:p>
        </w:tc>
        <w:tc>
          <w:tcPr>
            <w:tcW w:w="960" w:type="dxa"/>
            <w:tcBorders>
              <w:top w:val="nil"/>
              <w:left w:val="nil"/>
              <w:bottom w:val="nil"/>
              <w:right w:val="single" w:sz="4" w:space="0" w:color="auto"/>
            </w:tcBorders>
            <w:shd w:val="clear" w:color="auto" w:fill="auto"/>
            <w:noWrap/>
            <w:vAlign w:val="bottom"/>
            <w:hideMark/>
          </w:tcPr>
          <w:p w14:paraId="43E67497" w14:textId="77777777" w:rsidR="0017691C" w:rsidRPr="00222CE2" w:rsidRDefault="0017691C" w:rsidP="0017691C">
            <w:pPr>
              <w:spacing w:after="0" w:line="360" w:lineRule="auto"/>
              <w:jc w:val="center"/>
              <w:rPr>
                <w:rFonts w:eastAsia="Times New Roman" w:cs="Times New Roman"/>
                <w:b/>
                <w:color w:val="000000"/>
                <w:sz w:val="20"/>
                <w:szCs w:val="20"/>
                <w:lang w:eastAsia="en-AU"/>
              </w:rPr>
            </w:pPr>
            <w:r w:rsidRPr="00222CE2">
              <w:rPr>
                <w:rFonts w:eastAsia="Times New Roman" w:cs="Times New Roman"/>
                <w:b/>
                <w:color w:val="000000"/>
                <w:sz w:val="20"/>
                <w:szCs w:val="20"/>
                <w:lang w:eastAsia="en-AU"/>
              </w:rPr>
              <w:t>8.1800</w:t>
            </w:r>
          </w:p>
        </w:tc>
      </w:tr>
      <w:tr w:rsidR="0017691C" w:rsidRPr="00222CE2" w14:paraId="59DE33B9" w14:textId="77777777" w:rsidTr="00402F2B">
        <w:trPr>
          <w:trHeight w:val="300"/>
        </w:trPr>
        <w:tc>
          <w:tcPr>
            <w:tcW w:w="1740" w:type="dxa"/>
            <w:tcBorders>
              <w:top w:val="nil"/>
              <w:left w:val="single" w:sz="4" w:space="0" w:color="auto"/>
              <w:bottom w:val="nil"/>
              <w:right w:val="single" w:sz="4" w:space="0" w:color="auto"/>
            </w:tcBorders>
            <w:shd w:val="clear" w:color="auto" w:fill="auto"/>
            <w:noWrap/>
            <w:vAlign w:val="bottom"/>
            <w:hideMark/>
          </w:tcPr>
          <w:p w14:paraId="39EA0DC7" w14:textId="77777777" w:rsidR="0017691C" w:rsidRPr="00222CE2" w:rsidRDefault="0017691C" w:rsidP="0017691C">
            <w:pPr>
              <w:spacing w:after="0" w:line="360" w:lineRule="auto"/>
              <w:jc w:val="center"/>
              <w:rPr>
                <w:rFonts w:eastAsia="Times New Roman" w:cs="Times New Roman"/>
                <w:color w:val="000000"/>
                <w:sz w:val="20"/>
                <w:szCs w:val="20"/>
                <w:lang w:eastAsia="en-AU"/>
              </w:rPr>
            </w:pPr>
            <w:r w:rsidRPr="00222CE2">
              <w:rPr>
                <w:rFonts w:eastAsia="Times New Roman" w:cs="Times New Roman"/>
                <w:color w:val="000000"/>
                <w:sz w:val="20"/>
                <w:szCs w:val="20"/>
                <w:lang w:eastAsia="en-AU"/>
              </w:rPr>
              <w:t>AS20YrARI</w:t>
            </w:r>
          </w:p>
        </w:tc>
        <w:tc>
          <w:tcPr>
            <w:tcW w:w="960" w:type="dxa"/>
            <w:tcBorders>
              <w:top w:val="nil"/>
              <w:left w:val="nil"/>
              <w:bottom w:val="nil"/>
              <w:right w:val="nil"/>
            </w:tcBorders>
            <w:shd w:val="clear" w:color="auto" w:fill="auto"/>
            <w:noWrap/>
            <w:vAlign w:val="bottom"/>
            <w:hideMark/>
          </w:tcPr>
          <w:p w14:paraId="631F5EB0" w14:textId="77777777" w:rsidR="0017691C" w:rsidRPr="00222CE2" w:rsidRDefault="0017691C" w:rsidP="0017691C">
            <w:pPr>
              <w:spacing w:after="0" w:line="360" w:lineRule="auto"/>
              <w:jc w:val="center"/>
              <w:rPr>
                <w:rFonts w:eastAsia="Times New Roman" w:cs="Times New Roman"/>
                <w:b/>
                <w:color w:val="000000"/>
                <w:sz w:val="20"/>
                <w:szCs w:val="20"/>
                <w:lang w:eastAsia="en-AU"/>
              </w:rPr>
            </w:pPr>
            <w:r w:rsidRPr="00222CE2">
              <w:rPr>
                <w:rFonts w:eastAsia="Times New Roman" w:cs="Times New Roman"/>
                <w:b/>
                <w:color w:val="000000"/>
                <w:sz w:val="20"/>
                <w:szCs w:val="20"/>
                <w:lang w:eastAsia="en-AU"/>
              </w:rPr>
              <w:t>0.0148</w:t>
            </w:r>
          </w:p>
        </w:tc>
        <w:tc>
          <w:tcPr>
            <w:tcW w:w="960" w:type="dxa"/>
            <w:tcBorders>
              <w:top w:val="nil"/>
              <w:left w:val="nil"/>
              <w:bottom w:val="nil"/>
              <w:right w:val="nil"/>
            </w:tcBorders>
            <w:shd w:val="clear" w:color="auto" w:fill="auto"/>
            <w:noWrap/>
            <w:vAlign w:val="bottom"/>
            <w:hideMark/>
          </w:tcPr>
          <w:p w14:paraId="45806625" w14:textId="77777777" w:rsidR="0017691C" w:rsidRPr="00222CE2" w:rsidRDefault="0017691C" w:rsidP="0017691C">
            <w:pPr>
              <w:spacing w:after="0" w:line="360" w:lineRule="auto"/>
              <w:jc w:val="center"/>
              <w:rPr>
                <w:rFonts w:eastAsia="Times New Roman" w:cs="Times New Roman"/>
                <w:b/>
                <w:color w:val="000000"/>
                <w:sz w:val="20"/>
                <w:szCs w:val="20"/>
                <w:lang w:eastAsia="en-AU"/>
              </w:rPr>
            </w:pPr>
            <w:r w:rsidRPr="00222CE2">
              <w:rPr>
                <w:rFonts w:eastAsia="Times New Roman" w:cs="Times New Roman"/>
                <w:b/>
                <w:color w:val="000000"/>
                <w:sz w:val="20"/>
                <w:szCs w:val="20"/>
                <w:lang w:eastAsia="en-AU"/>
              </w:rPr>
              <w:t>0.0278</w:t>
            </w:r>
          </w:p>
        </w:tc>
        <w:tc>
          <w:tcPr>
            <w:tcW w:w="960" w:type="dxa"/>
            <w:tcBorders>
              <w:top w:val="nil"/>
              <w:left w:val="nil"/>
              <w:bottom w:val="nil"/>
              <w:right w:val="nil"/>
            </w:tcBorders>
            <w:shd w:val="clear" w:color="auto" w:fill="auto"/>
            <w:noWrap/>
            <w:vAlign w:val="bottom"/>
            <w:hideMark/>
          </w:tcPr>
          <w:p w14:paraId="69DB7BF8" w14:textId="77777777" w:rsidR="0017691C" w:rsidRPr="00222CE2" w:rsidRDefault="0017691C" w:rsidP="0017691C">
            <w:pPr>
              <w:spacing w:after="0" w:line="360" w:lineRule="auto"/>
              <w:jc w:val="center"/>
              <w:rPr>
                <w:rFonts w:eastAsia="Times New Roman" w:cs="Times New Roman"/>
                <w:b/>
                <w:color w:val="000000"/>
                <w:sz w:val="20"/>
                <w:szCs w:val="20"/>
                <w:lang w:eastAsia="en-AU"/>
              </w:rPr>
            </w:pPr>
            <w:r w:rsidRPr="00222CE2">
              <w:rPr>
                <w:rFonts w:eastAsia="Times New Roman" w:cs="Times New Roman"/>
                <w:b/>
                <w:color w:val="000000"/>
                <w:sz w:val="20"/>
                <w:szCs w:val="20"/>
                <w:lang w:eastAsia="en-AU"/>
              </w:rPr>
              <w:t>0.3774</w:t>
            </w:r>
          </w:p>
        </w:tc>
        <w:tc>
          <w:tcPr>
            <w:tcW w:w="960" w:type="dxa"/>
            <w:tcBorders>
              <w:top w:val="nil"/>
              <w:left w:val="nil"/>
              <w:bottom w:val="nil"/>
              <w:right w:val="single" w:sz="4" w:space="0" w:color="auto"/>
            </w:tcBorders>
            <w:shd w:val="clear" w:color="auto" w:fill="auto"/>
            <w:noWrap/>
            <w:vAlign w:val="bottom"/>
            <w:hideMark/>
          </w:tcPr>
          <w:p w14:paraId="242FD3D4" w14:textId="77777777" w:rsidR="0017691C" w:rsidRPr="00222CE2" w:rsidRDefault="0017691C" w:rsidP="0017691C">
            <w:pPr>
              <w:spacing w:after="0" w:line="360" w:lineRule="auto"/>
              <w:jc w:val="center"/>
              <w:rPr>
                <w:rFonts w:eastAsia="Times New Roman" w:cs="Times New Roman"/>
                <w:b/>
                <w:color w:val="000000"/>
                <w:sz w:val="20"/>
                <w:szCs w:val="20"/>
                <w:lang w:eastAsia="en-AU"/>
              </w:rPr>
            </w:pPr>
            <w:r w:rsidRPr="00222CE2">
              <w:rPr>
                <w:rFonts w:eastAsia="Times New Roman" w:cs="Times New Roman"/>
                <w:b/>
                <w:color w:val="000000"/>
                <w:sz w:val="20"/>
                <w:szCs w:val="20"/>
                <w:lang w:eastAsia="en-AU"/>
              </w:rPr>
              <w:t>7.8790</w:t>
            </w:r>
          </w:p>
        </w:tc>
      </w:tr>
      <w:tr w:rsidR="0017691C" w:rsidRPr="00222CE2" w14:paraId="00760521" w14:textId="77777777" w:rsidTr="00402F2B">
        <w:trPr>
          <w:trHeight w:val="300"/>
        </w:trPr>
        <w:tc>
          <w:tcPr>
            <w:tcW w:w="1740" w:type="dxa"/>
            <w:tcBorders>
              <w:top w:val="nil"/>
              <w:left w:val="single" w:sz="4" w:space="0" w:color="auto"/>
              <w:bottom w:val="nil"/>
              <w:right w:val="single" w:sz="4" w:space="0" w:color="auto"/>
            </w:tcBorders>
            <w:shd w:val="clear" w:color="auto" w:fill="auto"/>
            <w:noWrap/>
            <w:vAlign w:val="bottom"/>
            <w:hideMark/>
          </w:tcPr>
          <w:p w14:paraId="3C731387" w14:textId="77777777" w:rsidR="0017691C" w:rsidRPr="00222CE2" w:rsidRDefault="0017691C" w:rsidP="0017691C">
            <w:pPr>
              <w:spacing w:after="0" w:line="360" w:lineRule="auto"/>
              <w:jc w:val="center"/>
              <w:rPr>
                <w:rFonts w:eastAsia="Times New Roman" w:cs="Times New Roman"/>
                <w:color w:val="000000"/>
                <w:sz w:val="20"/>
                <w:szCs w:val="20"/>
                <w:lang w:eastAsia="en-AU"/>
              </w:rPr>
            </w:pPr>
            <w:r w:rsidRPr="00222CE2">
              <w:rPr>
                <w:rFonts w:eastAsia="Times New Roman" w:cs="Times New Roman"/>
                <w:color w:val="000000"/>
                <w:sz w:val="20"/>
                <w:szCs w:val="20"/>
                <w:lang w:eastAsia="en-AU"/>
              </w:rPr>
              <w:t>M_MDFM</w:t>
            </w:r>
          </w:p>
        </w:tc>
        <w:tc>
          <w:tcPr>
            <w:tcW w:w="960" w:type="dxa"/>
            <w:tcBorders>
              <w:top w:val="nil"/>
              <w:left w:val="nil"/>
              <w:bottom w:val="nil"/>
              <w:right w:val="nil"/>
            </w:tcBorders>
            <w:shd w:val="clear" w:color="auto" w:fill="auto"/>
            <w:noWrap/>
            <w:vAlign w:val="bottom"/>
            <w:hideMark/>
          </w:tcPr>
          <w:p w14:paraId="25C0FB49" w14:textId="77777777" w:rsidR="0017691C" w:rsidRPr="00222CE2" w:rsidRDefault="0017691C" w:rsidP="0017691C">
            <w:pPr>
              <w:spacing w:after="0" w:line="360" w:lineRule="auto"/>
              <w:jc w:val="center"/>
              <w:rPr>
                <w:rFonts w:eastAsia="Times New Roman" w:cs="Times New Roman"/>
                <w:b/>
                <w:color w:val="000000"/>
                <w:sz w:val="20"/>
                <w:szCs w:val="20"/>
                <w:lang w:eastAsia="en-AU"/>
              </w:rPr>
            </w:pPr>
            <w:r w:rsidRPr="00222CE2">
              <w:rPr>
                <w:rFonts w:eastAsia="Times New Roman" w:cs="Times New Roman"/>
                <w:b/>
                <w:color w:val="000000"/>
                <w:sz w:val="20"/>
                <w:szCs w:val="20"/>
                <w:lang w:eastAsia="en-AU"/>
              </w:rPr>
              <w:t>0.0209</w:t>
            </w:r>
          </w:p>
        </w:tc>
        <w:tc>
          <w:tcPr>
            <w:tcW w:w="960" w:type="dxa"/>
            <w:tcBorders>
              <w:top w:val="nil"/>
              <w:left w:val="nil"/>
              <w:bottom w:val="nil"/>
              <w:right w:val="nil"/>
            </w:tcBorders>
            <w:shd w:val="clear" w:color="auto" w:fill="auto"/>
            <w:noWrap/>
            <w:vAlign w:val="bottom"/>
            <w:hideMark/>
          </w:tcPr>
          <w:p w14:paraId="7774DFCE" w14:textId="77777777" w:rsidR="0017691C" w:rsidRPr="00222CE2" w:rsidRDefault="0017691C" w:rsidP="0017691C">
            <w:pPr>
              <w:spacing w:after="0" w:line="360" w:lineRule="auto"/>
              <w:jc w:val="center"/>
              <w:rPr>
                <w:rFonts w:eastAsia="Times New Roman" w:cs="Times New Roman"/>
                <w:b/>
                <w:color w:val="000000"/>
                <w:sz w:val="20"/>
                <w:szCs w:val="20"/>
                <w:lang w:eastAsia="en-AU"/>
              </w:rPr>
            </w:pPr>
            <w:r w:rsidRPr="00222CE2">
              <w:rPr>
                <w:rFonts w:eastAsia="Times New Roman" w:cs="Times New Roman"/>
                <w:b/>
                <w:color w:val="000000"/>
                <w:sz w:val="20"/>
                <w:szCs w:val="20"/>
                <w:lang w:eastAsia="en-AU"/>
              </w:rPr>
              <w:t>0.0325</w:t>
            </w:r>
          </w:p>
        </w:tc>
        <w:tc>
          <w:tcPr>
            <w:tcW w:w="960" w:type="dxa"/>
            <w:tcBorders>
              <w:top w:val="nil"/>
              <w:left w:val="nil"/>
              <w:bottom w:val="nil"/>
              <w:right w:val="nil"/>
            </w:tcBorders>
            <w:shd w:val="clear" w:color="auto" w:fill="auto"/>
            <w:noWrap/>
            <w:vAlign w:val="bottom"/>
            <w:hideMark/>
          </w:tcPr>
          <w:p w14:paraId="59BADC31" w14:textId="77777777" w:rsidR="0017691C" w:rsidRPr="00222CE2" w:rsidRDefault="0017691C" w:rsidP="0017691C">
            <w:pPr>
              <w:spacing w:after="0" w:line="360" w:lineRule="auto"/>
              <w:jc w:val="center"/>
              <w:rPr>
                <w:rFonts w:eastAsia="Times New Roman" w:cs="Times New Roman"/>
                <w:b/>
                <w:color w:val="000000"/>
                <w:sz w:val="20"/>
                <w:szCs w:val="20"/>
                <w:lang w:eastAsia="en-AU"/>
              </w:rPr>
            </w:pPr>
            <w:r w:rsidRPr="00222CE2">
              <w:rPr>
                <w:rFonts w:eastAsia="Times New Roman" w:cs="Times New Roman"/>
                <w:b/>
                <w:color w:val="000000"/>
                <w:sz w:val="20"/>
                <w:szCs w:val="20"/>
                <w:lang w:eastAsia="en-AU"/>
              </w:rPr>
              <w:t>0.3470</w:t>
            </w:r>
          </w:p>
        </w:tc>
        <w:tc>
          <w:tcPr>
            <w:tcW w:w="960" w:type="dxa"/>
            <w:tcBorders>
              <w:top w:val="nil"/>
              <w:left w:val="nil"/>
              <w:bottom w:val="nil"/>
              <w:right w:val="single" w:sz="4" w:space="0" w:color="auto"/>
            </w:tcBorders>
            <w:shd w:val="clear" w:color="auto" w:fill="auto"/>
            <w:noWrap/>
            <w:vAlign w:val="bottom"/>
            <w:hideMark/>
          </w:tcPr>
          <w:p w14:paraId="709E3577" w14:textId="77777777" w:rsidR="0017691C" w:rsidRPr="00222CE2" w:rsidRDefault="0017691C" w:rsidP="0017691C">
            <w:pPr>
              <w:spacing w:after="0" w:line="360" w:lineRule="auto"/>
              <w:jc w:val="center"/>
              <w:rPr>
                <w:rFonts w:eastAsia="Times New Roman" w:cs="Times New Roman"/>
                <w:b/>
                <w:color w:val="000000"/>
                <w:sz w:val="20"/>
                <w:szCs w:val="20"/>
                <w:lang w:eastAsia="en-AU"/>
              </w:rPr>
            </w:pPr>
            <w:r w:rsidRPr="00222CE2">
              <w:rPr>
                <w:rFonts w:eastAsia="Times New Roman" w:cs="Times New Roman"/>
                <w:b/>
                <w:color w:val="000000"/>
                <w:sz w:val="20"/>
                <w:szCs w:val="20"/>
                <w:lang w:eastAsia="en-AU"/>
              </w:rPr>
              <w:t>6.9080</w:t>
            </w:r>
          </w:p>
        </w:tc>
      </w:tr>
      <w:tr w:rsidR="0017691C" w:rsidRPr="00222CE2" w14:paraId="2E22F46E" w14:textId="77777777" w:rsidTr="00402F2B">
        <w:trPr>
          <w:trHeight w:val="300"/>
        </w:trPr>
        <w:tc>
          <w:tcPr>
            <w:tcW w:w="1740" w:type="dxa"/>
            <w:tcBorders>
              <w:top w:val="nil"/>
              <w:left w:val="single" w:sz="4" w:space="0" w:color="auto"/>
              <w:bottom w:val="nil"/>
              <w:right w:val="single" w:sz="4" w:space="0" w:color="auto"/>
            </w:tcBorders>
            <w:shd w:val="clear" w:color="auto" w:fill="auto"/>
            <w:noWrap/>
            <w:vAlign w:val="bottom"/>
            <w:hideMark/>
          </w:tcPr>
          <w:p w14:paraId="4AAF6FDF" w14:textId="77777777" w:rsidR="0017691C" w:rsidRPr="00222CE2" w:rsidRDefault="0017691C" w:rsidP="0017691C">
            <w:pPr>
              <w:spacing w:after="0" w:line="360" w:lineRule="auto"/>
              <w:jc w:val="center"/>
              <w:rPr>
                <w:rFonts w:eastAsia="Times New Roman" w:cs="Times New Roman"/>
                <w:color w:val="000000"/>
                <w:sz w:val="20"/>
                <w:szCs w:val="20"/>
                <w:lang w:eastAsia="en-AU"/>
              </w:rPr>
            </w:pPr>
            <w:r w:rsidRPr="00222CE2">
              <w:rPr>
                <w:rFonts w:eastAsia="Times New Roman" w:cs="Times New Roman"/>
                <w:color w:val="000000"/>
                <w:sz w:val="20"/>
                <w:szCs w:val="20"/>
                <w:lang w:eastAsia="en-AU"/>
              </w:rPr>
              <w:t>M_MaxM</w:t>
            </w:r>
          </w:p>
        </w:tc>
        <w:tc>
          <w:tcPr>
            <w:tcW w:w="960" w:type="dxa"/>
            <w:tcBorders>
              <w:top w:val="nil"/>
              <w:left w:val="nil"/>
              <w:bottom w:val="nil"/>
              <w:right w:val="nil"/>
            </w:tcBorders>
            <w:shd w:val="clear" w:color="auto" w:fill="auto"/>
            <w:noWrap/>
            <w:vAlign w:val="bottom"/>
            <w:hideMark/>
          </w:tcPr>
          <w:p w14:paraId="47639049" w14:textId="77777777" w:rsidR="0017691C" w:rsidRPr="00222CE2" w:rsidRDefault="0017691C" w:rsidP="0017691C">
            <w:pPr>
              <w:spacing w:after="0" w:line="360" w:lineRule="auto"/>
              <w:jc w:val="center"/>
              <w:rPr>
                <w:rFonts w:eastAsia="Times New Roman" w:cs="Times New Roman"/>
                <w:b/>
                <w:color w:val="000000"/>
                <w:sz w:val="20"/>
                <w:szCs w:val="20"/>
                <w:lang w:eastAsia="en-AU"/>
              </w:rPr>
            </w:pPr>
            <w:r w:rsidRPr="00222CE2">
              <w:rPr>
                <w:rFonts w:eastAsia="Times New Roman" w:cs="Times New Roman"/>
                <w:b/>
                <w:color w:val="000000"/>
                <w:sz w:val="20"/>
                <w:szCs w:val="20"/>
                <w:lang w:eastAsia="en-AU"/>
              </w:rPr>
              <w:t>0.0258</w:t>
            </w:r>
          </w:p>
        </w:tc>
        <w:tc>
          <w:tcPr>
            <w:tcW w:w="960" w:type="dxa"/>
            <w:tcBorders>
              <w:top w:val="nil"/>
              <w:left w:val="nil"/>
              <w:bottom w:val="nil"/>
              <w:right w:val="nil"/>
            </w:tcBorders>
            <w:shd w:val="clear" w:color="auto" w:fill="auto"/>
            <w:noWrap/>
            <w:vAlign w:val="bottom"/>
            <w:hideMark/>
          </w:tcPr>
          <w:p w14:paraId="51A31064" w14:textId="77777777" w:rsidR="0017691C" w:rsidRPr="00222CE2" w:rsidRDefault="0017691C" w:rsidP="0017691C">
            <w:pPr>
              <w:spacing w:after="0" w:line="360" w:lineRule="auto"/>
              <w:jc w:val="center"/>
              <w:rPr>
                <w:rFonts w:eastAsia="Times New Roman" w:cs="Times New Roman"/>
                <w:b/>
                <w:color w:val="000000"/>
                <w:sz w:val="20"/>
                <w:szCs w:val="20"/>
                <w:lang w:eastAsia="en-AU"/>
              </w:rPr>
            </w:pPr>
            <w:r w:rsidRPr="00222CE2">
              <w:rPr>
                <w:rFonts w:eastAsia="Times New Roman" w:cs="Times New Roman"/>
                <w:b/>
                <w:color w:val="000000"/>
                <w:sz w:val="20"/>
                <w:szCs w:val="20"/>
                <w:lang w:eastAsia="en-AU"/>
              </w:rPr>
              <w:t>0.0325</w:t>
            </w:r>
          </w:p>
        </w:tc>
        <w:tc>
          <w:tcPr>
            <w:tcW w:w="960" w:type="dxa"/>
            <w:tcBorders>
              <w:top w:val="nil"/>
              <w:left w:val="nil"/>
              <w:bottom w:val="nil"/>
              <w:right w:val="nil"/>
            </w:tcBorders>
            <w:shd w:val="clear" w:color="auto" w:fill="auto"/>
            <w:noWrap/>
            <w:vAlign w:val="bottom"/>
            <w:hideMark/>
          </w:tcPr>
          <w:p w14:paraId="77B8BE4A" w14:textId="77777777" w:rsidR="0017691C" w:rsidRPr="00222CE2" w:rsidRDefault="0017691C" w:rsidP="0017691C">
            <w:pPr>
              <w:spacing w:after="0" w:line="360" w:lineRule="auto"/>
              <w:jc w:val="center"/>
              <w:rPr>
                <w:rFonts w:eastAsia="Times New Roman" w:cs="Times New Roman"/>
                <w:b/>
                <w:color w:val="000000"/>
                <w:sz w:val="20"/>
                <w:szCs w:val="20"/>
                <w:lang w:eastAsia="en-AU"/>
              </w:rPr>
            </w:pPr>
            <w:r w:rsidRPr="00222CE2">
              <w:rPr>
                <w:rFonts w:eastAsia="Times New Roman" w:cs="Times New Roman"/>
                <w:b/>
                <w:color w:val="000000"/>
                <w:sz w:val="20"/>
                <w:szCs w:val="20"/>
                <w:lang w:eastAsia="en-AU"/>
              </w:rPr>
              <w:t>0.3275</w:t>
            </w:r>
          </w:p>
        </w:tc>
        <w:tc>
          <w:tcPr>
            <w:tcW w:w="960" w:type="dxa"/>
            <w:tcBorders>
              <w:top w:val="nil"/>
              <w:left w:val="nil"/>
              <w:bottom w:val="nil"/>
              <w:right w:val="single" w:sz="4" w:space="0" w:color="auto"/>
            </w:tcBorders>
            <w:shd w:val="clear" w:color="auto" w:fill="auto"/>
            <w:noWrap/>
            <w:vAlign w:val="bottom"/>
            <w:hideMark/>
          </w:tcPr>
          <w:p w14:paraId="056927A7" w14:textId="77777777" w:rsidR="0017691C" w:rsidRPr="00222CE2" w:rsidRDefault="0017691C" w:rsidP="0017691C">
            <w:pPr>
              <w:spacing w:after="0" w:line="360" w:lineRule="auto"/>
              <w:jc w:val="center"/>
              <w:rPr>
                <w:rFonts w:eastAsia="Times New Roman" w:cs="Times New Roman"/>
                <w:b/>
                <w:color w:val="000000"/>
                <w:sz w:val="20"/>
                <w:szCs w:val="20"/>
                <w:lang w:eastAsia="en-AU"/>
              </w:rPr>
            </w:pPr>
            <w:r w:rsidRPr="00222CE2">
              <w:rPr>
                <w:rFonts w:eastAsia="Times New Roman" w:cs="Times New Roman"/>
                <w:b/>
                <w:color w:val="000000"/>
                <w:sz w:val="20"/>
                <w:szCs w:val="20"/>
                <w:lang w:eastAsia="en-AU"/>
              </w:rPr>
              <w:t>6.3300</w:t>
            </w:r>
          </w:p>
        </w:tc>
      </w:tr>
      <w:tr w:rsidR="0017691C" w:rsidRPr="00222CE2" w14:paraId="242B985F" w14:textId="77777777" w:rsidTr="00402F2B">
        <w:trPr>
          <w:trHeight w:val="300"/>
        </w:trPr>
        <w:tc>
          <w:tcPr>
            <w:tcW w:w="1740" w:type="dxa"/>
            <w:tcBorders>
              <w:top w:val="nil"/>
              <w:left w:val="single" w:sz="4" w:space="0" w:color="auto"/>
              <w:bottom w:val="nil"/>
              <w:right w:val="single" w:sz="4" w:space="0" w:color="auto"/>
            </w:tcBorders>
            <w:shd w:val="clear" w:color="auto" w:fill="auto"/>
            <w:noWrap/>
            <w:vAlign w:val="bottom"/>
            <w:hideMark/>
          </w:tcPr>
          <w:p w14:paraId="0E07F3BC" w14:textId="77777777" w:rsidR="0017691C" w:rsidRPr="00222CE2" w:rsidRDefault="0017691C" w:rsidP="0017691C">
            <w:pPr>
              <w:spacing w:after="0" w:line="360" w:lineRule="auto"/>
              <w:jc w:val="center"/>
              <w:rPr>
                <w:rFonts w:eastAsia="Times New Roman" w:cs="Times New Roman"/>
                <w:color w:val="000000"/>
                <w:sz w:val="20"/>
                <w:szCs w:val="20"/>
                <w:lang w:eastAsia="en-AU"/>
              </w:rPr>
            </w:pPr>
            <w:r w:rsidRPr="00222CE2">
              <w:rPr>
                <w:rFonts w:eastAsia="Times New Roman" w:cs="Times New Roman"/>
                <w:color w:val="000000"/>
                <w:sz w:val="20"/>
                <w:szCs w:val="20"/>
                <w:lang w:eastAsia="en-AU"/>
              </w:rPr>
              <w:t>CVMDFSpring</w:t>
            </w:r>
          </w:p>
        </w:tc>
        <w:tc>
          <w:tcPr>
            <w:tcW w:w="960" w:type="dxa"/>
            <w:tcBorders>
              <w:top w:val="nil"/>
              <w:left w:val="nil"/>
              <w:bottom w:val="nil"/>
              <w:right w:val="nil"/>
            </w:tcBorders>
            <w:shd w:val="clear" w:color="auto" w:fill="auto"/>
            <w:noWrap/>
            <w:vAlign w:val="bottom"/>
            <w:hideMark/>
          </w:tcPr>
          <w:p w14:paraId="621E299E" w14:textId="77777777" w:rsidR="0017691C" w:rsidRPr="00222CE2" w:rsidRDefault="0017691C" w:rsidP="0017691C">
            <w:pPr>
              <w:spacing w:after="0" w:line="360" w:lineRule="auto"/>
              <w:jc w:val="center"/>
              <w:rPr>
                <w:rFonts w:eastAsia="Times New Roman" w:cs="Times New Roman"/>
                <w:b/>
                <w:color w:val="000000"/>
                <w:sz w:val="20"/>
                <w:szCs w:val="20"/>
                <w:lang w:eastAsia="en-AU"/>
              </w:rPr>
            </w:pPr>
            <w:r w:rsidRPr="00222CE2">
              <w:rPr>
                <w:rFonts w:eastAsia="Times New Roman" w:cs="Times New Roman"/>
                <w:b/>
                <w:color w:val="000000"/>
                <w:sz w:val="20"/>
                <w:szCs w:val="20"/>
                <w:lang w:eastAsia="en-AU"/>
              </w:rPr>
              <w:t>0.0260</w:t>
            </w:r>
          </w:p>
        </w:tc>
        <w:tc>
          <w:tcPr>
            <w:tcW w:w="960" w:type="dxa"/>
            <w:tcBorders>
              <w:top w:val="nil"/>
              <w:left w:val="nil"/>
              <w:bottom w:val="nil"/>
              <w:right w:val="nil"/>
            </w:tcBorders>
            <w:shd w:val="clear" w:color="auto" w:fill="auto"/>
            <w:noWrap/>
            <w:vAlign w:val="bottom"/>
            <w:hideMark/>
          </w:tcPr>
          <w:p w14:paraId="3A2F86B0" w14:textId="77777777" w:rsidR="0017691C" w:rsidRPr="00222CE2" w:rsidRDefault="0017691C" w:rsidP="0017691C">
            <w:pPr>
              <w:spacing w:after="0" w:line="360" w:lineRule="auto"/>
              <w:jc w:val="center"/>
              <w:rPr>
                <w:rFonts w:eastAsia="Times New Roman" w:cs="Times New Roman"/>
                <w:b/>
                <w:color w:val="000000"/>
                <w:sz w:val="20"/>
                <w:szCs w:val="20"/>
                <w:lang w:eastAsia="en-AU"/>
              </w:rPr>
            </w:pPr>
            <w:r w:rsidRPr="00222CE2">
              <w:rPr>
                <w:rFonts w:eastAsia="Times New Roman" w:cs="Times New Roman"/>
                <w:b/>
                <w:color w:val="000000"/>
                <w:sz w:val="20"/>
                <w:szCs w:val="20"/>
                <w:lang w:eastAsia="en-AU"/>
              </w:rPr>
              <w:t>0.0325</w:t>
            </w:r>
          </w:p>
        </w:tc>
        <w:tc>
          <w:tcPr>
            <w:tcW w:w="960" w:type="dxa"/>
            <w:tcBorders>
              <w:top w:val="nil"/>
              <w:left w:val="nil"/>
              <w:bottom w:val="nil"/>
              <w:right w:val="nil"/>
            </w:tcBorders>
            <w:shd w:val="clear" w:color="auto" w:fill="auto"/>
            <w:noWrap/>
            <w:vAlign w:val="bottom"/>
            <w:hideMark/>
          </w:tcPr>
          <w:p w14:paraId="4C4EE42E" w14:textId="77777777" w:rsidR="0017691C" w:rsidRPr="00222CE2" w:rsidRDefault="0017691C" w:rsidP="0017691C">
            <w:pPr>
              <w:spacing w:after="0" w:line="360" w:lineRule="auto"/>
              <w:jc w:val="center"/>
              <w:rPr>
                <w:rFonts w:eastAsia="Times New Roman" w:cs="Times New Roman"/>
                <w:b/>
                <w:color w:val="000000"/>
                <w:sz w:val="20"/>
                <w:szCs w:val="20"/>
                <w:lang w:eastAsia="en-AU"/>
              </w:rPr>
            </w:pPr>
            <w:r w:rsidRPr="00222CE2">
              <w:rPr>
                <w:rFonts w:eastAsia="Times New Roman" w:cs="Times New Roman"/>
                <w:b/>
                <w:color w:val="000000"/>
                <w:sz w:val="20"/>
                <w:szCs w:val="20"/>
                <w:lang w:eastAsia="en-AU"/>
              </w:rPr>
              <w:t>0.3269</w:t>
            </w:r>
          </w:p>
        </w:tc>
        <w:tc>
          <w:tcPr>
            <w:tcW w:w="960" w:type="dxa"/>
            <w:tcBorders>
              <w:top w:val="nil"/>
              <w:left w:val="nil"/>
              <w:bottom w:val="nil"/>
              <w:right w:val="single" w:sz="4" w:space="0" w:color="auto"/>
            </w:tcBorders>
            <w:shd w:val="clear" w:color="auto" w:fill="auto"/>
            <w:noWrap/>
            <w:vAlign w:val="bottom"/>
            <w:hideMark/>
          </w:tcPr>
          <w:p w14:paraId="0994952D" w14:textId="77777777" w:rsidR="0017691C" w:rsidRPr="00222CE2" w:rsidRDefault="0017691C" w:rsidP="0017691C">
            <w:pPr>
              <w:spacing w:after="0" w:line="360" w:lineRule="auto"/>
              <w:jc w:val="center"/>
              <w:rPr>
                <w:rFonts w:eastAsia="Times New Roman" w:cs="Times New Roman"/>
                <w:b/>
                <w:color w:val="000000"/>
                <w:sz w:val="20"/>
                <w:szCs w:val="20"/>
                <w:lang w:eastAsia="en-AU"/>
              </w:rPr>
            </w:pPr>
            <w:r w:rsidRPr="00222CE2">
              <w:rPr>
                <w:rFonts w:eastAsia="Times New Roman" w:cs="Times New Roman"/>
                <w:b/>
                <w:color w:val="000000"/>
                <w:sz w:val="20"/>
                <w:szCs w:val="20"/>
                <w:lang w:eastAsia="en-AU"/>
              </w:rPr>
              <w:t>6.3130</w:t>
            </w:r>
          </w:p>
        </w:tc>
      </w:tr>
      <w:tr w:rsidR="0017691C" w:rsidRPr="00222CE2" w14:paraId="778E0DEE" w14:textId="77777777" w:rsidTr="00402F2B">
        <w:trPr>
          <w:trHeight w:val="300"/>
        </w:trPr>
        <w:tc>
          <w:tcPr>
            <w:tcW w:w="1740" w:type="dxa"/>
            <w:tcBorders>
              <w:top w:val="nil"/>
              <w:left w:val="single" w:sz="4" w:space="0" w:color="auto"/>
              <w:bottom w:val="nil"/>
              <w:right w:val="single" w:sz="4" w:space="0" w:color="auto"/>
            </w:tcBorders>
            <w:shd w:val="clear" w:color="auto" w:fill="auto"/>
            <w:noWrap/>
            <w:vAlign w:val="bottom"/>
            <w:hideMark/>
          </w:tcPr>
          <w:p w14:paraId="378130C1" w14:textId="77777777" w:rsidR="0017691C" w:rsidRPr="00222CE2" w:rsidRDefault="0017691C" w:rsidP="0017691C">
            <w:pPr>
              <w:spacing w:after="0" w:line="360" w:lineRule="auto"/>
              <w:jc w:val="center"/>
              <w:rPr>
                <w:rFonts w:eastAsia="Times New Roman" w:cs="Times New Roman"/>
                <w:color w:val="000000"/>
                <w:sz w:val="20"/>
                <w:szCs w:val="20"/>
                <w:lang w:eastAsia="en-AU"/>
              </w:rPr>
            </w:pPr>
            <w:r w:rsidRPr="00222CE2">
              <w:rPr>
                <w:rFonts w:eastAsia="Times New Roman" w:cs="Times New Roman"/>
                <w:color w:val="000000"/>
                <w:sz w:val="20"/>
                <w:szCs w:val="20"/>
                <w:lang w:eastAsia="en-AU"/>
              </w:rPr>
              <w:t>CVMDFAutumn</w:t>
            </w:r>
          </w:p>
        </w:tc>
        <w:tc>
          <w:tcPr>
            <w:tcW w:w="960" w:type="dxa"/>
            <w:tcBorders>
              <w:top w:val="nil"/>
              <w:left w:val="nil"/>
              <w:bottom w:val="nil"/>
              <w:right w:val="nil"/>
            </w:tcBorders>
            <w:shd w:val="clear" w:color="auto" w:fill="auto"/>
            <w:noWrap/>
            <w:vAlign w:val="bottom"/>
            <w:hideMark/>
          </w:tcPr>
          <w:p w14:paraId="72383773" w14:textId="77777777" w:rsidR="0017691C" w:rsidRPr="00222CE2" w:rsidRDefault="0017691C" w:rsidP="0017691C">
            <w:pPr>
              <w:spacing w:after="0" w:line="360" w:lineRule="auto"/>
              <w:jc w:val="center"/>
              <w:rPr>
                <w:rFonts w:eastAsia="Times New Roman" w:cs="Times New Roman"/>
                <w:b/>
                <w:color w:val="000000"/>
                <w:sz w:val="20"/>
                <w:szCs w:val="20"/>
                <w:lang w:eastAsia="en-AU"/>
              </w:rPr>
            </w:pPr>
            <w:r w:rsidRPr="00222CE2">
              <w:rPr>
                <w:rFonts w:eastAsia="Times New Roman" w:cs="Times New Roman"/>
                <w:b/>
                <w:color w:val="000000"/>
                <w:sz w:val="20"/>
                <w:szCs w:val="20"/>
                <w:lang w:eastAsia="en-AU"/>
              </w:rPr>
              <w:t>0.0342</w:t>
            </w:r>
          </w:p>
        </w:tc>
        <w:tc>
          <w:tcPr>
            <w:tcW w:w="960" w:type="dxa"/>
            <w:tcBorders>
              <w:top w:val="nil"/>
              <w:left w:val="nil"/>
              <w:bottom w:val="nil"/>
              <w:right w:val="nil"/>
            </w:tcBorders>
            <w:shd w:val="clear" w:color="auto" w:fill="auto"/>
            <w:noWrap/>
            <w:vAlign w:val="bottom"/>
            <w:hideMark/>
          </w:tcPr>
          <w:p w14:paraId="71B420B9" w14:textId="77777777" w:rsidR="0017691C" w:rsidRPr="00222CE2" w:rsidRDefault="0017691C" w:rsidP="0017691C">
            <w:pPr>
              <w:spacing w:after="0" w:line="360" w:lineRule="auto"/>
              <w:jc w:val="center"/>
              <w:rPr>
                <w:rFonts w:eastAsia="Times New Roman" w:cs="Times New Roman"/>
                <w:b/>
                <w:color w:val="000000"/>
                <w:sz w:val="20"/>
                <w:szCs w:val="20"/>
                <w:lang w:eastAsia="en-AU"/>
              </w:rPr>
            </w:pPr>
            <w:r w:rsidRPr="00222CE2">
              <w:rPr>
                <w:rFonts w:eastAsia="Times New Roman" w:cs="Times New Roman"/>
                <w:b/>
                <w:color w:val="000000"/>
                <w:sz w:val="20"/>
                <w:szCs w:val="20"/>
                <w:lang w:eastAsia="en-AU"/>
              </w:rPr>
              <w:t>0.0386</w:t>
            </w:r>
          </w:p>
        </w:tc>
        <w:tc>
          <w:tcPr>
            <w:tcW w:w="960" w:type="dxa"/>
            <w:tcBorders>
              <w:top w:val="nil"/>
              <w:left w:val="nil"/>
              <w:bottom w:val="nil"/>
              <w:right w:val="nil"/>
            </w:tcBorders>
            <w:shd w:val="clear" w:color="auto" w:fill="auto"/>
            <w:noWrap/>
            <w:vAlign w:val="bottom"/>
            <w:hideMark/>
          </w:tcPr>
          <w:p w14:paraId="2658536B" w14:textId="77777777" w:rsidR="0017691C" w:rsidRPr="00222CE2" w:rsidRDefault="0017691C" w:rsidP="0017691C">
            <w:pPr>
              <w:spacing w:after="0" w:line="360" w:lineRule="auto"/>
              <w:jc w:val="center"/>
              <w:rPr>
                <w:rFonts w:eastAsia="Times New Roman" w:cs="Times New Roman"/>
                <w:b/>
                <w:color w:val="000000"/>
                <w:sz w:val="20"/>
                <w:szCs w:val="20"/>
                <w:lang w:eastAsia="en-AU"/>
              </w:rPr>
            </w:pPr>
            <w:r w:rsidRPr="00222CE2">
              <w:rPr>
                <w:rFonts w:eastAsia="Times New Roman" w:cs="Times New Roman"/>
                <w:b/>
                <w:color w:val="000000"/>
                <w:sz w:val="20"/>
                <w:szCs w:val="20"/>
                <w:lang w:eastAsia="en-AU"/>
              </w:rPr>
              <w:t>0.3009</w:t>
            </w:r>
          </w:p>
        </w:tc>
        <w:tc>
          <w:tcPr>
            <w:tcW w:w="960" w:type="dxa"/>
            <w:tcBorders>
              <w:top w:val="nil"/>
              <w:left w:val="nil"/>
              <w:bottom w:val="nil"/>
              <w:right w:val="single" w:sz="4" w:space="0" w:color="auto"/>
            </w:tcBorders>
            <w:shd w:val="clear" w:color="auto" w:fill="auto"/>
            <w:noWrap/>
            <w:vAlign w:val="bottom"/>
            <w:hideMark/>
          </w:tcPr>
          <w:p w14:paraId="2584ED3D" w14:textId="77777777" w:rsidR="0017691C" w:rsidRPr="00222CE2" w:rsidRDefault="0017691C" w:rsidP="0017691C">
            <w:pPr>
              <w:spacing w:after="0" w:line="360" w:lineRule="auto"/>
              <w:jc w:val="center"/>
              <w:rPr>
                <w:rFonts w:eastAsia="Times New Roman" w:cs="Times New Roman"/>
                <w:b/>
                <w:color w:val="000000"/>
                <w:sz w:val="20"/>
                <w:szCs w:val="20"/>
                <w:lang w:eastAsia="en-AU"/>
              </w:rPr>
            </w:pPr>
            <w:r w:rsidRPr="00222CE2">
              <w:rPr>
                <w:rFonts w:eastAsia="Times New Roman" w:cs="Times New Roman"/>
                <w:b/>
                <w:color w:val="000000"/>
                <w:sz w:val="20"/>
                <w:szCs w:val="20"/>
                <w:lang w:eastAsia="en-AU"/>
              </w:rPr>
              <w:t>5.5950</w:t>
            </w:r>
          </w:p>
        </w:tc>
      </w:tr>
      <w:tr w:rsidR="0017691C" w:rsidRPr="00222CE2" w14:paraId="18354BEE" w14:textId="77777777" w:rsidTr="00402F2B">
        <w:trPr>
          <w:trHeight w:val="300"/>
        </w:trPr>
        <w:tc>
          <w:tcPr>
            <w:tcW w:w="1740" w:type="dxa"/>
            <w:tcBorders>
              <w:top w:val="nil"/>
              <w:left w:val="single" w:sz="4" w:space="0" w:color="auto"/>
              <w:bottom w:val="nil"/>
              <w:right w:val="single" w:sz="4" w:space="0" w:color="auto"/>
            </w:tcBorders>
            <w:shd w:val="clear" w:color="auto" w:fill="auto"/>
            <w:noWrap/>
            <w:vAlign w:val="bottom"/>
            <w:hideMark/>
          </w:tcPr>
          <w:p w14:paraId="1FB95C53" w14:textId="77777777" w:rsidR="0017691C" w:rsidRPr="00222CE2" w:rsidRDefault="0017691C" w:rsidP="0017691C">
            <w:pPr>
              <w:spacing w:after="0" w:line="360" w:lineRule="auto"/>
              <w:jc w:val="center"/>
              <w:rPr>
                <w:rFonts w:eastAsia="Times New Roman" w:cs="Times New Roman"/>
                <w:color w:val="000000"/>
                <w:sz w:val="20"/>
                <w:szCs w:val="20"/>
                <w:lang w:eastAsia="en-AU"/>
              </w:rPr>
            </w:pPr>
            <w:r w:rsidRPr="00222CE2">
              <w:rPr>
                <w:rFonts w:eastAsia="Times New Roman" w:cs="Times New Roman"/>
                <w:color w:val="000000"/>
                <w:sz w:val="20"/>
                <w:szCs w:val="20"/>
                <w:lang w:eastAsia="en-AU"/>
              </w:rPr>
              <w:t>CVAnnHSNum</w:t>
            </w:r>
          </w:p>
        </w:tc>
        <w:tc>
          <w:tcPr>
            <w:tcW w:w="960" w:type="dxa"/>
            <w:tcBorders>
              <w:top w:val="nil"/>
              <w:left w:val="nil"/>
              <w:bottom w:val="nil"/>
              <w:right w:val="nil"/>
            </w:tcBorders>
            <w:shd w:val="clear" w:color="auto" w:fill="auto"/>
            <w:noWrap/>
            <w:vAlign w:val="bottom"/>
            <w:hideMark/>
          </w:tcPr>
          <w:p w14:paraId="25178F2E" w14:textId="77777777" w:rsidR="0017691C" w:rsidRPr="00222CE2" w:rsidRDefault="0017691C" w:rsidP="0017691C">
            <w:pPr>
              <w:spacing w:after="0" w:line="360" w:lineRule="auto"/>
              <w:jc w:val="center"/>
              <w:rPr>
                <w:rFonts w:eastAsia="Times New Roman" w:cs="Times New Roman"/>
                <w:b/>
                <w:color w:val="000000"/>
                <w:sz w:val="20"/>
                <w:szCs w:val="20"/>
                <w:lang w:eastAsia="en-AU"/>
              </w:rPr>
            </w:pPr>
            <w:r w:rsidRPr="00222CE2">
              <w:rPr>
                <w:rFonts w:eastAsia="Times New Roman" w:cs="Times New Roman"/>
                <w:b/>
                <w:color w:val="000000"/>
                <w:sz w:val="20"/>
                <w:szCs w:val="20"/>
                <w:lang w:eastAsia="en-AU"/>
              </w:rPr>
              <w:t>0.0360</w:t>
            </w:r>
          </w:p>
        </w:tc>
        <w:tc>
          <w:tcPr>
            <w:tcW w:w="960" w:type="dxa"/>
            <w:tcBorders>
              <w:top w:val="nil"/>
              <w:left w:val="nil"/>
              <w:bottom w:val="nil"/>
              <w:right w:val="nil"/>
            </w:tcBorders>
            <w:shd w:val="clear" w:color="auto" w:fill="auto"/>
            <w:noWrap/>
            <w:vAlign w:val="bottom"/>
            <w:hideMark/>
          </w:tcPr>
          <w:p w14:paraId="13DCA5F0" w14:textId="77777777" w:rsidR="0017691C" w:rsidRPr="00222CE2" w:rsidRDefault="0017691C" w:rsidP="0017691C">
            <w:pPr>
              <w:spacing w:after="0" w:line="360" w:lineRule="auto"/>
              <w:jc w:val="center"/>
              <w:rPr>
                <w:rFonts w:eastAsia="Times New Roman" w:cs="Times New Roman"/>
                <w:b/>
                <w:color w:val="000000"/>
                <w:sz w:val="20"/>
                <w:szCs w:val="20"/>
                <w:lang w:eastAsia="en-AU"/>
              </w:rPr>
            </w:pPr>
            <w:r w:rsidRPr="00222CE2">
              <w:rPr>
                <w:rFonts w:eastAsia="Times New Roman" w:cs="Times New Roman"/>
                <w:b/>
                <w:color w:val="000000"/>
                <w:sz w:val="20"/>
                <w:szCs w:val="20"/>
                <w:lang w:eastAsia="en-AU"/>
              </w:rPr>
              <w:t>0.0386</w:t>
            </w:r>
          </w:p>
        </w:tc>
        <w:tc>
          <w:tcPr>
            <w:tcW w:w="960" w:type="dxa"/>
            <w:tcBorders>
              <w:top w:val="nil"/>
              <w:left w:val="nil"/>
              <w:bottom w:val="nil"/>
              <w:right w:val="nil"/>
            </w:tcBorders>
            <w:shd w:val="clear" w:color="auto" w:fill="auto"/>
            <w:noWrap/>
            <w:vAlign w:val="bottom"/>
            <w:hideMark/>
          </w:tcPr>
          <w:p w14:paraId="12D6B3F1" w14:textId="77777777" w:rsidR="0017691C" w:rsidRPr="00222CE2" w:rsidRDefault="0017691C" w:rsidP="0017691C">
            <w:pPr>
              <w:spacing w:after="0" w:line="360" w:lineRule="auto"/>
              <w:jc w:val="center"/>
              <w:rPr>
                <w:rFonts w:eastAsia="Times New Roman" w:cs="Times New Roman"/>
                <w:b/>
                <w:color w:val="000000"/>
                <w:sz w:val="20"/>
                <w:szCs w:val="20"/>
                <w:lang w:eastAsia="en-AU"/>
              </w:rPr>
            </w:pPr>
            <w:r w:rsidRPr="00222CE2">
              <w:rPr>
                <w:rFonts w:eastAsia="Times New Roman" w:cs="Times New Roman"/>
                <w:b/>
                <w:color w:val="000000"/>
                <w:sz w:val="20"/>
                <w:szCs w:val="20"/>
                <w:lang w:eastAsia="en-AU"/>
              </w:rPr>
              <w:t>0.2961</w:t>
            </w:r>
          </w:p>
        </w:tc>
        <w:tc>
          <w:tcPr>
            <w:tcW w:w="960" w:type="dxa"/>
            <w:tcBorders>
              <w:top w:val="nil"/>
              <w:left w:val="nil"/>
              <w:bottom w:val="nil"/>
              <w:right w:val="single" w:sz="4" w:space="0" w:color="auto"/>
            </w:tcBorders>
            <w:shd w:val="clear" w:color="auto" w:fill="auto"/>
            <w:noWrap/>
            <w:vAlign w:val="bottom"/>
            <w:hideMark/>
          </w:tcPr>
          <w:p w14:paraId="51C1F087" w14:textId="77777777" w:rsidR="0017691C" w:rsidRPr="00222CE2" w:rsidRDefault="0017691C" w:rsidP="0017691C">
            <w:pPr>
              <w:spacing w:after="0" w:line="360" w:lineRule="auto"/>
              <w:jc w:val="center"/>
              <w:rPr>
                <w:rFonts w:eastAsia="Times New Roman" w:cs="Times New Roman"/>
                <w:b/>
                <w:color w:val="000000"/>
                <w:sz w:val="20"/>
                <w:szCs w:val="20"/>
                <w:lang w:eastAsia="en-AU"/>
              </w:rPr>
            </w:pPr>
            <w:r w:rsidRPr="00222CE2">
              <w:rPr>
                <w:rFonts w:eastAsia="Times New Roman" w:cs="Times New Roman"/>
                <w:b/>
                <w:color w:val="000000"/>
                <w:sz w:val="20"/>
                <w:szCs w:val="20"/>
                <w:lang w:eastAsia="en-AU"/>
              </w:rPr>
              <w:t>5.4680</w:t>
            </w:r>
          </w:p>
        </w:tc>
      </w:tr>
      <w:tr w:rsidR="0017691C" w:rsidRPr="00222CE2" w14:paraId="4093D028" w14:textId="77777777" w:rsidTr="00402F2B">
        <w:trPr>
          <w:trHeight w:val="300"/>
        </w:trPr>
        <w:tc>
          <w:tcPr>
            <w:tcW w:w="1740" w:type="dxa"/>
            <w:tcBorders>
              <w:top w:val="nil"/>
              <w:left w:val="single" w:sz="4" w:space="0" w:color="auto"/>
              <w:bottom w:val="nil"/>
              <w:right w:val="single" w:sz="4" w:space="0" w:color="auto"/>
            </w:tcBorders>
            <w:shd w:val="clear" w:color="auto" w:fill="auto"/>
            <w:noWrap/>
            <w:vAlign w:val="bottom"/>
            <w:hideMark/>
          </w:tcPr>
          <w:p w14:paraId="4FAE979E" w14:textId="77777777" w:rsidR="0017691C" w:rsidRPr="00222CE2" w:rsidRDefault="0017691C" w:rsidP="0017691C">
            <w:pPr>
              <w:spacing w:after="0" w:line="360" w:lineRule="auto"/>
              <w:jc w:val="center"/>
              <w:rPr>
                <w:rFonts w:eastAsia="Times New Roman" w:cs="Times New Roman"/>
                <w:color w:val="000000"/>
                <w:sz w:val="20"/>
                <w:szCs w:val="20"/>
                <w:lang w:eastAsia="en-AU"/>
              </w:rPr>
            </w:pPr>
            <w:r w:rsidRPr="00222CE2">
              <w:rPr>
                <w:rFonts w:eastAsia="Times New Roman" w:cs="Times New Roman"/>
                <w:color w:val="000000"/>
                <w:sz w:val="20"/>
                <w:szCs w:val="20"/>
                <w:lang w:eastAsia="en-AU"/>
              </w:rPr>
              <w:t>HSPeak</w:t>
            </w:r>
          </w:p>
        </w:tc>
        <w:tc>
          <w:tcPr>
            <w:tcW w:w="960" w:type="dxa"/>
            <w:tcBorders>
              <w:top w:val="nil"/>
              <w:left w:val="nil"/>
              <w:bottom w:val="nil"/>
              <w:right w:val="nil"/>
            </w:tcBorders>
            <w:shd w:val="clear" w:color="auto" w:fill="auto"/>
            <w:noWrap/>
            <w:vAlign w:val="bottom"/>
            <w:hideMark/>
          </w:tcPr>
          <w:p w14:paraId="77FB5E0A" w14:textId="77777777" w:rsidR="0017691C" w:rsidRPr="00222CE2" w:rsidRDefault="0017691C" w:rsidP="0017691C">
            <w:pPr>
              <w:spacing w:after="0" w:line="360" w:lineRule="auto"/>
              <w:jc w:val="center"/>
              <w:rPr>
                <w:rFonts w:eastAsia="Times New Roman" w:cs="Times New Roman"/>
                <w:color w:val="000000"/>
                <w:sz w:val="20"/>
                <w:szCs w:val="20"/>
                <w:lang w:eastAsia="en-AU"/>
              </w:rPr>
            </w:pPr>
            <w:r w:rsidRPr="00222CE2">
              <w:rPr>
                <w:rFonts w:eastAsia="Times New Roman" w:cs="Times New Roman"/>
                <w:color w:val="000000"/>
                <w:sz w:val="20"/>
                <w:szCs w:val="20"/>
                <w:lang w:eastAsia="en-AU"/>
              </w:rPr>
              <w:t>0.0648</w:t>
            </w:r>
          </w:p>
        </w:tc>
        <w:tc>
          <w:tcPr>
            <w:tcW w:w="960" w:type="dxa"/>
            <w:tcBorders>
              <w:top w:val="nil"/>
              <w:left w:val="nil"/>
              <w:bottom w:val="nil"/>
              <w:right w:val="nil"/>
            </w:tcBorders>
            <w:shd w:val="clear" w:color="auto" w:fill="auto"/>
            <w:noWrap/>
            <w:vAlign w:val="bottom"/>
            <w:hideMark/>
          </w:tcPr>
          <w:p w14:paraId="01539714" w14:textId="77777777" w:rsidR="0017691C" w:rsidRPr="00222CE2" w:rsidRDefault="0017691C" w:rsidP="0017691C">
            <w:pPr>
              <w:spacing w:after="0" w:line="360" w:lineRule="auto"/>
              <w:jc w:val="center"/>
              <w:rPr>
                <w:rFonts w:eastAsia="Times New Roman" w:cs="Times New Roman"/>
                <w:color w:val="000000"/>
                <w:sz w:val="20"/>
                <w:szCs w:val="20"/>
                <w:lang w:eastAsia="en-AU"/>
              </w:rPr>
            </w:pPr>
            <w:r w:rsidRPr="00222CE2">
              <w:rPr>
                <w:rFonts w:eastAsia="Times New Roman" w:cs="Times New Roman"/>
                <w:color w:val="000000"/>
                <w:sz w:val="20"/>
                <w:szCs w:val="20"/>
                <w:lang w:eastAsia="en-AU"/>
              </w:rPr>
              <w:t>0.0648</w:t>
            </w:r>
          </w:p>
        </w:tc>
        <w:tc>
          <w:tcPr>
            <w:tcW w:w="960" w:type="dxa"/>
            <w:tcBorders>
              <w:top w:val="nil"/>
              <w:left w:val="nil"/>
              <w:bottom w:val="nil"/>
              <w:right w:val="nil"/>
            </w:tcBorders>
            <w:shd w:val="clear" w:color="auto" w:fill="auto"/>
            <w:noWrap/>
            <w:vAlign w:val="bottom"/>
            <w:hideMark/>
          </w:tcPr>
          <w:p w14:paraId="7ED78E0A" w14:textId="77777777" w:rsidR="0017691C" w:rsidRPr="00222CE2" w:rsidRDefault="0017691C" w:rsidP="0017691C">
            <w:pPr>
              <w:spacing w:after="0" w:line="360" w:lineRule="auto"/>
              <w:jc w:val="center"/>
              <w:rPr>
                <w:rFonts w:eastAsia="Times New Roman" w:cs="Times New Roman"/>
                <w:color w:val="000000"/>
                <w:sz w:val="20"/>
                <w:szCs w:val="20"/>
                <w:lang w:eastAsia="en-AU"/>
              </w:rPr>
            </w:pPr>
            <w:r w:rsidRPr="00222CE2">
              <w:rPr>
                <w:rFonts w:eastAsia="Times New Roman" w:cs="Times New Roman"/>
                <w:color w:val="000000"/>
                <w:sz w:val="20"/>
                <w:szCs w:val="20"/>
                <w:lang w:eastAsia="en-AU"/>
              </w:rPr>
              <w:t>0.2384</w:t>
            </w:r>
          </w:p>
        </w:tc>
        <w:tc>
          <w:tcPr>
            <w:tcW w:w="960" w:type="dxa"/>
            <w:tcBorders>
              <w:top w:val="nil"/>
              <w:left w:val="nil"/>
              <w:bottom w:val="nil"/>
              <w:right w:val="single" w:sz="4" w:space="0" w:color="auto"/>
            </w:tcBorders>
            <w:shd w:val="clear" w:color="auto" w:fill="auto"/>
            <w:noWrap/>
            <w:vAlign w:val="bottom"/>
            <w:hideMark/>
          </w:tcPr>
          <w:p w14:paraId="2E71032E" w14:textId="77777777" w:rsidR="0017691C" w:rsidRPr="00222CE2" w:rsidRDefault="0017691C" w:rsidP="0017691C">
            <w:pPr>
              <w:spacing w:after="0" w:line="360" w:lineRule="auto"/>
              <w:jc w:val="center"/>
              <w:rPr>
                <w:rFonts w:eastAsia="Times New Roman" w:cs="Times New Roman"/>
                <w:color w:val="000000"/>
                <w:sz w:val="20"/>
                <w:szCs w:val="20"/>
                <w:lang w:eastAsia="en-AU"/>
              </w:rPr>
            </w:pPr>
            <w:r w:rsidRPr="00222CE2">
              <w:rPr>
                <w:rFonts w:eastAsia="Times New Roman" w:cs="Times New Roman"/>
                <w:color w:val="000000"/>
                <w:sz w:val="20"/>
                <w:szCs w:val="20"/>
                <w:lang w:eastAsia="en-AU"/>
              </w:rPr>
              <w:t>4.0690</w:t>
            </w:r>
          </w:p>
        </w:tc>
      </w:tr>
      <w:tr w:rsidR="0017691C" w:rsidRPr="00222CE2" w14:paraId="3045B12B" w14:textId="77777777" w:rsidTr="00402F2B">
        <w:trPr>
          <w:trHeight w:val="300"/>
        </w:trPr>
        <w:tc>
          <w:tcPr>
            <w:tcW w:w="1740" w:type="dxa"/>
            <w:tcBorders>
              <w:top w:val="nil"/>
              <w:left w:val="single" w:sz="4" w:space="0" w:color="auto"/>
              <w:bottom w:val="nil"/>
              <w:right w:val="single" w:sz="4" w:space="0" w:color="auto"/>
            </w:tcBorders>
            <w:shd w:val="clear" w:color="auto" w:fill="auto"/>
            <w:noWrap/>
            <w:vAlign w:val="bottom"/>
            <w:hideMark/>
          </w:tcPr>
          <w:p w14:paraId="01A55D36" w14:textId="77777777" w:rsidR="0017691C" w:rsidRPr="00222CE2" w:rsidRDefault="0017691C" w:rsidP="0017691C">
            <w:pPr>
              <w:spacing w:after="0" w:line="360" w:lineRule="auto"/>
              <w:jc w:val="center"/>
              <w:rPr>
                <w:rFonts w:eastAsia="Times New Roman" w:cs="Times New Roman"/>
                <w:color w:val="000000"/>
                <w:sz w:val="20"/>
                <w:szCs w:val="20"/>
                <w:lang w:eastAsia="en-AU"/>
              </w:rPr>
            </w:pPr>
            <w:r w:rsidRPr="00222CE2">
              <w:rPr>
                <w:rFonts w:eastAsia="Times New Roman" w:cs="Times New Roman"/>
                <w:color w:val="000000"/>
                <w:sz w:val="20"/>
                <w:szCs w:val="20"/>
                <w:lang w:eastAsia="en-AU"/>
              </w:rPr>
              <w:t>MDFMDFWinter</w:t>
            </w:r>
          </w:p>
        </w:tc>
        <w:tc>
          <w:tcPr>
            <w:tcW w:w="960" w:type="dxa"/>
            <w:tcBorders>
              <w:top w:val="nil"/>
              <w:left w:val="nil"/>
              <w:bottom w:val="nil"/>
              <w:right w:val="nil"/>
            </w:tcBorders>
            <w:shd w:val="clear" w:color="auto" w:fill="auto"/>
            <w:noWrap/>
            <w:vAlign w:val="bottom"/>
            <w:hideMark/>
          </w:tcPr>
          <w:p w14:paraId="3FF58974" w14:textId="77777777" w:rsidR="0017691C" w:rsidRPr="00222CE2" w:rsidRDefault="0017691C" w:rsidP="0017691C">
            <w:pPr>
              <w:spacing w:after="0" w:line="360" w:lineRule="auto"/>
              <w:jc w:val="center"/>
              <w:rPr>
                <w:rFonts w:eastAsia="Times New Roman" w:cs="Times New Roman"/>
                <w:color w:val="000000"/>
                <w:sz w:val="20"/>
                <w:szCs w:val="20"/>
                <w:lang w:eastAsia="en-AU"/>
              </w:rPr>
            </w:pPr>
            <w:r w:rsidRPr="00222CE2">
              <w:rPr>
                <w:rFonts w:eastAsia="Times New Roman" w:cs="Times New Roman"/>
                <w:color w:val="000000"/>
                <w:sz w:val="20"/>
                <w:szCs w:val="20"/>
                <w:lang w:eastAsia="en-AU"/>
              </w:rPr>
              <w:t>0.0881</w:t>
            </w:r>
          </w:p>
        </w:tc>
        <w:tc>
          <w:tcPr>
            <w:tcW w:w="960" w:type="dxa"/>
            <w:tcBorders>
              <w:top w:val="nil"/>
              <w:left w:val="nil"/>
              <w:bottom w:val="nil"/>
              <w:right w:val="nil"/>
            </w:tcBorders>
            <w:shd w:val="clear" w:color="auto" w:fill="auto"/>
            <w:noWrap/>
            <w:vAlign w:val="bottom"/>
            <w:hideMark/>
          </w:tcPr>
          <w:p w14:paraId="49A700C1" w14:textId="77777777" w:rsidR="0017691C" w:rsidRPr="00222CE2" w:rsidRDefault="0017691C" w:rsidP="0017691C">
            <w:pPr>
              <w:spacing w:after="0" w:line="360" w:lineRule="auto"/>
              <w:jc w:val="center"/>
              <w:rPr>
                <w:rFonts w:eastAsia="Times New Roman" w:cs="Times New Roman"/>
                <w:color w:val="000000"/>
                <w:sz w:val="20"/>
                <w:szCs w:val="20"/>
                <w:lang w:eastAsia="en-AU"/>
              </w:rPr>
            </w:pPr>
            <w:r w:rsidRPr="00222CE2">
              <w:rPr>
                <w:rFonts w:eastAsia="Times New Roman" w:cs="Times New Roman"/>
                <w:color w:val="000000"/>
                <w:sz w:val="20"/>
                <w:szCs w:val="20"/>
                <w:lang w:eastAsia="en-AU"/>
              </w:rPr>
              <w:t>0.0780</w:t>
            </w:r>
          </w:p>
        </w:tc>
        <w:tc>
          <w:tcPr>
            <w:tcW w:w="960" w:type="dxa"/>
            <w:tcBorders>
              <w:top w:val="nil"/>
              <w:left w:val="nil"/>
              <w:bottom w:val="nil"/>
              <w:right w:val="nil"/>
            </w:tcBorders>
            <w:shd w:val="clear" w:color="auto" w:fill="auto"/>
            <w:noWrap/>
            <w:vAlign w:val="bottom"/>
            <w:hideMark/>
          </w:tcPr>
          <w:p w14:paraId="26D4DAB6" w14:textId="77777777" w:rsidR="0017691C" w:rsidRPr="00222CE2" w:rsidRDefault="0017691C" w:rsidP="0017691C">
            <w:pPr>
              <w:spacing w:after="0" w:line="360" w:lineRule="auto"/>
              <w:jc w:val="center"/>
              <w:rPr>
                <w:rFonts w:eastAsia="Times New Roman" w:cs="Times New Roman"/>
                <w:color w:val="000000"/>
                <w:sz w:val="20"/>
                <w:szCs w:val="20"/>
                <w:lang w:eastAsia="en-AU"/>
              </w:rPr>
            </w:pPr>
            <w:r w:rsidRPr="00222CE2">
              <w:rPr>
                <w:rFonts w:eastAsia="Times New Roman" w:cs="Times New Roman"/>
                <w:color w:val="000000"/>
                <w:sz w:val="20"/>
                <w:szCs w:val="20"/>
                <w:lang w:eastAsia="en-AU"/>
              </w:rPr>
              <w:t>0.2073</w:t>
            </w:r>
          </w:p>
        </w:tc>
        <w:tc>
          <w:tcPr>
            <w:tcW w:w="960" w:type="dxa"/>
            <w:tcBorders>
              <w:top w:val="nil"/>
              <w:left w:val="nil"/>
              <w:bottom w:val="nil"/>
              <w:right w:val="single" w:sz="4" w:space="0" w:color="auto"/>
            </w:tcBorders>
            <w:shd w:val="clear" w:color="auto" w:fill="auto"/>
            <w:noWrap/>
            <w:vAlign w:val="bottom"/>
            <w:hideMark/>
          </w:tcPr>
          <w:p w14:paraId="4ED72F7D" w14:textId="77777777" w:rsidR="0017691C" w:rsidRPr="00222CE2" w:rsidRDefault="0017691C" w:rsidP="0017691C">
            <w:pPr>
              <w:spacing w:after="0" w:line="360" w:lineRule="auto"/>
              <w:jc w:val="center"/>
              <w:rPr>
                <w:rFonts w:eastAsia="Times New Roman" w:cs="Times New Roman"/>
                <w:color w:val="000000"/>
                <w:sz w:val="20"/>
                <w:szCs w:val="20"/>
                <w:lang w:eastAsia="en-AU"/>
              </w:rPr>
            </w:pPr>
            <w:r w:rsidRPr="00222CE2">
              <w:rPr>
                <w:rFonts w:eastAsia="Times New Roman" w:cs="Times New Roman"/>
                <w:color w:val="000000"/>
                <w:sz w:val="20"/>
                <w:szCs w:val="20"/>
                <w:lang w:eastAsia="en-AU"/>
              </w:rPr>
              <w:t>3.4010</w:t>
            </w:r>
          </w:p>
        </w:tc>
      </w:tr>
      <w:tr w:rsidR="0017691C" w:rsidRPr="00222CE2" w14:paraId="1B39C8E1" w14:textId="77777777" w:rsidTr="00402F2B">
        <w:trPr>
          <w:trHeight w:val="300"/>
        </w:trPr>
        <w:tc>
          <w:tcPr>
            <w:tcW w:w="1740" w:type="dxa"/>
            <w:tcBorders>
              <w:top w:val="nil"/>
              <w:left w:val="single" w:sz="4" w:space="0" w:color="auto"/>
              <w:bottom w:val="nil"/>
              <w:right w:val="single" w:sz="4" w:space="0" w:color="auto"/>
            </w:tcBorders>
            <w:shd w:val="clear" w:color="auto" w:fill="auto"/>
            <w:noWrap/>
            <w:vAlign w:val="bottom"/>
            <w:hideMark/>
          </w:tcPr>
          <w:p w14:paraId="7CAA8187" w14:textId="77777777" w:rsidR="0017691C" w:rsidRPr="00222CE2" w:rsidRDefault="0017691C" w:rsidP="0017691C">
            <w:pPr>
              <w:spacing w:after="0" w:line="360" w:lineRule="auto"/>
              <w:jc w:val="center"/>
              <w:rPr>
                <w:rFonts w:eastAsia="Times New Roman" w:cs="Times New Roman"/>
                <w:color w:val="000000"/>
                <w:sz w:val="20"/>
                <w:szCs w:val="20"/>
                <w:lang w:eastAsia="en-AU"/>
              </w:rPr>
            </w:pPr>
            <w:r w:rsidRPr="00222CE2">
              <w:rPr>
                <w:rFonts w:eastAsia="Times New Roman" w:cs="Times New Roman"/>
                <w:color w:val="000000"/>
                <w:sz w:val="20"/>
                <w:szCs w:val="20"/>
                <w:lang w:eastAsia="en-AU"/>
              </w:rPr>
              <w:t>C_MaxM</w:t>
            </w:r>
          </w:p>
        </w:tc>
        <w:tc>
          <w:tcPr>
            <w:tcW w:w="960" w:type="dxa"/>
            <w:tcBorders>
              <w:top w:val="nil"/>
              <w:left w:val="nil"/>
              <w:bottom w:val="nil"/>
              <w:right w:val="nil"/>
            </w:tcBorders>
            <w:shd w:val="clear" w:color="auto" w:fill="auto"/>
            <w:noWrap/>
            <w:vAlign w:val="bottom"/>
            <w:hideMark/>
          </w:tcPr>
          <w:p w14:paraId="3438201D" w14:textId="77777777" w:rsidR="0017691C" w:rsidRPr="00222CE2" w:rsidRDefault="0017691C" w:rsidP="0017691C">
            <w:pPr>
              <w:spacing w:after="0" w:line="360" w:lineRule="auto"/>
              <w:jc w:val="center"/>
              <w:rPr>
                <w:rFonts w:eastAsia="Times New Roman" w:cs="Times New Roman"/>
                <w:color w:val="000000"/>
                <w:sz w:val="20"/>
                <w:szCs w:val="20"/>
                <w:lang w:eastAsia="en-AU"/>
              </w:rPr>
            </w:pPr>
            <w:r w:rsidRPr="00222CE2">
              <w:rPr>
                <w:rFonts w:eastAsia="Times New Roman" w:cs="Times New Roman"/>
                <w:color w:val="000000"/>
                <w:sz w:val="20"/>
                <w:szCs w:val="20"/>
                <w:lang w:eastAsia="en-AU"/>
              </w:rPr>
              <w:t>0.0885</w:t>
            </w:r>
          </w:p>
        </w:tc>
        <w:tc>
          <w:tcPr>
            <w:tcW w:w="960" w:type="dxa"/>
            <w:tcBorders>
              <w:top w:val="nil"/>
              <w:left w:val="nil"/>
              <w:bottom w:val="nil"/>
              <w:right w:val="nil"/>
            </w:tcBorders>
            <w:shd w:val="clear" w:color="auto" w:fill="auto"/>
            <w:noWrap/>
            <w:vAlign w:val="bottom"/>
            <w:hideMark/>
          </w:tcPr>
          <w:p w14:paraId="6834CCFA" w14:textId="77777777" w:rsidR="0017691C" w:rsidRPr="00222CE2" w:rsidRDefault="0017691C" w:rsidP="0017691C">
            <w:pPr>
              <w:spacing w:after="0" w:line="360" w:lineRule="auto"/>
              <w:jc w:val="center"/>
              <w:rPr>
                <w:rFonts w:eastAsia="Times New Roman" w:cs="Times New Roman"/>
                <w:color w:val="000000"/>
                <w:sz w:val="20"/>
                <w:szCs w:val="20"/>
                <w:lang w:eastAsia="en-AU"/>
              </w:rPr>
            </w:pPr>
            <w:r w:rsidRPr="00222CE2">
              <w:rPr>
                <w:rFonts w:eastAsia="Times New Roman" w:cs="Times New Roman"/>
                <w:color w:val="000000"/>
                <w:sz w:val="20"/>
                <w:szCs w:val="20"/>
                <w:lang w:eastAsia="en-AU"/>
              </w:rPr>
              <w:t>0.0780</w:t>
            </w:r>
          </w:p>
        </w:tc>
        <w:tc>
          <w:tcPr>
            <w:tcW w:w="960" w:type="dxa"/>
            <w:tcBorders>
              <w:top w:val="nil"/>
              <w:left w:val="nil"/>
              <w:bottom w:val="nil"/>
              <w:right w:val="nil"/>
            </w:tcBorders>
            <w:shd w:val="clear" w:color="auto" w:fill="auto"/>
            <w:noWrap/>
            <w:vAlign w:val="bottom"/>
            <w:hideMark/>
          </w:tcPr>
          <w:p w14:paraId="4CA887DC" w14:textId="77777777" w:rsidR="0017691C" w:rsidRPr="00222CE2" w:rsidRDefault="0017691C" w:rsidP="0017691C">
            <w:pPr>
              <w:spacing w:after="0" w:line="360" w:lineRule="auto"/>
              <w:jc w:val="center"/>
              <w:rPr>
                <w:rFonts w:eastAsia="Times New Roman" w:cs="Times New Roman"/>
                <w:color w:val="000000"/>
                <w:sz w:val="20"/>
                <w:szCs w:val="20"/>
                <w:lang w:eastAsia="en-AU"/>
              </w:rPr>
            </w:pPr>
            <w:r w:rsidRPr="00222CE2">
              <w:rPr>
                <w:rFonts w:eastAsia="Times New Roman" w:cs="Times New Roman"/>
                <w:color w:val="000000"/>
                <w:sz w:val="20"/>
                <w:szCs w:val="20"/>
                <w:lang w:eastAsia="en-AU"/>
              </w:rPr>
              <w:t>0.2069</w:t>
            </w:r>
          </w:p>
        </w:tc>
        <w:tc>
          <w:tcPr>
            <w:tcW w:w="960" w:type="dxa"/>
            <w:tcBorders>
              <w:top w:val="nil"/>
              <w:left w:val="nil"/>
              <w:bottom w:val="nil"/>
              <w:right w:val="single" w:sz="4" w:space="0" w:color="auto"/>
            </w:tcBorders>
            <w:shd w:val="clear" w:color="auto" w:fill="auto"/>
            <w:noWrap/>
            <w:vAlign w:val="bottom"/>
            <w:hideMark/>
          </w:tcPr>
          <w:p w14:paraId="7870D21E" w14:textId="77777777" w:rsidR="0017691C" w:rsidRPr="00222CE2" w:rsidRDefault="0017691C" w:rsidP="0017691C">
            <w:pPr>
              <w:spacing w:after="0" w:line="360" w:lineRule="auto"/>
              <w:jc w:val="center"/>
              <w:rPr>
                <w:rFonts w:eastAsia="Times New Roman" w:cs="Times New Roman"/>
                <w:color w:val="000000"/>
                <w:sz w:val="20"/>
                <w:szCs w:val="20"/>
                <w:lang w:eastAsia="en-AU"/>
              </w:rPr>
            </w:pPr>
            <w:r w:rsidRPr="00222CE2">
              <w:rPr>
                <w:rFonts w:eastAsia="Times New Roman" w:cs="Times New Roman"/>
                <w:color w:val="000000"/>
                <w:sz w:val="20"/>
                <w:szCs w:val="20"/>
                <w:lang w:eastAsia="en-AU"/>
              </w:rPr>
              <w:t>3.3920</w:t>
            </w:r>
          </w:p>
        </w:tc>
      </w:tr>
      <w:tr w:rsidR="0017691C" w:rsidRPr="00222CE2" w14:paraId="09208B53" w14:textId="77777777" w:rsidTr="00402F2B">
        <w:trPr>
          <w:trHeight w:val="300"/>
        </w:trPr>
        <w:tc>
          <w:tcPr>
            <w:tcW w:w="1740" w:type="dxa"/>
            <w:tcBorders>
              <w:top w:val="nil"/>
              <w:left w:val="single" w:sz="4" w:space="0" w:color="auto"/>
              <w:bottom w:val="nil"/>
              <w:right w:val="single" w:sz="4" w:space="0" w:color="auto"/>
            </w:tcBorders>
            <w:shd w:val="clear" w:color="auto" w:fill="auto"/>
            <w:noWrap/>
            <w:vAlign w:val="bottom"/>
            <w:hideMark/>
          </w:tcPr>
          <w:p w14:paraId="12DC1C82" w14:textId="77777777" w:rsidR="0017691C" w:rsidRPr="00222CE2" w:rsidRDefault="0017691C" w:rsidP="0017691C">
            <w:pPr>
              <w:spacing w:after="0" w:line="360" w:lineRule="auto"/>
              <w:jc w:val="center"/>
              <w:rPr>
                <w:rFonts w:eastAsia="Times New Roman" w:cs="Times New Roman"/>
                <w:color w:val="000000"/>
                <w:sz w:val="20"/>
                <w:szCs w:val="20"/>
                <w:lang w:eastAsia="en-AU"/>
              </w:rPr>
            </w:pPr>
            <w:r w:rsidRPr="00222CE2">
              <w:rPr>
                <w:rFonts w:eastAsia="Times New Roman" w:cs="Times New Roman"/>
                <w:color w:val="000000"/>
                <w:sz w:val="20"/>
                <w:szCs w:val="20"/>
                <w:lang w:eastAsia="en-AU"/>
              </w:rPr>
              <w:t>C_MDFM</w:t>
            </w:r>
          </w:p>
        </w:tc>
        <w:tc>
          <w:tcPr>
            <w:tcW w:w="960" w:type="dxa"/>
            <w:tcBorders>
              <w:top w:val="nil"/>
              <w:left w:val="nil"/>
              <w:bottom w:val="nil"/>
              <w:right w:val="nil"/>
            </w:tcBorders>
            <w:shd w:val="clear" w:color="auto" w:fill="auto"/>
            <w:noWrap/>
            <w:vAlign w:val="bottom"/>
            <w:hideMark/>
          </w:tcPr>
          <w:p w14:paraId="213E669E" w14:textId="77777777" w:rsidR="0017691C" w:rsidRPr="00222CE2" w:rsidRDefault="0017691C" w:rsidP="0017691C">
            <w:pPr>
              <w:spacing w:after="0" w:line="360" w:lineRule="auto"/>
              <w:jc w:val="center"/>
              <w:rPr>
                <w:rFonts w:eastAsia="Times New Roman" w:cs="Times New Roman"/>
                <w:color w:val="000000"/>
                <w:sz w:val="20"/>
                <w:szCs w:val="20"/>
                <w:lang w:eastAsia="en-AU"/>
              </w:rPr>
            </w:pPr>
            <w:r w:rsidRPr="00222CE2">
              <w:rPr>
                <w:rFonts w:eastAsia="Times New Roman" w:cs="Times New Roman"/>
                <w:color w:val="000000"/>
                <w:sz w:val="20"/>
                <w:szCs w:val="20"/>
                <w:lang w:eastAsia="en-AU"/>
              </w:rPr>
              <w:t>0.1086</w:t>
            </w:r>
          </w:p>
        </w:tc>
        <w:tc>
          <w:tcPr>
            <w:tcW w:w="960" w:type="dxa"/>
            <w:tcBorders>
              <w:top w:val="nil"/>
              <w:left w:val="nil"/>
              <w:bottom w:val="nil"/>
              <w:right w:val="nil"/>
            </w:tcBorders>
            <w:shd w:val="clear" w:color="auto" w:fill="auto"/>
            <w:noWrap/>
            <w:vAlign w:val="bottom"/>
            <w:hideMark/>
          </w:tcPr>
          <w:p w14:paraId="71F3887F" w14:textId="77777777" w:rsidR="0017691C" w:rsidRPr="00222CE2" w:rsidRDefault="0017691C" w:rsidP="0017691C">
            <w:pPr>
              <w:spacing w:after="0" w:line="360" w:lineRule="auto"/>
              <w:jc w:val="center"/>
              <w:rPr>
                <w:rFonts w:eastAsia="Times New Roman" w:cs="Times New Roman"/>
                <w:color w:val="000000"/>
                <w:sz w:val="20"/>
                <w:szCs w:val="20"/>
                <w:lang w:eastAsia="en-AU"/>
              </w:rPr>
            </w:pPr>
            <w:r w:rsidRPr="00222CE2">
              <w:rPr>
                <w:rFonts w:eastAsia="Times New Roman" w:cs="Times New Roman"/>
                <w:color w:val="000000"/>
                <w:sz w:val="20"/>
                <w:szCs w:val="20"/>
                <w:lang w:eastAsia="en-AU"/>
              </w:rPr>
              <w:t>0.0861</w:t>
            </w:r>
          </w:p>
        </w:tc>
        <w:tc>
          <w:tcPr>
            <w:tcW w:w="960" w:type="dxa"/>
            <w:tcBorders>
              <w:top w:val="nil"/>
              <w:left w:val="nil"/>
              <w:bottom w:val="nil"/>
              <w:right w:val="nil"/>
            </w:tcBorders>
            <w:shd w:val="clear" w:color="auto" w:fill="auto"/>
            <w:noWrap/>
            <w:vAlign w:val="bottom"/>
            <w:hideMark/>
          </w:tcPr>
          <w:p w14:paraId="26C86CD2" w14:textId="77777777" w:rsidR="0017691C" w:rsidRPr="00222CE2" w:rsidRDefault="0017691C" w:rsidP="0017691C">
            <w:pPr>
              <w:spacing w:after="0" w:line="360" w:lineRule="auto"/>
              <w:jc w:val="center"/>
              <w:rPr>
                <w:rFonts w:eastAsia="Times New Roman" w:cs="Times New Roman"/>
                <w:color w:val="000000"/>
                <w:sz w:val="20"/>
                <w:szCs w:val="20"/>
                <w:lang w:eastAsia="en-AU"/>
              </w:rPr>
            </w:pPr>
            <w:r w:rsidRPr="00222CE2">
              <w:rPr>
                <w:rFonts w:eastAsia="Times New Roman" w:cs="Times New Roman"/>
                <w:color w:val="000000"/>
                <w:sz w:val="20"/>
                <w:szCs w:val="20"/>
                <w:lang w:eastAsia="en-AU"/>
              </w:rPr>
              <w:t>0.1859</w:t>
            </w:r>
          </w:p>
        </w:tc>
        <w:tc>
          <w:tcPr>
            <w:tcW w:w="960" w:type="dxa"/>
            <w:tcBorders>
              <w:top w:val="nil"/>
              <w:left w:val="nil"/>
              <w:bottom w:val="nil"/>
              <w:right w:val="single" w:sz="4" w:space="0" w:color="auto"/>
            </w:tcBorders>
            <w:shd w:val="clear" w:color="auto" w:fill="auto"/>
            <w:noWrap/>
            <w:vAlign w:val="bottom"/>
            <w:hideMark/>
          </w:tcPr>
          <w:p w14:paraId="7203715A" w14:textId="77777777" w:rsidR="0017691C" w:rsidRPr="00222CE2" w:rsidRDefault="0017691C" w:rsidP="0017691C">
            <w:pPr>
              <w:spacing w:after="0" w:line="360" w:lineRule="auto"/>
              <w:jc w:val="center"/>
              <w:rPr>
                <w:rFonts w:eastAsia="Times New Roman" w:cs="Times New Roman"/>
                <w:color w:val="000000"/>
                <w:sz w:val="20"/>
                <w:szCs w:val="20"/>
                <w:lang w:eastAsia="en-AU"/>
              </w:rPr>
            </w:pPr>
            <w:r w:rsidRPr="00222CE2">
              <w:rPr>
                <w:rFonts w:eastAsia="Times New Roman" w:cs="Times New Roman"/>
                <w:color w:val="000000"/>
                <w:sz w:val="20"/>
                <w:szCs w:val="20"/>
                <w:lang w:eastAsia="en-AU"/>
              </w:rPr>
              <w:t>2.9680</w:t>
            </w:r>
          </w:p>
        </w:tc>
      </w:tr>
      <w:tr w:rsidR="0017691C" w:rsidRPr="00222CE2" w14:paraId="1FE02888" w14:textId="77777777" w:rsidTr="00402F2B">
        <w:trPr>
          <w:trHeight w:val="300"/>
        </w:trPr>
        <w:tc>
          <w:tcPr>
            <w:tcW w:w="1740" w:type="dxa"/>
            <w:tcBorders>
              <w:top w:val="nil"/>
              <w:left w:val="single" w:sz="4" w:space="0" w:color="auto"/>
              <w:bottom w:val="nil"/>
              <w:right w:val="single" w:sz="4" w:space="0" w:color="auto"/>
            </w:tcBorders>
            <w:shd w:val="clear" w:color="auto" w:fill="auto"/>
            <w:noWrap/>
            <w:vAlign w:val="bottom"/>
            <w:hideMark/>
          </w:tcPr>
          <w:p w14:paraId="408DABEB" w14:textId="77777777" w:rsidR="0017691C" w:rsidRPr="00222CE2" w:rsidRDefault="0017691C" w:rsidP="0017691C">
            <w:pPr>
              <w:spacing w:after="0" w:line="360" w:lineRule="auto"/>
              <w:jc w:val="center"/>
              <w:rPr>
                <w:rFonts w:eastAsia="Times New Roman" w:cs="Times New Roman"/>
                <w:color w:val="000000"/>
                <w:sz w:val="20"/>
                <w:szCs w:val="20"/>
                <w:lang w:eastAsia="en-AU"/>
              </w:rPr>
            </w:pPr>
            <w:r w:rsidRPr="00222CE2">
              <w:rPr>
                <w:rFonts w:eastAsia="Times New Roman" w:cs="Times New Roman"/>
                <w:color w:val="000000"/>
                <w:sz w:val="20"/>
                <w:szCs w:val="20"/>
                <w:lang w:eastAsia="en-AU"/>
              </w:rPr>
              <w:t>MDFMDFAutumn</w:t>
            </w:r>
          </w:p>
        </w:tc>
        <w:tc>
          <w:tcPr>
            <w:tcW w:w="960" w:type="dxa"/>
            <w:tcBorders>
              <w:top w:val="nil"/>
              <w:left w:val="nil"/>
              <w:bottom w:val="nil"/>
              <w:right w:val="nil"/>
            </w:tcBorders>
            <w:shd w:val="clear" w:color="auto" w:fill="auto"/>
            <w:noWrap/>
            <w:vAlign w:val="bottom"/>
            <w:hideMark/>
          </w:tcPr>
          <w:p w14:paraId="16093C20" w14:textId="77777777" w:rsidR="0017691C" w:rsidRPr="00222CE2" w:rsidRDefault="0017691C" w:rsidP="0017691C">
            <w:pPr>
              <w:spacing w:after="0" w:line="360" w:lineRule="auto"/>
              <w:jc w:val="center"/>
              <w:rPr>
                <w:rFonts w:eastAsia="Times New Roman" w:cs="Times New Roman"/>
                <w:color w:val="000000"/>
                <w:sz w:val="20"/>
                <w:szCs w:val="20"/>
                <w:lang w:eastAsia="en-AU"/>
              </w:rPr>
            </w:pPr>
            <w:r w:rsidRPr="00222CE2">
              <w:rPr>
                <w:rFonts w:eastAsia="Times New Roman" w:cs="Times New Roman"/>
                <w:color w:val="000000"/>
                <w:sz w:val="20"/>
                <w:szCs w:val="20"/>
                <w:lang w:eastAsia="en-AU"/>
              </w:rPr>
              <w:t>0.1091</w:t>
            </w:r>
          </w:p>
        </w:tc>
        <w:tc>
          <w:tcPr>
            <w:tcW w:w="960" w:type="dxa"/>
            <w:tcBorders>
              <w:top w:val="nil"/>
              <w:left w:val="nil"/>
              <w:bottom w:val="nil"/>
              <w:right w:val="nil"/>
            </w:tcBorders>
            <w:shd w:val="clear" w:color="auto" w:fill="auto"/>
            <w:noWrap/>
            <w:vAlign w:val="bottom"/>
            <w:hideMark/>
          </w:tcPr>
          <w:p w14:paraId="7B5464B9" w14:textId="77777777" w:rsidR="0017691C" w:rsidRPr="00222CE2" w:rsidRDefault="0017691C" w:rsidP="0017691C">
            <w:pPr>
              <w:spacing w:after="0" w:line="360" w:lineRule="auto"/>
              <w:jc w:val="center"/>
              <w:rPr>
                <w:rFonts w:eastAsia="Times New Roman" w:cs="Times New Roman"/>
                <w:color w:val="000000"/>
                <w:sz w:val="20"/>
                <w:szCs w:val="20"/>
                <w:lang w:eastAsia="en-AU"/>
              </w:rPr>
            </w:pPr>
            <w:r w:rsidRPr="00222CE2">
              <w:rPr>
                <w:rFonts w:eastAsia="Times New Roman" w:cs="Times New Roman"/>
                <w:color w:val="000000"/>
                <w:sz w:val="20"/>
                <w:szCs w:val="20"/>
                <w:lang w:eastAsia="en-AU"/>
              </w:rPr>
              <w:t>0.0861</w:t>
            </w:r>
          </w:p>
        </w:tc>
        <w:tc>
          <w:tcPr>
            <w:tcW w:w="960" w:type="dxa"/>
            <w:tcBorders>
              <w:top w:val="nil"/>
              <w:left w:val="nil"/>
              <w:bottom w:val="nil"/>
              <w:right w:val="nil"/>
            </w:tcBorders>
            <w:shd w:val="clear" w:color="auto" w:fill="auto"/>
            <w:noWrap/>
            <w:vAlign w:val="bottom"/>
            <w:hideMark/>
          </w:tcPr>
          <w:p w14:paraId="6FA909E3" w14:textId="77777777" w:rsidR="0017691C" w:rsidRPr="00222CE2" w:rsidRDefault="0017691C" w:rsidP="0017691C">
            <w:pPr>
              <w:spacing w:after="0" w:line="360" w:lineRule="auto"/>
              <w:jc w:val="center"/>
              <w:rPr>
                <w:rFonts w:eastAsia="Times New Roman" w:cs="Times New Roman"/>
                <w:color w:val="000000"/>
                <w:sz w:val="20"/>
                <w:szCs w:val="20"/>
                <w:lang w:eastAsia="en-AU"/>
              </w:rPr>
            </w:pPr>
            <w:r w:rsidRPr="00222CE2">
              <w:rPr>
                <w:rFonts w:eastAsia="Times New Roman" w:cs="Times New Roman"/>
                <w:color w:val="000000"/>
                <w:sz w:val="20"/>
                <w:szCs w:val="20"/>
                <w:lang w:eastAsia="en-AU"/>
              </w:rPr>
              <w:t>0.1854</w:t>
            </w:r>
          </w:p>
        </w:tc>
        <w:tc>
          <w:tcPr>
            <w:tcW w:w="960" w:type="dxa"/>
            <w:tcBorders>
              <w:top w:val="nil"/>
              <w:left w:val="nil"/>
              <w:bottom w:val="nil"/>
              <w:right w:val="single" w:sz="4" w:space="0" w:color="auto"/>
            </w:tcBorders>
            <w:shd w:val="clear" w:color="auto" w:fill="auto"/>
            <w:noWrap/>
            <w:vAlign w:val="bottom"/>
            <w:hideMark/>
          </w:tcPr>
          <w:p w14:paraId="42ED2CE5" w14:textId="77777777" w:rsidR="0017691C" w:rsidRPr="00222CE2" w:rsidRDefault="0017691C" w:rsidP="0017691C">
            <w:pPr>
              <w:spacing w:after="0" w:line="360" w:lineRule="auto"/>
              <w:jc w:val="center"/>
              <w:rPr>
                <w:rFonts w:eastAsia="Times New Roman" w:cs="Times New Roman"/>
                <w:color w:val="000000"/>
                <w:sz w:val="20"/>
                <w:szCs w:val="20"/>
                <w:lang w:eastAsia="en-AU"/>
              </w:rPr>
            </w:pPr>
            <w:r w:rsidRPr="00222CE2">
              <w:rPr>
                <w:rFonts w:eastAsia="Times New Roman" w:cs="Times New Roman"/>
                <w:color w:val="000000"/>
                <w:sz w:val="20"/>
                <w:szCs w:val="20"/>
                <w:lang w:eastAsia="en-AU"/>
              </w:rPr>
              <w:t>2.9590</w:t>
            </w:r>
          </w:p>
        </w:tc>
      </w:tr>
      <w:tr w:rsidR="0017691C" w:rsidRPr="00222CE2" w14:paraId="3080AB65" w14:textId="77777777" w:rsidTr="00402F2B">
        <w:trPr>
          <w:trHeight w:val="300"/>
        </w:trPr>
        <w:tc>
          <w:tcPr>
            <w:tcW w:w="1740" w:type="dxa"/>
            <w:tcBorders>
              <w:top w:val="nil"/>
              <w:left w:val="single" w:sz="4" w:space="0" w:color="auto"/>
              <w:bottom w:val="nil"/>
              <w:right w:val="single" w:sz="4" w:space="0" w:color="auto"/>
            </w:tcBorders>
            <w:shd w:val="clear" w:color="auto" w:fill="auto"/>
            <w:noWrap/>
            <w:vAlign w:val="bottom"/>
            <w:hideMark/>
          </w:tcPr>
          <w:p w14:paraId="757FACFD" w14:textId="77777777" w:rsidR="0017691C" w:rsidRPr="00222CE2" w:rsidRDefault="0017691C" w:rsidP="0017691C">
            <w:pPr>
              <w:spacing w:after="0" w:line="360" w:lineRule="auto"/>
              <w:jc w:val="center"/>
              <w:rPr>
                <w:rFonts w:eastAsia="Times New Roman" w:cs="Times New Roman"/>
                <w:color w:val="000000"/>
                <w:sz w:val="20"/>
                <w:szCs w:val="20"/>
                <w:lang w:eastAsia="en-AU"/>
              </w:rPr>
            </w:pPr>
            <w:r w:rsidRPr="00222CE2">
              <w:rPr>
                <w:rFonts w:eastAsia="Times New Roman" w:cs="Times New Roman"/>
                <w:color w:val="000000"/>
                <w:sz w:val="20"/>
                <w:szCs w:val="20"/>
                <w:lang w:eastAsia="en-AU"/>
              </w:rPr>
              <w:t>C_MinM</w:t>
            </w:r>
          </w:p>
        </w:tc>
        <w:tc>
          <w:tcPr>
            <w:tcW w:w="960" w:type="dxa"/>
            <w:tcBorders>
              <w:top w:val="nil"/>
              <w:left w:val="nil"/>
              <w:bottom w:val="nil"/>
              <w:right w:val="nil"/>
            </w:tcBorders>
            <w:shd w:val="clear" w:color="auto" w:fill="auto"/>
            <w:noWrap/>
            <w:vAlign w:val="bottom"/>
            <w:hideMark/>
          </w:tcPr>
          <w:p w14:paraId="3E1C5FF8" w14:textId="77777777" w:rsidR="0017691C" w:rsidRPr="00222CE2" w:rsidRDefault="0017691C" w:rsidP="0017691C">
            <w:pPr>
              <w:spacing w:after="0" w:line="360" w:lineRule="auto"/>
              <w:jc w:val="center"/>
              <w:rPr>
                <w:rFonts w:eastAsia="Times New Roman" w:cs="Times New Roman"/>
                <w:color w:val="000000"/>
                <w:sz w:val="20"/>
                <w:szCs w:val="20"/>
                <w:lang w:eastAsia="en-AU"/>
              </w:rPr>
            </w:pPr>
            <w:r w:rsidRPr="00222CE2">
              <w:rPr>
                <w:rFonts w:eastAsia="Times New Roman" w:cs="Times New Roman"/>
                <w:color w:val="000000"/>
                <w:sz w:val="20"/>
                <w:szCs w:val="20"/>
                <w:lang w:eastAsia="en-AU"/>
              </w:rPr>
              <w:t>0.1361</w:t>
            </w:r>
          </w:p>
        </w:tc>
        <w:tc>
          <w:tcPr>
            <w:tcW w:w="960" w:type="dxa"/>
            <w:tcBorders>
              <w:top w:val="nil"/>
              <w:left w:val="nil"/>
              <w:bottom w:val="nil"/>
              <w:right w:val="nil"/>
            </w:tcBorders>
            <w:shd w:val="clear" w:color="auto" w:fill="auto"/>
            <w:noWrap/>
            <w:vAlign w:val="bottom"/>
            <w:hideMark/>
          </w:tcPr>
          <w:p w14:paraId="619A82E3" w14:textId="77777777" w:rsidR="0017691C" w:rsidRPr="00222CE2" w:rsidRDefault="0017691C" w:rsidP="0017691C">
            <w:pPr>
              <w:spacing w:after="0" w:line="360" w:lineRule="auto"/>
              <w:jc w:val="center"/>
              <w:rPr>
                <w:rFonts w:eastAsia="Times New Roman" w:cs="Times New Roman"/>
                <w:color w:val="000000"/>
                <w:sz w:val="20"/>
                <w:szCs w:val="20"/>
                <w:lang w:eastAsia="en-AU"/>
              </w:rPr>
            </w:pPr>
            <w:r w:rsidRPr="00222CE2">
              <w:rPr>
                <w:rFonts w:eastAsia="Times New Roman" w:cs="Times New Roman"/>
                <w:color w:val="000000"/>
                <w:sz w:val="20"/>
                <w:szCs w:val="20"/>
                <w:lang w:eastAsia="en-AU"/>
              </w:rPr>
              <w:t>0.1021</w:t>
            </w:r>
          </w:p>
        </w:tc>
        <w:tc>
          <w:tcPr>
            <w:tcW w:w="960" w:type="dxa"/>
            <w:tcBorders>
              <w:top w:val="nil"/>
              <w:left w:val="nil"/>
              <w:bottom w:val="nil"/>
              <w:right w:val="nil"/>
            </w:tcBorders>
            <w:shd w:val="clear" w:color="auto" w:fill="auto"/>
            <w:noWrap/>
            <w:vAlign w:val="bottom"/>
            <w:hideMark/>
          </w:tcPr>
          <w:p w14:paraId="7F9C177A" w14:textId="77777777" w:rsidR="0017691C" w:rsidRPr="00222CE2" w:rsidRDefault="0017691C" w:rsidP="0017691C">
            <w:pPr>
              <w:spacing w:after="0" w:line="360" w:lineRule="auto"/>
              <w:jc w:val="center"/>
              <w:rPr>
                <w:rFonts w:eastAsia="Times New Roman" w:cs="Times New Roman"/>
                <w:color w:val="000000"/>
                <w:sz w:val="20"/>
                <w:szCs w:val="20"/>
                <w:lang w:eastAsia="en-AU"/>
              </w:rPr>
            </w:pPr>
            <w:r w:rsidRPr="00222CE2">
              <w:rPr>
                <w:rFonts w:eastAsia="Times New Roman" w:cs="Times New Roman"/>
                <w:color w:val="000000"/>
                <w:sz w:val="20"/>
                <w:szCs w:val="20"/>
                <w:lang w:eastAsia="en-AU"/>
              </w:rPr>
              <w:t>0.1626</w:t>
            </w:r>
          </w:p>
        </w:tc>
        <w:tc>
          <w:tcPr>
            <w:tcW w:w="960" w:type="dxa"/>
            <w:tcBorders>
              <w:top w:val="nil"/>
              <w:left w:val="nil"/>
              <w:bottom w:val="nil"/>
              <w:right w:val="single" w:sz="4" w:space="0" w:color="auto"/>
            </w:tcBorders>
            <w:shd w:val="clear" w:color="auto" w:fill="auto"/>
            <w:noWrap/>
            <w:vAlign w:val="bottom"/>
            <w:hideMark/>
          </w:tcPr>
          <w:p w14:paraId="223D9B6F" w14:textId="77777777" w:rsidR="0017691C" w:rsidRPr="00222CE2" w:rsidRDefault="0017691C" w:rsidP="0017691C">
            <w:pPr>
              <w:spacing w:after="0" w:line="360" w:lineRule="auto"/>
              <w:jc w:val="center"/>
              <w:rPr>
                <w:rFonts w:eastAsia="Times New Roman" w:cs="Times New Roman"/>
                <w:color w:val="000000"/>
                <w:sz w:val="20"/>
                <w:szCs w:val="20"/>
                <w:lang w:eastAsia="en-AU"/>
              </w:rPr>
            </w:pPr>
            <w:r w:rsidRPr="00222CE2">
              <w:rPr>
                <w:rFonts w:eastAsia="Times New Roman" w:cs="Times New Roman"/>
                <w:color w:val="000000"/>
                <w:sz w:val="20"/>
                <w:szCs w:val="20"/>
                <w:lang w:eastAsia="en-AU"/>
              </w:rPr>
              <w:t>2.5240</w:t>
            </w:r>
          </w:p>
        </w:tc>
      </w:tr>
      <w:tr w:rsidR="0017691C" w:rsidRPr="00222CE2" w14:paraId="37ECBE02" w14:textId="77777777" w:rsidTr="00402F2B">
        <w:trPr>
          <w:trHeight w:val="300"/>
        </w:trPr>
        <w:tc>
          <w:tcPr>
            <w:tcW w:w="1740" w:type="dxa"/>
            <w:tcBorders>
              <w:top w:val="nil"/>
              <w:left w:val="single" w:sz="4" w:space="0" w:color="auto"/>
              <w:bottom w:val="nil"/>
              <w:right w:val="single" w:sz="4" w:space="0" w:color="auto"/>
            </w:tcBorders>
            <w:shd w:val="clear" w:color="auto" w:fill="auto"/>
            <w:noWrap/>
            <w:vAlign w:val="bottom"/>
            <w:hideMark/>
          </w:tcPr>
          <w:p w14:paraId="533C12C3" w14:textId="77777777" w:rsidR="0017691C" w:rsidRPr="00222CE2" w:rsidRDefault="0017691C" w:rsidP="0017691C">
            <w:pPr>
              <w:spacing w:after="0" w:line="360" w:lineRule="auto"/>
              <w:jc w:val="center"/>
              <w:rPr>
                <w:rFonts w:eastAsia="Times New Roman" w:cs="Times New Roman"/>
                <w:color w:val="000000"/>
                <w:sz w:val="20"/>
                <w:szCs w:val="20"/>
                <w:lang w:eastAsia="en-AU"/>
              </w:rPr>
            </w:pPr>
            <w:r w:rsidRPr="00222CE2">
              <w:rPr>
                <w:rFonts w:eastAsia="Times New Roman" w:cs="Times New Roman"/>
                <w:color w:val="000000"/>
                <w:sz w:val="20"/>
                <w:szCs w:val="20"/>
                <w:lang w:eastAsia="en-AU"/>
              </w:rPr>
              <w:t>MRateRise</w:t>
            </w:r>
          </w:p>
        </w:tc>
        <w:tc>
          <w:tcPr>
            <w:tcW w:w="960" w:type="dxa"/>
            <w:tcBorders>
              <w:top w:val="nil"/>
              <w:left w:val="nil"/>
              <w:bottom w:val="nil"/>
              <w:right w:val="nil"/>
            </w:tcBorders>
            <w:shd w:val="clear" w:color="auto" w:fill="auto"/>
            <w:noWrap/>
            <w:vAlign w:val="bottom"/>
            <w:hideMark/>
          </w:tcPr>
          <w:p w14:paraId="42A8B136" w14:textId="77777777" w:rsidR="0017691C" w:rsidRPr="00222CE2" w:rsidRDefault="0017691C" w:rsidP="0017691C">
            <w:pPr>
              <w:spacing w:after="0" w:line="360" w:lineRule="auto"/>
              <w:jc w:val="center"/>
              <w:rPr>
                <w:rFonts w:eastAsia="Times New Roman" w:cs="Times New Roman"/>
                <w:color w:val="000000"/>
                <w:sz w:val="20"/>
                <w:szCs w:val="20"/>
                <w:lang w:eastAsia="en-AU"/>
              </w:rPr>
            </w:pPr>
            <w:r w:rsidRPr="00222CE2">
              <w:rPr>
                <w:rFonts w:eastAsia="Times New Roman" w:cs="Times New Roman"/>
                <w:color w:val="000000"/>
                <w:sz w:val="20"/>
                <w:szCs w:val="20"/>
                <w:lang w:eastAsia="en-AU"/>
              </w:rPr>
              <w:t>0.1556</w:t>
            </w:r>
          </w:p>
        </w:tc>
        <w:tc>
          <w:tcPr>
            <w:tcW w:w="960" w:type="dxa"/>
            <w:tcBorders>
              <w:top w:val="nil"/>
              <w:left w:val="nil"/>
              <w:bottom w:val="nil"/>
              <w:right w:val="nil"/>
            </w:tcBorders>
            <w:shd w:val="clear" w:color="auto" w:fill="auto"/>
            <w:noWrap/>
            <w:vAlign w:val="bottom"/>
            <w:hideMark/>
          </w:tcPr>
          <w:p w14:paraId="5CA32D72" w14:textId="77777777" w:rsidR="0017691C" w:rsidRPr="00222CE2" w:rsidRDefault="0017691C" w:rsidP="0017691C">
            <w:pPr>
              <w:spacing w:after="0" w:line="360" w:lineRule="auto"/>
              <w:jc w:val="center"/>
              <w:rPr>
                <w:rFonts w:eastAsia="Times New Roman" w:cs="Times New Roman"/>
                <w:color w:val="000000"/>
                <w:sz w:val="20"/>
                <w:szCs w:val="20"/>
                <w:lang w:eastAsia="en-AU"/>
              </w:rPr>
            </w:pPr>
            <w:r w:rsidRPr="00222CE2">
              <w:rPr>
                <w:rFonts w:eastAsia="Times New Roman" w:cs="Times New Roman"/>
                <w:color w:val="000000"/>
                <w:sz w:val="20"/>
                <w:szCs w:val="20"/>
                <w:lang w:eastAsia="en-AU"/>
              </w:rPr>
              <w:t>0.1072</w:t>
            </w:r>
          </w:p>
        </w:tc>
        <w:tc>
          <w:tcPr>
            <w:tcW w:w="960" w:type="dxa"/>
            <w:tcBorders>
              <w:top w:val="nil"/>
              <w:left w:val="nil"/>
              <w:bottom w:val="nil"/>
              <w:right w:val="nil"/>
            </w:tcBorders>
            <w:shd w:val="clear" w:color="auto" w:fill="auto"/>
            <w:noWrap/>
            <w:vAlign w:val="bottom"/>
            <w:hideMark/>
          </w:tcPr>
          <w:p w14:paraId="7B135D88" w14:textId="77777777" w:rsidR="0017691C" w:rsidRPr="00222CE2" w:rsidRDefault="0017691C" w:rsidP="0017691C">
            <w:pPr>
              <w:spacing w:after="0" w:line="360" w:lineRule="auto"/>
              <w:jc w:val="center"/>
              <w:rPr>
                <w:rFonts w:eastAsia="Times New Roman" w:cs="Times New Roman"/>
                <w:color w:val="000000"/>
                <w:sz w:val="20"/>
                <w:szCs w:val="20"/>
                <w:lang w:eastAsia="en-AU"/>
              </w:rPr>
            </w:pPr>
            <w:r w:rsidRPr="00222CE2">
              <w:rPr>
                <w:rFonts w:eastAsia="Times New Roman" w:cs="Times New Roman"/>
                <w:color w:val="000000"/>
                <w:sz w:val="20"/>
                <w:szCs w:val="20"/>
                <w:lang w:eastAsia="en-AU"/>
              </w:rPr>
              <w:t>0.1488</w:t>
            </w:r>
          </w:p>
        </w:tc>
        <w:tc>
          <w:tcPr>
            <w:tcW w:w="960" w:type="dxa"/>
            <w:tcBorders>
              <w:top w:val="nil"/>
              <w:left w:val="nil"/>
              <w:bottom w:val="nil"/>
              <w:right w:val="single" w:sz="4" w:space="0" w:color="auto"/>
            </w:tcBorders>
            <w:shd w:val="clear" w:color="auto" w:fill="auto"/>
            <w:noWrap/>
            <w:vAlign w:val="bottom"/>
            <w:hideMark/>
          </w:tcPr>
          <w:p w14:paraId="30F8128F" w14:textId="77777777" w:rsidR="0017691C" w:rsidRPr="00222CE2" w:rsidRDefault="0017691C" w:rsidP="0017691C">
            <w:pPr>
              <w:spacing w:after="0" w:line="360" w:lineRule="auto"/>
              <w:jc w:val="center"/>
              <w:rPr>
                <w:rFonts w:eastAsia="Times New Roman" w:cs="Times New Roman"/>
                <w:color w:val="000000"/>
                <w:sz w:val="20"/>
                <w:szCs w:val="20"/>
                <w:lang w:eastAsia="en-AU"/>
              </w:rPr>
            </w:pPr>
            <w:r w:rsidRPr="00222CE2">
              <w:rPr>
                <w:rFonts w:eastAsia="Times New Roman" w:cs="Times New Roman"/>
                <w:color w:val="000000"/>
                <w:sz w:val="20"/>
                <w:szCs w:val="20"/>
                <w:lang w:eastAsia="en-AU"/>
              </w:rPr>
              <w:t>2.2720</w:t>
            </w:r>
          </w:p>
        </w:tc>
      </w:tr>
      <w:tr w:rsidR="0017691C" w:rsidRPr="00222CE2" w14:paraId="14F65C12" w14:textId="77777777" w:rsidTr="00402F2B">
        <w:trPr>
          <w:trHeight w:val="300"/>
        </w:trPr>
        <w:tc>
          <w:tcPr>
            <w:tcW w:w="1740" w:type="dxa"/>
            <w:tcBorders>
              <w:top w:val="nil"/>
              <w:left w:val="single" w:sz="4" w:space="0" w:color="auto"/>
              <w:bottom w:val="nil"/>
              <w:right w:val="single" w:sz="4" w:space="0" w:color="auto"/>
            </w:tcBorders>
            <w:shd w:val="clear" w:color="auto" w:fill="auto"/>
            <w:noWrap/>
            <w:vAlign w:val="bottom"/>
            <w:hideMark/>
          </w:tcPr>
          <w:p w14:paraId="10422633" w14:textId="77777777" w:rsidR="0017691C" w:rsidRPr="00222CE2" w:rsidRDefault="0017691C" w:rsidP="0017691C">
            <w:pPr>
              <w:spacing w:after="0" w:line="360" w:lineRule="auto"/>
              <w:jc w:val="center"/>
              <w:rPr>
                <w:rFonts w:eastAsia="Times New Roman" w:cs="Times New Roman"/>
                <w:color w:val="000000"/>
                <w:sz w:val="20"/>
                <w:szCs w:val="20"/>
                <w:lang w:eastAsia="en-AU"/>
              </w:rPr>
            </w:pPr>
            <w:r w:rsidRPr="00222CE2">
              <w:rPr>
                <w:rFonts w:eastAsia="Times New Roman" w:cs="Times New Roman"/>
                <w:color w:val="000000"/>
                <w:sz w:val="20"/>
                <w:szCs w:val="20"/>
                <w:lang w:eastAsia="en-AU"/>
              </w:rPr>
              <w:t>MRateFall</w:t>
            </w:r>
          </w:p>
        </w:tc>
        <w:tc>
          <w:tcPr>
            <w:tcW w:w="960" w:type="dxa"/>
            <w:tcBorders>
              <w:top w:val="nil"/>
              <w:left w:val="nil"/>
              <w:bottom w:val="nil"/>
              <w:right w:val="nil"/>
            </w:tcBorders>
            <w:shd w:val="clear" w:color="auto" w:fill="auto"/>
            <w:noWrap/>
            <w:vAlign w:val="bottom"/>
            <w:hideMark/>
          </w:tcPr>
          <w:p w14:paraId="54C03357" w14:textId="77777777" w:rsidR="0017691C" w:rsidRPr="00222CE2" w:rsidRDefault="0017691C" w:rsidP="0017691C">
            <w:pPr>
              <w:spacing w:after="0" w:line="360" w:lineRule="auto"/>
              <w:jc w:val="center"/>
              <w:rPr>
                <w:rFonts w:eastAsia="Times New Roman" w:cs="Times New Roman"/>
                <w:color w:val="000000"/>
                <w:sz w:val="20"/>
                <w:szCs w:val="20"/>
                <w:lang w:eastAsia="en-AU"/>
              </w:rPr>
            </w:pPr>
            <w:r w:rsidRPr="00222CE2">
              <w:rPr>
                <w:rFonts w:eastAsia="Times New Roman" w:cs="Times New Roman"/>
                <w:color w:val="000000"/>
                <w:sz w:val="20"/>
                <w:szCs w:val="20"/>
                <w:lang w:eastAsia="en-AU"/>
              </w:rPr>
              <w:t>0.1572</w:t>
            </w:r>
          </w:p>
        </w:tc>
        <w:tc>
          <w:tcPr>
            <w:tcW w:w="960" w:type="dxa"/>
            <w:tcBorders>
              <w:top w:val="nil"/>
              <w:left w:val="nil"/>
              <w:bottom w:val="nil"/>
              <w:right w:val="nil"/>
            </w:tcBorders>
            <w:shd w:val="clear" w:color="auto" w:fill="auto"/>
            <w:noWrap/>
            <w:vAlign w:val="bottom"/>
            <w:hideMark/>
          </w:tcPr>
          <w:p w14:paraId="6C7E6F03" w14:textId="77777777" w:rsidR="0017691C" w:rsidRPr="00222CE2" w:rsidRDefault="0017691C" w:rsidP="0017691C">
            <w:pPr>
              <w:spacing w:after="0" w:line="360" w:lineRule="auto"/>
              <w:jc w:val="center"/>
              <w:rPr>
                <w:rFonts w:eastAsia="Times New Roman" w:cs="Times New Roman"/>
                <w:color w:val="000000"/>
                <w:sz w:val="20"/>
                <w:szCs w:val="20"/>
                <w:lang w:eastAsia="en-AU"/>
              </w:rPr>
            </w:pPr>
            <w:r w:rsidRPr="00222CE2">
              <w:rPr>
                <w:rFonts w:eastAsia="Times New Roman" w:cs="Times New Roman"/>
                <w:color w:val="000000"/>
                <w:sz w:val="20"/>
                <w:szCs w:val="20"/>
                <w:lang w:eastAsia="en-AU"/>
              </w:rPr>
              <w:t>0.1072</w:t>
            </w:r>
          </w:p>
        </w:tc>
        <w:tc>
          <w:tcPr>
            <w:tcW w:w="960" w:type="dxa"/>
            <w:tcBorders>
              <w:top w:val="nil"/>
              <w:left w:val="nil"/>
              <w:bottom w:val="nil"/>
              <w:right w:val="nil"/>
            </w:tcBorders>
            <w:shd w:val="clear" w:color="auto" w:fill="auto"/>
            <w:noWrap/>
            <w:vAlign w:val="bottom"/>
            <w:hideMark/>
          </w:tcPr>
          <w:p w14:paraId="4975C132" w14:textId="77777777" w:rsidR="0017691C" w:rsidRPr="00222CE2" w:rsidRDefault="0017691C" w:rsidP="0017691C">
            <w:pPr>
              <w:spacing w:after="0" w:line="360" w:lineRule="auto"/>
              <w:jc w:val="center"/>
              <w:rPr>
                <w:rFonts w:eastAsia="Times New Roman" w:cs="Times New Roman"/>
                <w:color w:val="000000"/>
                <w:sz w:val="20"/>
                <w:szCs w:val="20"/>
                <w:lang w:eastAsia="en-AU"/>
              </w:rPr>
            </w:pPr>
            <w:r w:rsidRPr="00222CE2">
              <w:rPr>
                <w:rFonts w:eastAsia="Times New Roman" w:cs="Times New Roman"/>
                <w:color w:val="000000"/>
                <w:sz w:val="20"/>
                <w:szCs w:val="20"/>
                <w:lang w:eastAsia="en-AU"/>
              </w:rPr>
              <w:t>0.1477</w:t>
            </w:r>
          </w:p>
        </w:tc>
        <w:tc>
          <w:tcPr>
            <w:tcW w:w="960" w:type="dxa"/>
            <w:tcBorders>
              <w:top w:val="nil"/>
              <w:left w:val="nil"/>
              <w:bottom w:val="nil"/>
              <w:right w:val="single" w:sz="4" w:space="0" w:color="auto"/>
            </w:tcBorders>
            <w:shd w:val="clear" w:color="auto" w:fill="auto"/>
            <w:noWrap/>
            <w:vAlign w:val="bottom"/>
            <w:hideMark/>
          </w:tcPr>
          <w:p w14:paraId="458185C9" w14:textId="77777777" w:rsidR="0017691C" w:rsidRPr="00222CE2" w:rsidRDefault="0017691C" w:rsidP="0017691C">
            <w:pPr>
              <w:spacing w:after="0" w:line="360" w:lineRule="auto"/>
              <w:jc w:val="center"/>
              <w:rPr>
                <w:rFonts w:eastAsia="Times New Roman" w:cs="Times New Roman"/>
                <w:color w:val="000000"/>
                <w:sz w:val="20"/>
                <w:szCs w:val="20"/>
                <w:lang w:eastAsia="en-AU"/>
              </w:rPr>
            </w:pPr>
            <w:r w:rsidRPr="00222CE2">
              <w:rPr>
                <w:rFonts w:eastAsia="Times New Roman" w:cs="Times New Roman"/>
                <w:color w:val="000000"/>
                <w:sz w:val="20"/>
                <w:szCs w:val="20"/>
                <w:lang w:eastAsia="en-AU"/>
              </w:rPr>
              <w:t>2.2530</w:t>
            </w:r>
          </w:p>
        </w:tc>
      </w:tr>
      <w:tr w:rsidR="0017691C" w:rsidRPr="00222CE2" w14:paraId="57E72401" w14:textId="77777777" w:rsidTr="00402F2B">
        <w:trPr>
          <w:trHeight w:val="300"/>
        </w:trPr>
        <w:tc>
          <w:tcPr>
            <w:tcW w:w="1740" w:type="dxa"/>
            <w:tcBorders>
              <w:top w:val="nil"/>
              <w:left w:val="single" w:sz="4" w:space="0" w:color="auto"/>
              <w:bottom w:val="single" w:sz="4" w:space="0" w:color="auto"/>
              <w:right w:val="single" w:sz="4" w:space="0" w:color="auto"/>
            </w:tcBorders>
            <w:shd w:val="clear" w:color="auto" w:fill="auto"/>
            <w:noWrap/>
            <w:vAlign w:val="bottom"/>
            <w:hideMark/>
          </w:tcPr>
          <w:p w14:paraId="4A36CF2B" w14:textId="77777777" w:rsidR="0017691C" w:rsidRPr="00222CE2" w:rsidRDefault="0017691C" w:rsidP="0017691C">
            <w:pPr>
              <w:spacing w:after="0" w:line="360" w:lineRule="auto"/>
              <w:jc w:val="center"/>
              <w:rPr>
                <w:rFonts w:eastAsia="Times New Roman" w:cs="Times New Roman"/>
                <w:color w:val="000000"/>
                <w:sz w:val="20"/>
                <w:szCs w:val="20"/>
                <w:lang w:eastAsia="en-AU"/>
              </w:rPr>
            </w:pPr>
            <w:r w:rsidRPr="00222CE2">
              <w:rPr>
                <w:rFonts w:eastAsia="Times New Roman" w:cs="Times New Roman"/>
                <w:color w:val="000000"/>
                <w:sz w:val="20"/>
                <w:szCs w:val="20"/>
                <w:lang w:eastAsia="en-AU"/>
              </w:rPr>
              <w:t>MDFAnnHSNum</w:t>
            </w:r>
          </w:p>
        </w:tc>
        <w:tc>
          <w:tcPr>
            <w:tcW w:w="960" w:type="dxa"/>
            <w:tcBorders>
              <w:top w:val="nil"/>
              <w:left w:val="nil"/>
              <w:bottom w:val="single" w:sz="4" w:space="0" w:color="auto"/>
              <w:right w:val="nil"/>
            </w:tcBorders>
            <w:shd w:val="clear" w:color="auto" w:fill="auto"/>
            <w:noWrap/>
            <w:vAlign w:val="bottom"/>
            <w:hideMark/>
          </w:tcPr>
          <w:p w14:paraId="33B67A0A" w14:textId="77777777" w:rsidR="0017691C" w:rsidRPr="00222CE2" w:rsidRDefault="0017691C" w:rsidP="0017691C">
            <w:pPr>
              <w:spacing w:after="0" w:line="360" w:lineRule="auto"/>
              <w:jc w:val="center"/>
              <w:rPr>
                <w:rFonts w:eastAsia="Times New Roman" w:cs="Times New Roman"/>
                <w:color w:val="000000"/>
                <w:sz w:val="20"/>
                <w:szCs w:val="20"/>
                <w:lang w:eastAsia="en-AU"/>
              </w:rPr>
            </w:pPr>
            <w:r w:rsidRPr="00222CE2">
              <w:rPr>
                <w:rFonts w:eastAsia="Times New Roman" w:cs="Times New Roman"/>
                <w:color w:val="000000"/>
                <w:sz w:val="20"/>
                <w:szCs w:val="20"/>
                <w:lang w:eastAsia="en-AU"/>
              </w:rPr>
              <w:t>0.7270</w:t>
            </w:r>
          </w:p>
        </w:tc>
        <w:tc>
          <w:tcPr>
            <w:tcW w:w="960" w:type="dxa"/>
            <w:tcBorders>
              <w:top w:val="nil"/>
              <w:left w:val="nil"/>
              <w:bottom w:val="single" w:sz="4" w:space="0" w:color="auto"/>
              <w:right w:val="nil"/>
            </w:tcBorders>
            <w:shd w:val="clear" w:color="auto" w:fill="auto"/>
            <w:noWrap/>
            <w:vAlign w:val="bottom"/>
            <w:hideMark/>
          </w:tcPr>
          <w:p w14:paraId="7A74AE2A" w14:textId="77777777" w:rsidR="0017691C" w:rsidRPr="00222CE2" w:rsidRDefault="0017691C" w:rsidP="0017691C">
            <w:pPr>
              <w:spacing w:after="0" w:line="360" w:lineRule="auto"/>
              <w:jc w:val="center"/>
              <w:rPr>
                <w:rFonts w:eastAsia="Times New Roman" w:cs="Times New Roman"/>
                <w:color w:val="000000"/>
                <w:sz w:val="20"/>
                <w:szCs w:val="20"/>
                <w:lang w:eastAsia="en-AU"/>
              </w:rPr>
            </w:pPr>
            <w:r w:rsidRPr="00222CE2">
              <w:rPr>
                <w:rFonts w:eastAsia="Times New Roman" w:cs="Times New Roman"/>
                <w:color w:val="000000"/>
                <w:sz w:val="20"/>
                <w:szCs w:val="20"/>
                <w:lang w:eastAsia="en-AU"/>
              </w:rPr>
              <w:t>0.4741</w:t>
            </w:r>
          </w:p>
        </w:tc>
        <w:tc>
          <w:tcPr>
            <w:tcW w:w="960" w:type="dxa"/>
            <w:tcBorders>
              <w:top w:val="nil"/>
              <w:left w:val="nil"/>
              <w:bottom w:val="single" w:sz="4" w:space="0" w:color="auto"/>
              <w:right w:val="nil"/>
            </w:tcBorders>
            <w:shd w:val="clear" w:color="auto" w:fill="auto"/>
            <w:noWrap/>
            <w:vAlign w:val="bottom"/>
            <w:hideMark/>
          </w:tcPr>
          <w:p w14:paraId="694A8DF9" w14:textId="77777777" w:rsidR="0017691C" w:rsidRPr="00222CE2" w:rsidRDefault="0017691C" w:rsidP="0017691C">
            <w:pPr>
              <w:spacing w:after="0" w:line="360" w:lineRule="auto"/>
              <w:jc w:val="center"/>
              <w:rPr>
                <w:rFonts w:eastAsia="Times New Roman" w:cs="Times New Roman"/>
                <w:color w:val="000000"/>
                <w:sz w:val="20"/>
                <w:szCs w:val="20"/>
                <w:lang w:eastAsia="en-AU"/>
              </w:rPr>
            </w:pPr>
            <w:r w:rsidRPr="00222CE2">
              <w:rPr>
                <w:rFonts w:eastAsia="Times New Roman" w:cs="Times New Roman"/>
                <w:color w:val="000000"/>
                <w:sz w:val="20"/>
                <w:szCs w:val="20"/>
                <w:lang w:eastAsia="en-AU"/>
              </w:rPr>
              <w:t>0.0097</w:t>
            </w:r>
          </w:p>
        </w:tc>
        <w:tc>
          <w:tcPr>
            <w:tcW w:w="960" w:type="dxa"/>
            <w:tcBorders>
              <w:top w:val="nil"/>
              <w:left w:val="nil"/>
              <w:bottom w:val="single" w:sz="4" w:space="0" w:color="auto"/>
              <w:right w:val="single" w:sz="4" w:space="0" w:color="auto"/>
            </w:tcBorders>
            <w:shd w:val="clear" w:color="auto" w:fill="auto"/>
            <w:noWrap/>
            <w:vAlign w:val="bottom"/>
            <w:hideMark/>
          </w:tcPr>
          <w:p w14:paraId="6C356817" w14:textId="77777777" w:rsidR="0017691C" w:rsidRPr="00222CE2" w:rsidRDefault="0017691C" w:rsidP="0017691C">
            <w:pPr>
              <w:spacing w:after="0" w:line="360" w:lineRule="auto"/>
              <w:jc w:val="center"/>
              <w:rPr>
                <w:rFonts w:eastAsia="Times New Roman" w:cs="Times New Roman"/>
                <w:color w:val="000000"/>
                <w:sz w:val="20"/>
                <w:szCs w:val="20"/>
                <w:lang w:eastAsia="en-AU"/>
              </w:rPr>
            </w:pPr>
            <w:r w:rsidRPr="00222CE2">
              <w:rPr>
                <w:rFonts w:eastAsia="Times New Roman" w:cs="Times New Roman"/>
                <w:color w:val="000000"/>
                <w:sz w:val="20"/>
                <w:szCs w:val="20"/>
                <w:lang w:eastAsia="en-AU"/>
              </w:rPr>
              <w:t>0.1273</w:t>
            </w:r>
          </w:p>
        </w:tc>
      </w:tr>
    </w:tbl>
    <w:p w14:paraId="595D18B2" w14:textId="77777777" w:rsidR="0017691C" w:rsidRDefault="0017691C" w:rsidP="0017691C">
      <w:pPr>
        <w:spacing w:line="360" w:lineRule="auto"/>
        <w:rPr>
          <w:rFonts w:cs="Arial"/>
        </w:rPr>
      </w:pPr>
    </w:p>
    <w:p w14:paraId="638958CD" w14:textId="77777777" w:rsidR="0017691C" w:rsidRDefault="0017691C" w:rsidP="0017691C">
      <w:pPr>
        <w:spacing w:line="360" w:lineRule="auto"/>
        <w:rPr>
          <w:rFonts w:cs="Arial"/>
        </w:rPr>
      </w:pPr>
    </w:p>
    <w:p w14:paraId="27209F25" w14:textId="77777777" w:rsidR="0017691C" w:rsidRDefault="0017691C" w:rsidP="0017691C">
      <w:pPr>
        <w:spacing w:line="360" w:lineRule="auto"/>
        <w:rPr>
          <w:rFonts w:cs="Arial"/>
        </w:rPr>
      </w:pPr>
    </w:p>
    <w:p w14:paraId="29860CC9" w14:textId="77777777" w:rsidR="0017691C" w:rsidRDefault="0017691C" w:rsidP="0017691C">
      <w:pPr>
        <w:spacing w:line="360" w:lineRule="auto"/>
        <w:rPr>
          <w:rFonts w:cs="Arial"/>
        </w:rPr>
      </w:pPr>
    </w:p>
    <w:p w14:paraId="16A5334B" w14:textId="77777777" w:rsidR="0017691C" w:rsidRPr="00344651" w:rsidRDefault="0017691C" w:rsidP="0017691C">
      <w:pPr>
        <w:spacing w:line="360" w:lineRule="auto"/>
        <w:rPr>
          <w:rFonts w:cs="Arial"/>
          <w:i/>
        </w:rPr>
      </w:pPr>
      <w:r w:rsidRPr="00344651">
        <w:rPr>
          <w:rFonts w:cs="Arial"/>
          <w:i/>
        </w:rPr>
        <w:lastRenderedPageBreak/>
        <w:t>Comparisons with regional environmental variables and species richness</w:t>
      </w:r>
    </w:p>
    <w:p w14:paraId="5AAD8788" w14:textId="6E23CF25" w:rsidR="0017691C" w:rsidRDefault="0017691C" w:rsidP="001149F4">
      <w:pPr>
        <w:spacing w:line="360" w:lineRule="auto"/>
        <w:jc w:val="both"/>
      </w:pPr>
      <w:commentRangeStart w:id="9"/>
      <w:r>
        <w:t>No significant relationships were identified between FDis and latitude (p =  0.717, F</w:t>
      </w:r>
      <w:r w:rsidRPr="00E53F6C">
        <w:rPr>
          <w:vertAlign w:val="subscript"/>
        </w:rPr>
        <w:t>(</w:t>
      </w:r>
      <w:r w:rsidRPr="00915985">
        <w:rPr>
          <w:vertAlign w:val="subscript"/>
        </w:rPr>
        <w:t>1,13)</w:t>
      </w:r>
      <w:r>
        <w:t xml:space="preserve"> = 0.137), elevation above sea level (p = 0.518, F</w:t>
      </w:r>
      <w:r w:rsidRPr="00E53F6C">
        <w:rPr>
          <w:vertAlign w:val="subscript"/>
        </w:rPr>
        <w:t>(</w:t>
      </w:r>
      <w:r w:rsidRPr="00915985">
        <w:rPr>
          <w:vertAlign w:val="subscript"/>
        </w:rPr>
        <w:t>1,13)</w:t>
      </w:r>
      <w:r>
        <w:t xml:space="preserve"> = 0.441) and a weak, non-significant relationship was found between FDis and catchment area (p = 0.069, F</w:t>
      </w:r>
      <w:r w:rsidRPr="00E53F6C">
        <w:rPr>
          <w:vertAlign w:val="subscript"/>
        </w:rPr>
        <w:t>(</w:t>
      </w:r>
      <w:r w:rsidRPr="00915985">
        <w:rPr>
          <w:vertAlign w:val="subscript"/>
        </w:rPr>
        <w:t>1,13)</w:t>
      </w:r>
      <w:r>
        <w:t xml:space="preserve"> = 3.925). </w:t>
      </w:r>
      <w:commentRangeEnd w:id="9"/>
      <w:r>
        <w:rPr>
          <w:rStyle w:val="CommentReference"/>
        </w:rPr>
        <w:commentReference w:id="9"/>
      </w:r>
      <w:r>
        <w:t>Across species used in the functional diversity analysis (i.e. present at above 1 % plot cover), FDis was independent of species richness (p = 0.274, F</w:t>
      </w:r>
      <w:r w:rsidRPr="000D0372">
        <w:rPr>
          <w:vertAlign w:val="subscript"/>
        </w:rPr>
        <w:t>(1,13)</w:t>
      </w:r>
      <w:r>
        <w:t xml:space="preserve"> = 1.302) and Simpson’s diversity (p = 0.513, F</w:t>
      </w:r>
      <w:r w:rsidRPr="000D0372">
        <w:rPr>
          <w:vertAlign w:val="subscript"/>
        </w:rPr>
        <w:t>(1,13)</w:t>
      </w:r>
      <w:r>
        <w:t xml:space="preserve"> =  0.454)</w:t>
      </w:r>
      <w:r w:rsidR="00813BD2">
        <w:t xml:space="preserve"> for species included in the functional diversity analysis</w:t>
      </w:r>
      <w:r w:rsidR="009F548B">
        <w:t>,</w:t>
      </w:r>
      <w:r w:rsidR="001226A6">
        <w:t xml:space="preserve"> but significantly associated with species richness for the full set of 327 species (p = 0.030, F</w:t>
      </w:r>
      <w:r w:rsidR="001226A6" w:rsidRPr="001226A6">
        <w:rPr>
          <w:vertAlign w:val="subscript"/>
        </w:rPr>
        <w:t>(1,13)</w:t>
      </w:r>
      <w:r w:rsidR="001226A6">
        <w:t xml:space="preserve"> = 5.957, R</w:t>
      </w:r>
      <w:r w:rsidR="001226A6" w:rsidRPr="001226A6">
        <w:rPr>
          <w:vertAlign w:val="superscript"/>
        </w:rPr>
        <w:t>2</w:t>
      </w:r>
      <w:r w:rsidR="001226A6">
        <w:t xml:space="preserve"> = 0.314)</w:t>
      </w:r>
      <w:r>
        <w:t xml:space="preserve">. </w:t>
      </w:r>
    </w:p>
    <w:p w14:paraId="4E354A97" w14:textId="77777777" w:rsidR="0017691C" w:rsidRPr="00344651" w:rsidRDefault="0017691C" w:rsidP="001149F4">
      <w:pPr>
        <w:spacing w:line="360" w:lineRule="auto"/>
        <w:jc w:val="both"/>
        <w:rPr>
          <w:i/>
        </w:rPr>
      </w:pPr>
      <w:r w:rsidRPr="00344651">
        <w:rPr>
          <w:i/>
        </w:rPr>
        <w:t>Is functional diversity related to the frequency and magnitude of flooding disturbance?</w:t>
      </w:r>
    </w:p>
    <w:p w14:paraId="6D7B690E" w14:textId="40B89EB5" w:rsidR="0017691C" w:rsidRDefault="0017691C" w:rsidP="001149F4">
      <w:pPr>
        <w:spacing w:line="360" w:lineRule="auto"/>
        <w:jc w:val="both"/>
      </w:pPr>
      <w:r>
        <w:t xml:space="preserve">Functional dispersion was positively associated with metrics describing intense but rare episodes of flooding disturbance. FDis was significantly explained by the magnitude of the 20 year average return interval flood (AS20YrARI, Fig 2a.). </w:t>
      </w:r>
      <w:commentRangeStart w:id="10"/>
      <w:r>
        <w:t>FDis was</w:t>
      </w:r>
      <w:r w:rsidR="00C25640">
        <w:t xml:space="preserve"> also</w:t>
      </w:r>
      <w:r>
        <w:t xml:space="preserve"> </w:t>
      </w:r>
      <w:commentRangeEnd w:id="10"/>
      <w:r w:rsidR="00FD18F6">
        <w:rPr>
          <w:rStyle w:val="CommentReference"/>
          <w:rFonts w:eastAsia="MS Mincho"/>
        </w:rPr>
        <w:commentReference w:id="10"/>
      </w:r>
      <w:r>
        <w:t xml:space="preserve">significantly explained by interannual variability in  high flow magnitude (CVAnnHSPeak, Fig. 2b) and rates of flow rise (CVAnnMRateRise, Fig. 2c) and fall (CVannMRateFall, Fig. 2d), whereas relationships with metrics describing average conditions (mean high flow magnitude, HSPeak; mean flood rise rate, MRateRise; mean flood fall rate, MRateFall) were not significant. Likewise, while interannual variability in flood frequency (Fig. 2e) </w:t>
      </w:r>
      <w:commentRangeStart w:id="11"/>
      <w:r>
        <w:t>bore some relationship with FDis,</w:t>
      </w:r>
      <w:commentRangeEnd w:id="11"/>
      <w:r w:rsidR="008D4E5B">
        <w:rPr>
          <w:rStyle w:val="CommentReference"/>
          <w:rFonts w:eastAsia="MS Mincho"/>
        </w:rPr>
        <w:commentReference w:id="11"/>
      </w:r>
      <w:r>
        <w:t xml:space="preserve"> mean annual flood frequency did not. These results indicate that functional diversity is elevated at sites which experience extreme flooding events and patterns of flow which diverge strongly from </w:t>
      </w:r>
      <w:r w:rsidR="008D4E5B">
        <w:t>“</w:t>
      </w:r>
      <w:r>
        <w:t>average</w:t>
      </w:r>
      <w:r w:rsidR="008D4E5B">
        <w:t>”</w:t>
      </w:r>
      <w:r>
        <w:t xml:space="preserve"> conditions. </w:t>
      </w:r>
    </w:p>
    <w:p w14:paraId="327A3500" w14:textId="77777777" w:rsidR="0017691C" w:rsidRDefault="0017691C" w:rsidP="0017691C">
      <w:pPr>
        <w:keepNext/>
        <w:spacing w:line="360" w:lineRule="auto"/>
      </w:pPr>
      <w:r>
        <w:rPr>
          <w:noProof/>
          <w:lang w:eastAsia="en-AU"/>
        </w:rPr>
        <w:lastRenderedPageBreak/>
        <w:drawing>
          <wp:inline distT="0" distB="0" distL="0" distR="0" wp14:anchorId="6BA140A4" wp14:editId="2439B49D">
            <wp:extent cx="4676775" cy="50387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s 1.tif"/>
                    <pic:cNvPicPr/>
                  </pic:nvPicPr>
                  <pic:blipFill>
                    <a:blip r:embed="rId9">
                      <a:extLst>
                        <a:ext uri="{28A0092B-C50C-407E-A947-70E740481C1C}">
                          <a14:useLocalDpi xmlns:a14="http://schemas.microsoft.com/office/drawing/2010/main" val="0"/>
                        </a:ext>
                      </a:extLst>
                    </a:blip>
                    <a:stretch>
                      <a:fillRect/>
                    </a:stretch>
                  </pic:blipFill>
                  <pic:spPr>
                    <a:xfrm>
                      <a:off x="0" y="0"/>
                      <a:ext cx="4676775" cy="5038725"/>
                    </a:xfrm>
                    <a:prstGeom prst="rect">
                      <a:avLst/>
                    </a:prstGeom>
                  </pic:spPr>
                </pic:pic>
              </a:graphicData>
            </a:graphic>
          </wp:inline>
        </w:drawing>
      </w:r>
    </w:p>
    <w:p w14:paraId="154FFEAB" w14:textId="77777777" w:rsidR="0017691C" w:rsidRDefault="0017691C" w:rsidP="0017691C">
      <w:pPr>
        <w:pStyle w:val="Caption"/>
        <w:spacing w:line="360" w:lineRule="auto"/>
      </w:pPr>
      <w:r>
        <w:t>Figure 2</w:t>
      </w:r>
      <w:r>
        <w:rPr>
          <w:noProof/>
        </w:rPr>
        <w:t>.</w:t>
      </w:r>
      <w:r>
        <w:t xml:space="preserve"> </w:t>
      </w:r>
      <w:r w:rsidRPr="0069733B">
        <w:t xml:space="preserve">Relationships between </w:t>
      </w:r>
      <w:r>
        <w:t>FDis</w:t>
      </w:r>
      <w:r w:rsidRPr="0069733B">
        <w:t xml:space="preserve"> and hydrological metrics describing a)</w:t>
      </w:r>
      <w:r>
        <w:t xml:space="preserve"> magnitude of the 20 year average return interval flood (AS20YrARI)</w:t>
      </w:r>
      <w:r w:rsidRPr="0069733B">
        <w:t xml:space="preserve">, b) interannual variability in </w:t>
      </w:r>
      <w:r>
        <w:t>high flow magnitude</w:t>
      </w:r>
      <w:r w:rsidRPr="0069733B">
        <w:t xml:space="preserve"> (CVAnn</w:t>
      </w:r>
      <w:r>
        <w:t>HSPeak), c</w:t>
      </w:r>
      <w:r w:rsidRPr="0069733B">
        <w:t xml:space="preserve">) interannual variability in flood </w:t>
      </w:r>
      <w:r>
        <w:t>rise rate</w:t>
      </w:r>
      <w:r w:rsidRPr="0069733B">
        <w:t xml:space="preserve"> (CVAnnMRate</w:t>
      </w:r>
      <w:r>
        <w:t>Rise</w:t>
      </w:r>
      <w:r w:rsidRPr="0069733B">
        <w:t>),</w:t>
      </w:r>
      <w:r>
        <w:t xml:space="preserve"> d</w:t>
      </w:r>
      <w:r w:rsidRPr="0069733B">
        <w:t xml:space="preserve">) interannual variability in flood </w:t>
      </w:r>
      <w:r>
        <w:t>fall rate</w:t>
      </w:r>
      <w:r w:rsidRPr="0069733B">
        <w:t xml:space="preserve"> (CVAnnMRate</w:t>
      </w:r>
      <w:r>
        <w:t>Fall</w:t>
      </w:r>
      <w:r w:rsidRPr="0069733B">
        <w:t xml:space="preserve">), </w:t>
      </w:r>
      <w:r>
        <w:t>e</w:t>
      </w:r>
      <w:r w:rsidRPr="0069733B">
        <w:t xml:space="preserve">) </w:t>
      </w:r>
      <w:r>
        <w:t>interannual variability in high flow frequency.</w:t>
      </w:r>
      <w:r w:rsidRPr="00344651">
        <w:t xml:space="preserve"> Fitted lines depict ordinary least squares regression models. </w:t>
      </w:r>
      <w:r>
        <w:t xml:space="preserve">All models are </w:t>
      </w:r>
      <w:r w:rsidRPr="00344651">
        <w:t>linear fit</w:t>
      </w:r>
      <w:r>
        <w:t>s</w:t>
      </w:r>
      <w:r w:rsidRPr="00344651">
        <w:t xml:space="preserve">. Shaded areas depict the smoothed 95% confidence interval around the regression model.  </w:t>
      </w:r>
    </w:p>
    <w:p w14:paraId="38E9AC68" w14:textId="77777777" w:rsidR="0017691C" w:rsidRPr="00344651" w:rsidRDefault="0017691C" w:rsidP="0017691C">
      <w:pPr>
        <w:spacing w:line="360" w:lineRule="auto"/>
      </w:pPr>
    </w:p>
    <w:p w14:paraId="7787D3CA" w14:textId="77777777" w:rsidR="0017691C" w:rsidRPr="00344651" w:rsidRDefault="0017691C" w:rsidP="001149F4">
      <w:pPr>
        <w:spacing w:line="360" w:lineRule="auto"/>
        <w:jc w:val="both"/>
        <w:rPr>
          <w:i/>
        </w:rPr>
      </w:pPr>
      <w:r w:rsidRPr="00344651">
        <w:rPr>
          <w:i/>
        </w:rPr>
        <w:t>Is functional diversity related to variability in seasonal water availability in the riparian zone?</w:t>
      </w:r>
    </w:p>
    <w:p w14:paraId="30D4ED8F" w14:textId="1F92F317" w:rsidR="0017691C" w:rsidRDefault="000C4472" w:rsidP="001149F4">
      <w:pPr>
        <w:spacing w:line="360" w:lineRule="auto"/>
        <w:jc w:val="both"/>
      </w:pPr>
      <w:r>
        <w:t>F</w:t>
      </w:r>
      <w:r w:rsidR="0017691C">
        <w:t xml:space="preserve">unctional </w:t>
      </w:r>
      <w:r>
        <w:t>dispersion</w:t>
      </w:r>
      <w:r w:rsidR="0017691C">
        <w:t xml:space="preserve"> was positively associated with variability in seasonal flow patterns throughout the hydrological record. </w:t>
      </w:r>
      <w:r>
        <w:t>FDis</w:t>
      </w:r>
      <w:r w:rsidR="0017691C">
        <w:t xml:space="preserve"> was increased when seasonal patterns of minimum (M_MinM, Fig. 3a), maximum (M_MaxM, Fig. 3b) and average (M_MDFM, Fig. 3c) flows became less uniform (smaller values of M) between years. In other words, at high FDis, the season which these flows were associated with was not consistent through the record. FDis was not significantly explained by interseasonal uniformity of minimum (Fig. 3d, C_MinM) or average (Fig. 3e, C_MDFM) flows, although visual inspection of the scatterplots for these relationships indicates two sites at the lower bound of </w:t>
      </w:r>
      <w:r w:rsidR="0017691C">
        <w:lastRenderedPageBreak/>
        <w:t>the x axis (i.e. strongly seasonal patterns of flow), with substantially lower FDis than predicted by the regression model. If we consider th</w:t>
      </w:r>
      <w:r>
        <w:t>ese</w:t>
      </w:r>
      <w:r w:rsidR="0017691C">
        <w:t xml:space="preserve"> trend</w:t>
      </w:r>
      <w:r>
        <w:t>s</w:t>
      </w:r>
      <w:r w:rsidR="0017691C">
        <w:t xml:space="preserve">, we can infer that functional dispersion was increased when discharge patterns differed strongly between seasons, but the season with which those patterns were associated was not consistent between years. </w:t>
      </w:r>
    </w:p>
    <w:p w14:paraId="73AA667B" w14:textId="77777777" w:rsidR="0017691C" w:rsidRDefault="0017691C" w:rsidP="0017691C">
      <w:pPr>
        <w:keepNext/>
        <w:spacing w:line="360" w:lineRule="auto"/>
      </w:pPr>
      <w:r>
        <w:rPr>
          <w:noProof/>
          <w:lang w:eastAsia="en-AU"/>
        </w:rPr>
        <w:drawing>
          <wp:inline distT="0" distB="0" distL="0" distR="0" wp14:anchorId="54D2A734" wp14:editId="30654A43">
            <wp:extent cx="4676775" cy="55816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phs 2.tif"/>
                    <pic:cNvPicPr/>
                  </pic:nvPicPr>
                  <pic:blipFill>
                    <a:blip r:embed="rId10">
                      <a:extLst>
                        <a:ext uri="{28A0092B-C50C-407E-A947-70E740481C1C}">
                          <a14:useLocalDpi xmlns:a14="http://schemas.microsoft.com/office/drawing/2010/main" val="0"/>
                        </a:ext>
                      </a:extLst>
                    </a:blip>
                    <a:stretch>
                      <a:fillRect/>
                    </a:stretch>
                  </pic:blipFill>
                  <pic:spPr>
                    <a:xfrm>
                      <a:off x="0" y="0"/>
                      <a:ext cx="4676775" cy="5581650"/>
                    </a:xfrm>
                    <a:prstGeom prst="rect">
                      <a:avLst/>
                    </a:prstGeom>
                  </pic:spPr>
                </pic:pic>
              </a:graphicData>
            </a:graphic>
          </wp:inline>
        </w:drawing>
      </w:r>
    </w:p>
    <w:p w14:paraId="6B2A6D39" w14:textId="77777777" w:rsidR="0017691C" w:rsidRDefault="0017691C" w:rsidP="0017691C">
      <w:pPr>
        <w:pStyle w:val="Caption"/>
        <w:spacing w:line="360" w:lineRule="auto"/>
      </w:pPr>
      <w:r>
        <w:t xml:space="preserve">Figure 3. </w:t>
      </w:r>
      <w:r w:rsidRPr="0069733B">
        <w:t xml:space="preserve">Relationships between </w:t>
      </w:r>
      <w:r>
        <w:t>FDis</w:t>
      </w:r>
      <w:r w:rsidRPr="0069733B">
        <w:t xml:space="preserve"> and hydrological metrics describing a)</w:t>
      </w:r>
      <w:r>
        <w:t xml:space="preserve"> contingency of monthly minimum daily flow (M_MinM), b) contingency of monthly maximum daily flow (M_MaxM), c) contingency of monthly mean daily flow (M_MDFM), d) constancy of monthly minimum daily flow (C_MinM), e) constancy of monthly mean daily flow (C_MDFM). </w:t>
      </w:r>
      <w:r w:rsidRPr="00344651">
        <w:t xml:space="preserve">Fitted lines depict ordinary least squares regression models. </w:t>
      </w:r>
      <w:r>
        <w:t>a. is a quadratic fit, b. – e. are linear fits</w:t>
      </w:r>
      <w:r w:rsidRPr="00344651">
        <w:t xml:space="preserve">. Shaded areas depict the smoothed 95% confidence interval around the regression model.  </w:t>
      </w:r>
    </w:p>
    <w:p w14:paraId="55AD1D51" w14:textId="77777777" w:rsidR="0017691C" w:rsidRDefault="0017691C" w:rsidP="0017691C">
      <w:pPr>
        <w:pStyle w:val="Caption"/>
        <w:spacing w:line="360" w:lineRule="auto"/>
      </w:pPr>
    </w:p>
    <w:p w14:paraId="6D4A7EC5" w14:textId="77777777" w:rsidR="0017691C" w:rsidRDefault="0017691C" w:rsidP="0017691C">
      <w:pPr>
        <w:spacing w:line="360" w:lineRule="auto"/>
      </w:pPr>
    </w:p>
    <w:p w14:paraId="17B2CF5A" w14:textId="6CF134B3" w:rsidR="0017691C" w:rsidRPr="006D1741" w:rsidRDefault="0017691C" w:rsidP="001149F4">
      <w:pPr>
        <w:spacing w:line="360" w:lineRule="auto"/>
        <w:jc w:val="both"/>
      </w:pPr>
      <w:r>
        <w:lastRenderedPageBreak/>
        <w:t xml:space="preserve">This </w:t>
      </w:r>
      <w:r w:rsidR="006B396F">
        <w:t>observation</w:t>
      </w:r>
      <w:r>
        <w:t xml:space="preserve"> was corroborated by positive relationships between FDis and variability in mean daily flows for autumn (CVMDFAutumn, Fig. 4a), winter (CVMDFWinter, Fig. 4b), spring (CVMDFSpring, Fig. 4c). Summer flow variability (CVMDFSummer, Fig. 4d) exhibited a humped relationship with FDis. Mean daily flows for both summer and spring were associated with FDis, however. This </w:t>
      </w:r>
      <w:r w:rsidR="006B396F">
        <w:t>association</w:t>
      </w:r>
      <w:r>
        <w:t xml:space="preserve"> was positive for summer (MDFMDF Summer, Fig. 4e) and negative for spring (MDFMDFSpring, Fig. 4f).  Note that this metric actually represents the ratio of seasonal mean daily flow to the general mean of daily flow for a given river, since metrics describing discharge were standardised by mean daily flow. Even though FDis was highest at sites where average flow is not associated with any particular season (low M_MDFM), these sites still had high values for mean daily flow in summer. Pearson correlation confirms a significant negative relationship between M_MDFM and MDFMDFSummer (r = -0.657, p = 0.008) but not C_MDFM and MDFMDFSummer (r = -0.423, p = 0.1164).  Summer mean daily flow may have been inflated by exceptional periods where very high average flows occurred during summer. Mean daily flow in spring, conversely, was strongly positively correlated with M_MDFM (r = </w:t>
      </w:r>
      <w:r w:rsidRPr="006D1741">
        <w:t>0.8357</w:t>
      </w:r>
      <w:r>
        <w:t xml:space="preserve">, p = </w:t>
      </w:r>
      <w:r w:rsidRPr="006D1741">
        <w:t>0.0001</w:t>
      </w:r>
      <w:r>
        <w:t>) and C_MDFM (r =</w:t>
      </w:r>
      <w:r w:rsidRPr="00E63051">
        <w:t>0.7839</w:t>
      </w:r>
      <w:r>
        <w:t xml:space="preserve">, p =  </w:t>
      </w:r>
      <w:r w:rsidRPr="006D1741">
        <w:t>0.0005</w:t>
      </w:r>
      <w:r>
        <w:t xml:space="preserve">), indicating that where mean daily flows in spring are high, this pattern is stable and consistent between years. </w:t>
      </w:r>
    </w:p>
    <w:p w14:paraId="41C96665" w14:textId="77777777" w:rsidR="0017691C" w:rsidRPr="006D1741" w:rsidRDefault="0017691C" w:rsidP="001149F4">
      <w:pPr>
        <w:spacing w:line="360" w:lineRule="auto"/>
        <w:jc w:val="both"/>
      </w:pPr>
    </w:p>
    <w:p w14:paraId="6669FB18" w14:textId="77777777" w:rsidR="0017691C" w:rsidRPr="006D1741" w:rsidRDefault="0017691C" w:rsidP="0017691C">
      <w:pPr>
        <w:spacing w:line="360" w:lineRule="auto"/>
      </w:pPr>
    </w:p>
    <w:p w14:paraId="0AD2AFB9" w14:textId="77777777" w:rsidR="0017691C" w:rsidRDefault="0017691C" w:rsidP="0017691C">
      <w:pPr>
        <w:spacing w:line="360" w:lineRule="auto"/>
      </w:pPr>
    </w:p>
    <w:p w14:paraId="4FAC042E" w14:textId="77777777" w:rsidR="0017691C" w:rsidRDefault="0017691C" w:rsidP="0017691C">
      <w:pPr>
        <w:spacing w:line="360" w:lineRule="auto"/>
      </w:pPr>
    </w:p>
    <w:p w14:paraId="1529267D" w14:textId="77777777" w:rsidR="0017691C" w:rsidRDefault="0017691C" w:rsidP="0017691C">
      <w:pPr>
        <w:spacing w:line="360" w:lineRule="auto"/>
        <w:rPr>
          <w:noProof/>
          <w:lang w:eastAsia="en-AU"/>
        </w:rPr>
      </w:pPr>
    </w:p>
    <w:p w14:paraId="66B651B7" w14:textId="77777777" w:rsidR="0017691C" w:rsidRDefault="0017691C" w:rsidP="0017691C">
      <w:pPr>
        <w:keepNext/>
        <w:spacing w:line="360" w:lineRule="auto"/>
      </w:pPr>
      <w:r>
        <w:rPr>
          <w:noProof/>
          <w:lang w:eastAsia="en-AU"/>
        </w:rPr>
        <w:lastRenderedPageBreak/>
        <w:drawing>
          <wp:inline distT="0" distB="0" distL="0" distR="0" wp14:anchorId="38DEB40C" wp14:editId="52AE03AE">
            <wp:extent cx="4676775" cy="55816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s 3.tif"/>
                    <pic:cNvPicPr/>
                  </pic:nvPicPr>
                  <pic:blipFill>
                    <a:blip r:embed="rId11">
                      <a:extLst>
                        <a:ext uri="{28A0092B-C50C-407E-A947-70E740481C1C}">
                          <a14:useLocalDpi xmlns:a14="http://schemas.microsoft.com/office/drawing/2010/main" val="0"/>
                        </a:ext>
                      </a:extLst>
                    </a:blip>
                    <a:stretch>
                      <a:fillRect/>
                    </a:stretch>
                  </pic:blipFill>
                  <pic:spPr>
                    <a:xfrm>
                      <a:off x="0" y="0"/>
                      <a:ext cx="4676775" cy="5581650"/>
                    </a:xfrm>
                    <a:prstGeom prst="rect">
                      <a:avLst/>
                    </a:prstGeom>
                  </pic:spPr>
                </pic:pic>
              </a:graphicData>
            </a:graphic>
          </wp:inline>
        </w:drawing>
      </w:r>
    </w:p>
    <w:p w14:paraId="7B69BE2E" w14:textId="77777777" w:rsidR="0017691C" w:rsidRPr="00344651" w:rsidRDefault="0017691C" w:rsidP="0017691C">
      <w:pPr>
        <w:pStyle w:val="Caption"/>
        <w:spacing w:line="360" w:lineRule="auto"/>
      </w:pPr>
      <w:r>
        <w:t xml:space="preserve">Figure 4. </w:t>
      </w:r>
      <w:r w:rsidRPr="00344651">
        <w:t>Relationships between FDis and hydrological metrics describing</w:t>
      </w:r>
      <w:r>
        <w:t xml:space="preserve"> a) variability in autumn mean daily flow, b) variability in winter mean daily flow, c) variability in spring mean daily flow, d) variability in summer mean daily flow, e) mean daily flow in summer, f) mean daily flow in spring.</w:t>
      </w:r>
      <w:r w:rsidRPr="00344651">
        <w:t xml:space="preserve"> Fitted lines depict ordinary least squares regression models. </w:t>
      </w:r>
      <w:r>
        <w:t>All models are linear fits except d. which is a quadratic fit</w:t>
      </w:r>
      <w:r w:rsidRPr="00344651">
        <w:t xml:space="preserve">. Shaded areas depict the smoothed 95% confidence interval around the regression model.  </w:t>
      </w:r>
    </w:p>
    <w:p w14:paraId="22B1EFB6" w14:textId="77777777" w:rsidR="0017691C" w:rsidRDefault="0017691C" w:rsidP="0017691C">
      <w:pPr>
        <w:pStyle w:val="Caption"/>
        <w:spacing w:line="360" w:lineRule="auto"/>
      </w:pPr>
    </w:p>
    <w:p w14:paraId="1F45DC7B" w14:textId="77777777" w:rsidR="0017691C" w:rsidRDefault="0017691C" w:rsidP="0017691C">
      <w:pPr>
        <w:spacing w:line="360" w:lineRule="auto"/>
      </w:pPr>
    </w:p>
    <w:p w14:paraId="56281979" w14:textId="77777777" w:rsidR="0017691C" w:rsidRDefault="0017691C" w:rsidP="0017691C">
      <w:pPr>
        <w:spacing w:line="360" w:lineRule="auto"/>
      </w:pPr>
    </w:p>
    <w:p w14:paraId="5B661909" w14:textId="77777777" w:rsidR="0017691C" w:rsidRDefault="0017691C" w:rsidP="0017691C">
      <w:pPr>
        <w:spacing w:line="360" w:lineRule="auto"/>
      </w:pPr>
    </w:p>
    <w:p w14:paraId="76DB658D" w14:textId="77777777" w:rsidR="0017691C" w:rsidRDefault="0017691C" w:rsidP="0017691C">
      <w:pPr>
        <w:spacing w:line="360" w:lineRule="auto"/>
      </w:pPr>
    </w:p>
    <w:p w14:paraId="59D3D904" w14:textId="77777777" w:rsidR="0017691C" w:rsidRPr="003F2619" w:rsidRDefault="0017691C" w:rsidP="0017691C">
      <w:pPr>
        <w:spacing w:line="360" w:lineRule="auto"/>
        <w:rPr>
          <w:i/>
        </w:rPr>
      </w:pPr>
      <w:r w:rsidRPr="003F2619">
        <w:rPr>
          <w:i/>
        </w:rPr>
        <w:lastRenderedPageBreak/>
        <w:t>A minimal multiple regression model to explain functional diversity according to hydrology</w:t>
      </w:r>
    </w:p>
    <w:p w14:paraId="2F3965F7" w14:textId="77777777" w:rsidR="0017691C" w:rsidRPr="003F2619" w:rsidRDefault="0017691C" w:rsidP="001149F4">
      <w:pPr>
        <w:spacing w:line="360" w:lineRule="auto"/>
        <w:jc w:val="both"/>
      </w:pPr>
      <w:r>
        <w:t xml:space="preserve">We used an information theoretic procedure to select the best fitting, most parsimonious multiple regression model from the factorial set of possible models which included FDis as the dependent variable, and the following independent variables: interannual variability in high flow frequency (CVAnnHSNum), interannual variability in high flow magnitude (CVAnnHSPeak) and mean daily flow during summer (MDFMDFSummer). This set of models is described in </w:t>
      </w:r>
      <w:r w:rsidRPr="003F2619">
        <w:t>Table 6.</w:t>
      </w:r>
    </w:p>
    <w:p w14:paraId="480983B4" w14:textId="77777777" w:rsidR="0017691C" w:rsidRDefault="0017691C" w:rsidP="0017691C">
      <w:pPr>
        <w:spacing w:line="360" w:lineRule="auto"/>
      </w:pPr>
    </w:p>
    <w:p w14:paraId="300E7B77" w14:textId="77777777" w:rsidR="0017691C" w:rsidRDefault="0017691C" w:rsidP="0017691C">
      <w:pPr>
        <w:pStyle w:val="Caption"/>
        <w:keepNext/>
        <w:spacing w:line="360" w:lineRule="auto"/>
      </w:pPr>
      <w:r>
        <w:t>Table 6. Multiple regression models with associated fitting parameters. * in the model formula denotes both summation as well as interaction between variables. R</w:t>
      </w:r>
      <w:r w:rsidRPr="005C0DDC">
        <w:rPr>
          <w:vertAlign w:val="superscript"/>
        </w:rPr>
        <w:t>2</w:t>
      </w:r>
      <w:r>
        <w:t xml:space="preserve"> values have been adjusted for multiple regression for models using more than one variable. The optimal model according to AICc is indicated by bold typeface.</w:t>
      </w:r>
    </w:p>
    <w:tbl>
      <w:tblPr>
        <w:tblW w:w="9380" w:type="dxa"/>
        <w:tblLook w:val="04A0" w:firstRow="1" w:lastRow="0" w:firstColumn="1" w:lastColumn="0" w:noHBand="0" w:noVBand="1"/>
      </w:tblPr>
      <w:tblGrid>
        <w:gridCol w:w="1000"/>
        <w:gridCol w:w="5500"/>
        <w:gridCol w:w="960"/>
        <w:gridCol w:w="960"/>
        <w:gridCol w:w="977"/>
      </w:tblGrid>
      <w:tr w:rsidR="0017691C" w:rsidRPr="005B1214" w14:paraId="5CD6FB88" w14:textId="77777777" w:rsidTr="00402F2B">
        <w:trPr>
          <w:trHeight w:val="300"/>
        </w:trPr>
        <w:tc>
          <w:tcPr>
            <w:tcW w:w="10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6A34D5D" w14:textId="77777777" w:rsidR="0017691C" w:rsidRPr="005B1214" w:rsidRDefault="0017691C" w:rsidP="0017691C">
            <w:pPr>
              <w:spacing w:after="0" w:line="360" w:lineRule="auto"/>
              <w:jc w:val="center"/>
              <w:rPr>
                <w:rFonts w:eastAsia="Times New Roman" w:cs="Times New Roman"/>
                <w:color w:val="000000"/>
                <w:sz w:val="20"/>
                <w:szCs w:val="20"/>
                <w:lang w:eastAsia="en-AU"/>
              </w:rPr>
            </w:pPr>
            <w:r w:rsidRPr="005B1214">
              <w:rPr>
                <w:rFonts w:eastAsia="Times New Roman" w:cs="Times New Roman"/>
                <w:color w:val="000000"/>
                <w:sz w:val="20"/>
                <w:szCs w:val="20"/>
                <w:lang w:eastAsia="en-AU"/>
              </w:rPr>
              <w:t>#</w:t>
            </w:r>
          </w:p>
        </w:tc>
        <w:tc>
          <w:tcPr>
            <w:tcW w:w="5500" w:type="dxa"/>
            <w:tcBorders>
              <w:top w:val="single" w:sz="4" w:space="0" w:color="auto"/>
              <w:left w:val="nil"/>
              <w:bottom w:val="single" w:sz="4" w:space="0" w:color="auto"/>
              <w:right w:val="single" w:sz="4" w:space="0" w:color="auto"/>
            </w:tcBorders>
            <w:shd w:val="clear" w:color="auto" w:fill="auto"/>
            <w:noWrap/>
            <w:vAlign w:val="bottom"/>
            <w:hideMark/>
          </w:tcPr>
          <w:p w14:paraId="31DBA70D" w14:textId="77777777" w:rsidR="0017691C" w:rsidRPr="005B1214" w:rsidRDefault="0017691C" w:rsidP="0017691C">
            <w:pPr>
              <w:spacing w:after="0" w:line="360" w:lineRule="auto"/>
              <w:rPr>
                <w:rFonts w:eastAsia="Times New Roman" w:cs="Times New Roman"/>
                <w:color w:val="000000"/>
                <w:sz w:val="20"/>
                <w:szCs w:val="20"/>
                <w:lang w:eastAsia="en-AU"/>
              </w:rPr>
            </w:pPr>
            <w:r w:rsidRPr="005B1214">
              <w:rPr>
                <w:rFonts w:eastAsia="Times New Roman" w:cs="Times New Roman"/>
                <w:color w:val="000000"/>
                <w:sz w:val="20"/>
                <w:szCs w:val="20"/>
                <w:lang w:eastAsia="en-AU"/>
              </w:rPr>
              <w:t>Model</w:t>
            </w:r>
          </w:p>
        </w:tc>
        <w:tc>
          <w:tcPr>
            <w:tcW w:w="960" w:type="dxa"/>
            <w:tcBorders>
              <w:top w:val="single" w:sz="4" w:space="0" w:color="auto"/>
              <w:left w:val="nil"/>
              <w:bottom w:val="single" w:sz="4" w:space="0" w:color="auto"/>
              <w:right w:val="nil"/>
            </w:tcBorders>
            <w:shd w:val="clear" w:color="auto" w:fill="auto"/>
            <w:noWrap/>
            <w:vAlign w:val="bottom"/>
            <w:hideMark/>
          </w:tcPr>
          <w:p w14:paraId="52A47563" w14:textId="77777777" w:rsidR="0017691C" w:rsidRPr="005B1214" w:rsidRDefault="0017691C" w:rsidP="0017691C">
            <w:pPr>
              <w:spacing w:after="0" w:line="360" w:lineRule="auto"/>
              <w:jc w:val="center"/>
              <w:rPr>
                <w:rFonts w:eastAsia="Times New Roman" w:cs="Times New Roman"/>
                <w:color w:val="000000"/>
                <w:sz w:val="20"/>
                <w:szCs w:val="20"/>
                <w:lang w:eastAsia="en-AU"/>
              </w:rPr>
            </w:pPr>
            <w:r w:rsidRPr="005B1214">
              <w:rPr>
                <w:rFonts w:eastAsia="Times New Roman" w:cs="Times New Roman"/>
                <w:color w:val="000000"/>
                <w:sz w:val="20"/>
                <w:szCs w:val="20"/>
                <w:lang w:eastAsia="en-AU"/>
              </w:rPr>
              <w:t>R</w:t>
            </w:r>
            <w:r w:rsidRPr="005B1214">
              <w:rPr>
                <w:rFonts w:eastAsia="Times New Roman" w:cs="Times New Roman"/>
                <w:color w:val="000000"/>
                <w:sz w:val="20"/>
                <w:szCs w:val="20"/>
                <w:vertAlign w:val="superscript"/>
                <w:lang w:eastAsia="en-AU"/>
              </w:rPr>
              <w:t>2</w:t>
            </w:r>
          </w:p>
        </w:tc>
        <w:tc>
          <w:tcPr>
            <w:tcW w:w="960" w:type="dxa"/>
            <w:tcBorders>
              <w:top w:val="single" w:sz="4" w:space="0" w:color="auto"/>
              <w:left w:val="nil"/>
              <w:bottom w:val="single" w:sz="4" w:space="0" w:color="auto"/>
              <w:right w:val="nil"/>
            </w:tcBorders>
            <w:shd w:val="clear" w:color="auto" w:fill="auto"/>
            <w:noWrap/>
            <w:vAlign w:val="bottom"/>
            <w:hideMark/>
          </w:tcPr>
          <w:p w14:paraId="0A3844BD" w14:textId="77777777" w:rsidR="0017691C" w:rsidRPr="005B1214" w:rsidRDefault="0017691C" w:rsidP="0017691C">
            <w:pPr>
              <w:spacing w:after="0" w:line="360" w:lineRule="auto"/>
              <w:jc w:val="center"/>
              <w:rPr>
                <w:rFonts w:eastAsia="Times New Roman" w:cs="Times New Roman"/>
                <w:color w:val="000000"/>
                <w:sz w:val="20"/>
                <w:szCs w:val="20"/>
                <w:lang w:eastAsia="en-AU"/>
              </w:rPr>
            </w:pPr>
            <w:r w:rsidRPr="005B1214">
              <w:rPr>
                <w:rFonts w:eastAsia="Times New Roman" w:cs="Times New Roman"/>
                <w:color w:val="000000"/>
                <w:sz w:val="20"/>
                <w:szCs w:val="20"/>
                <w:lang w:eastAsia="en-AU"/>
              </w:rPr>
              <w:t>AICc</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2BB1BE1C" w14:textId="77777777" w:rsidR="0017691C" w:rsidRPr="005B1214" w:rsidRDefault="0017691C" w:rsidP="0017691C">
            <w:pPr>
              <w:spacing w:after="0" w:line="360" w:lineRule="auto"/>
              <w:jc w:val="center"/>
              <w:rPr>
                <w:rFonts w:eastAsia="Times New Roman" w:cs="Times New Roman"/>
                <w:color w:val="000000"/>
                <w:sz w:val="20"/>
                <w:szCs w:val="20"/>
                <w:lang w:eastAsia="en-AU"/>
              </w:rPr>
            </w:pPr>
            <w:r w:rsidRPr="005B1214">
              <w:rPr>
                <w:rFonts w:eastAsia="Times New Roman" w:cs="Times New Roman"/>
                <w:color w:val="000000"/>
                <w:sz w:val="20"/>
                <w:szCs w:val="20"/>
                <w:lang w:eastAsia="en-AU"/>
              </w:rPr>
              <w:t>delta AIC</w:t>
            </w:r>
          </w:p>
        </w:tc>
      </w:tr>
      <w:tr w:rsidR="0017691C" w:rsidRPr="005B1214" w14:paraId="7EB40C33" w14:textId="77777777" w:rsidTr="00402F2B">
        <w:trPr>
          <w:trHeight w:val="300"/>
        </w:trPr>
        <w:tc>
          <w:tcPr>
            <w:tcW w:w="1000" w:type="dxa"/>
            <w:tcBorders>
              <w:top w:val="nil"/>
              <w:left w:val="single" w:sz="4" w:space="0" w:color="auto"/>
              <w:bottom w:val="nil"/>
              <w:right w:val="single" w:sz="4" w:space="0" w:color="auto"/>
            </w:tcBorders>
            <w:shd w:val="clear" w:color="auto" w:fill="auto"/>
            <w:noWrap/>
            <w:vAlign w:val="bottom"/>
            <w:hideMark/>
          </w:tcPr>
          <w:p w14:paraId="3E7C758F" w14:textId="77777777" w:rsidR="0017691C" w:rsidRPr="005B1214" w:rsidRDefault="0017691C" w:rsidP="0017691C">
            <w:pPr>
              <w:spacing w:after="0" w:line="360" w:lineRule="auto"/>
              <w:jc w:val="center"/>
              <w:rPr>
                <w:rFonts w:eastAsia="Times New Roman" w:cs="Times New Roman"/>
                <w:color w:val="000000"/>
                <w:sz w:val="20"/>
                <w:szCs w:val="20"/>
                <w:lang w:eastAsia="en-AU"/>
              </w:rPr>
            </w:pPr>
            <w:r w:rsidRPr="005B1214">
              <w:rPr>
                <w:rFonts w:eastAsia="Times New Roman" w:cs="Times New Roman"/>
                <w:color w:val="000000"/>
                <w:sz w:val="20"/>
                <w:szCs w:val="20"/>
                <w:lang w:eastAsia="en-AU"/>
              </w:rPr>
              <w:t>1</w:t>
            </w:r>
          </w:p>
        </w:tc>
        <w:tc>
          <w:tcPr>
            <w:tcW w:w="5500" w:type="dxa"/>
            <w:tcBorders>
              <w:top w:val="nil"/>
              <w:left w:val="nil"/>
              <w:bottom w:val="nil"/>
              <w:right w:val="single" w:sz="4" w:space="0" w:color="auto"/>
            </w:tcBorders>
            <w:shd w:val="clear" w:color="auto" w:fill="auto"/>
            <w:noWrap/>
            <w:vAlign w:val="bottom"/>
            <w:hideMark/>
          </w:tcPr>
          <w:p w14:paraId="47B6D108" w14:textId="77777777" w:rsidR="0017691C" w:rsidRPr="005B1214" w:rsidRDefault="0017691C" w:rsidP="0017691C">
            <w:pPr>
              <w:spacing w:after="0" w:line="360" w:lineRule="auto"/>
              <w:rPr>
                <w:rFonts w:eastAsia="Times New Roman" w:cs="Times New Roman"/>
                <w:color w:val="000000"/>
                <w:sz w:val="20"/>
                <w:szCs w:val="20"/>
                <w:lang w:eastAsia="en-AU"/>
              </w:rPr>
            </w:pPr>
            <w:r w:rsidRPr="005B1214">
              <w:rPr>
                <w:rFonts w:eastAsia="Times New Roman" w:cs="Times New Roman"/>
                <w:color w:val="000000"/>
                <w:sz w:val="20"/>
                <w:szCs w:val="20"/>
                <w:lang w:eastAsia="en-AU"/>
              </w:rPr>
              <w:t>FDis ~ CVAnnHSNum</w:t>
            </w:r>
          </w:p>
        </w:tc>
        <w:tc>
          <w:tcPr>
            <w:tcW w:w="960" w:type="dxa"/>
            <w:tcBorders>
              <w:top w:val="nil"/>
              <w:left w:val="nil"/>
              <w:bottom w:val="nil"/>
              <w:right w:val="nil"/>
            </w:tcBorders>
            <w:shd w:val="clear" w:color="auto" w:fill="auto"/>
            <w:noWrap/>
            <w:vAlign w:val="bottom"/>
            <w:hideMark/>
          </w:tcPr>
          <w:p w14:paraId="4B7DF0D4" w14:textId="77777777" w:rsidR="0017691C" w:rsidRPr="005B1214" w:rsidRDefault="0017691C" w:rsidP="0017691C">
            <w:pPr>
              <w:spacing w:after="0" w:line="360" w:lineRule="auto"/>
              <w:jc w:val="center"/>
              <w:rPr>
                <w:rFonts w:eastAsia="Times New Roman" w:cs="Times New Roman"/>
                <w:color w:val="000000"/>
                <w:sz w:val="20"/>
                <w:szCs w:val="20"/>
                <w:lang w:eastAsia="en-AU"/>
              </w:rPr>
            </w:pPr>
            <w:r w:rsidRPr="005B1214">
              <w:rPr>
                <w:rFonts w:eastAsia="Times New Roman" w:cs="Times New Roman"/>
                <w:color w:val="000000"/>
                <w:sz w:val="20"/>
                <w:szCs w:val="20"/>
                <w:lang w:eastAsia="en-AU"/>
              </w:rPr>
              <w:t>0.2961</w:t>
            </w:r>
          </w:p>
        </w:tc>
        <w:tc>
          <w:tcPr>
            <w:tcW w:w="960" w:type="dxa"/>
            <w:tcBorders>
              <w:top w:val="nil"/>
              <w:left w:val="nil"/>
              <w:bottom w:val="nil"/>
              <w:right w:val="nil"/>
            </w:tcBorders>
            <w:shd w:val="clear" w:color="auto" w:fill="auto"/>
            <w:noWrap/>
            <w:vAlign w:val="bottom"/>
            <w:hideMark/>
          </w:tcPr>
          <w:p w14:paraId="398CD573" w14:textId="77777777" w:rsidR="0017691C" w:rsidRPr="005B1214" w:rsidRDefault="0017691C" w:rsidP="0017691C">
            <w:pPr>
              <w:spacing w:after="0" w:line="360" w:lineRule="auto"/>
              <w:jc w:val="center"/>
              <w:rPr>
                <w:rFonts w:eastAsia="Times New Roman" w:cs="Times New Roman"/>
                <w:color w:val="000000"/>
                <w:sz w:val="20"/>
                <w:szCs w:val="20"/>
                <w:lang w:eastAsia="en-AU"/>
              </w:rPr>
            </w:pPr>
            <w:r w:rsidRPr="005B1214">
              <w:rPr>
                <w:rFonts w:eastAsia="Times New Roman" w:cs="Times New Roman"/>
                <w:color w:val="000000"/>
                <w:sz w:val="20"/>
                <w:szCs w:val="20"/>
                <w:lang w:eastAsia="en-AU"/>
              </w:rPr>
              <w:t>-46.1414</w:t>
            </w:r>
          </w:p>
        </w:tc>
        <w:tc>
          <w:tcPr>
            <w:tcW w:w="960" w:type="dxa"/>
            <w:tcBorders>
              <w:top w:val="nil"/>
              <w:left w:val="nil"/>
              <w:bottom w:val="nil"/>
              <w:right w:val="single" w:sz="4" w:space="0" w:color="auto"/>
            </w:tcBorders>
            <w:shd w:val="clear" w:color="auto" w:fill="auto"/>
            <w:noWrap/>
            <w:vAlign w:val="bottom"/>
            <w:hideMark/>
          </w:tcPr>
          <w:p w14:paraId="6AE56DD9" w14:textId="77777777" w:rsidR="0017691C" w:rsidRPr="005B1214" w:rsidRDefault="0017691C" w:rsidP="0017691C">
            <w:pPr>
              <w:spacing w:after="0" w:line="360" w:lineRule="auto"/>
              <w:jc w:val="center"/>
              <w:rPr>
                <w:rFonts w:eastAsia="Times New Roman" w:cs="Times New Roman"/>
                <w:color w:val="000000"/>
                <w:sz w:val="20"/>
                <w:szCs w:val="20"/>
                <w:lang w:eastAsia="en-AU"/>
              </w:rPr>
            </w:pPr>
            <w:r w:rsidRPr="005B1214">
              <w:rPr>
                <w:rFonts w:eastAsia="Times New Roman" w:cs="Times New Roman"/>
                <w:color w:val="000000"/>
                <w:sz w:val="20"/>
                <w:szCs w:val="20"/>
                <w:lang w:eastAsia="en-AU"/>
              </w:rPr>
              <w:t>12.78193</w:t>
            </w:r>
          </w:p>
        </w:tc>
      </w:tr>
      <w:tr w:rsidR="0017691C" w:rsidRPr="005B1214" w14:paraId="0C3ABCCB" w14:textId="77777777" w:rsidTr="00402F2B">
        <w:trPr>
          <w:trHeight w:val="300"/>
        </w:trPr>
        <w:tc>
          <w:tcPr>
            <w:tcW w:w="1000" w:type="dxa"/>
            <w:tcBorders>
              <w:top w:val="nil"/>
              <w:left w:val="single" w:sz="4" w:space="0" w:color="auto"/>
              <w:bottom w:val="nil"/>
              <w:right w:val="single" w:sz="4" w:space="0" w:color="auto"/>
            </w:tcBorders>
            <w:shd w:val="clear" w:color="auto" w:fill="auto"/>
            <w:noWrap/>
            <w:vAlign w:val="bottom"/>
            <w:hideMark/>
          </w:tcPr>
          <w:p w14:paraId="5C44EFCB" w14:textId="77777777" w:rsidR="0017691C" w:rsidRPr="005B1214" w:rsidRDefault="0017691C" w:rsidP="0017691C">
            <w:pPr>
              <w:spacing w:after="0" w:line="360" w:lineRule="auto"/>
              <w:jc w:val="center"/>
              <w:rPr>
                <w:rFonts w:eastAsia="Times New Roman" w:cs="Times New Roman"/>
                <w:color w:val="000000"/>
                <w:sz w:val="20"/>
                <w:szCs w:val="20"/>
                <w:lang w:eastAsia="en-AU"/>
              </w:rPr>
            </w:pPr>
            <w:r w:rsidRPr="005B1214">
              <w:rPr>
                <w:rFonts w:eastAsia="Times New Roman" w:cs="Times New Roman"/>
                <w:color w:val="000000"/>
                <w:sz w:val="20"/>
                <w:szCs w:val="20"/>
                <w:lang w:eastAsia="en-AU"/>
              </w:rPr>
              <w:t>2</w:t>
            </w:r>
          </w:p>
        </w:tc>
        <w:tc>
          <w:tcPr>
            <w:tcW w:w="5500" w:type="dxa"/>
            <w:tcBorders>
              <w:top w:val="nil"/>
              <w:left w:val="nil"/>
              <w:bottom w:val="nil"/>
              <w:right w:val="single" w:sz="4" w:space="0" w:color="auto"/>
            </w:tcBorders>
            <w:shd w:val="clear" w:color="auto" w:fill="auto"/>
            <w:noWrap/>
            <w:vAlign w:val="bottom"/>
            <w:hideMark/>
          </w:tcPr>
          <w:p w14:paraId="5BB034E8" w14:textId="77777777" w:rsidR="0017691C" w:rsidRPr="005B1214" w:rsidRDefault="0017691C" w:rsidP="0017691C">
            <w:pPr>
              <w:spacing w:after="0" w:line="360" w:lineRule="auto"/>
              <w:rPr>
                <w:rFonts w:eastAsia="Times New Roman" w:cs="Times New Roman"/>
                <w:color w:val="000000"/>
                <w:sz w:val="20"/>
                <w:szCs w:val="20"/>
                <w:lang w:eastAsia="en-AU"/>
              </w:rPr>
            </w:pPr>
            <w:r w:rsidRPr="005B1214">
              <w:rPr>
                <w:rFonts w:eastAsia="Times New Roman" w:cs="Times New Roman"/>
                <w:color w:val="000000"/>
                <w:sz w:val="20"/>
                <w:szCs w:val="20"/>
                <w:lang w:eastAsia="en-AU"/>
              </w:rPr>
              <w:t>FDis ~ CVAnnHSPeak</w:t>
            </w:r>
          </w:p>
        </w:tc>
        <w:tc>
          <w:tcPr>
            <w:tcW w:w="960" w:type="dxa"/>
            <w:tcBorders>
              <w:top w:val="nil"/>
              <w:left w:val="nil"/>
              <w:bottom w:val="nil"/>
              <w:right w:val="nil"/>
            </w:tcBorders>
            <w:shd w:val="clear" w:color="auto" w:fill="auto"/>
            <w:noWrap/>
            <w:vAlign w:val="bottom"/>
            <w:hideMark/>
          </w:tcPr>
          <w:p w14:paraId="11EA9348" w14:textId="77777777" w:rsidR="0017691C" w:rsidRPr="005B1214" w:rsidRDefault="0017691C" w:rsidP="0017691C">
            <w:pPr>
              <w:spacing w:after="0" w:line="360" w:lineRule="auto"/>
              <w:jc w:val="center"/>
              <w:rPr>
                <w:rFonts w:eastAsia="Times New Roman" w:cs="Times New Roman"/>
                <w:color w:val="000000"/>
                <w:sz w:val="20"/>
                <w:szCs w:val="20"/>
                <w:lang w:eastAsia="en-AU"/>
              </w:rPr>
            </w:pPr>
            <w:r w:rsidRPr="005B1214">
              <w:rPr>
                <w:rFonts w:eastAsia="Times New Roman" w:cs="Times New Roman"/>
                <w:color w:val="000000"/>
                <w:sz w:val="20"/>
                <w:szCs w:val="20"/>
                <w:lang w:eastAsia="en-AU"/>
              </w:rPr>
              <w:t>0.5773</w:t>
            </w:r>
          </w:p>
        </w:tc>
        <w:tc>
          <w:tcPr>
            <w:tcW w:w="960" w:type="dxa"/>
            <w:tcBorders>
              <w:top w:val="nil"/>
              <w:left w:val="nil"/>
              <w:bottom w:val="nil"/>
              <w:right w:val="nil"/>
            </w:tcBorders>
            <w:shd w:val="clear" w:color="auto" w:fill="auto"/>
            <w:noWrap/>
            <w:vAlign w:val="bottom"/>
            <w:hideMark/>
          </w:tcPr>
          <w:p w14:paraId="6F20F351" w14:textId="77777777" w:rsidR="0017691C" w:rsidRPr="005B1214" w:rsidRDefault="0017691C" w:rsidP="0017691C">
            <w:pPr>
              <w:spacing w:after="0" w:line="360" w:lineRule="auto"/>
              <w:jc w:val="center"/>
              <w:rPr>
                <w:rFonts w:eastAsia="Times New Roman" w:cs="Times New Roman"/>
                <w:color w:val="000000"/>
                <w:sz w:val="20"/>
                <w:szCs w:val="20"/>
                <w:lang w:eastAsia="en-AU"/>
              </w:rPr>
            </w:pPr>
            <w:r w:rsidRPr="005B1214">
              <w:rPr>
                <w:rFonts w:eastAsia="Times New Roman" w:cs="Times New Roman"/>
                <w:color w:val="000000"/>
                <w:sz w:val="20"/>
                <w:szCs w:val="20"/>
                <w:lang w:eastAsia="en-AU"/>
              </w:rPr>
              <w:t>-53.7899</w:t>
            </w:r>
          </w:p>
        </w:tc>
        <w:tc>
          <w:tcPr>
            <w:tcW w:w="960" w:type="dxa"/>
            <w:tcBorders>
              <w:top w:val="nil"/>
              <w:left w:val="nil"/>
              <w:bottom w:val="nil"/>
              <w:right w:val="single" w:sz="4" w:space="0" w:color="auto"/>
            </w:tcBorders>
            <w:shd w:val="clear" w:color="auto" w:fill="auto"/>
            <w:noWrap/>
            <w:vAlign w:val="bottom"/>
            <w:hideMark/>
          </w:tcPr>
          <w:p w14:paraId="5E23532D" w14:textId="77777777" w:rsidR="0017691C" w:rsidRPr="005B1214" w:rsidRDefault="0017691C" w:rsidP="0017691C">
            <w:pPr>
              <w:spacing w:after="0" w:line="360" w:lineRule="auto"/>
              <w:jc w:val="center"/>
              <w:rPr>
                <w:rFonts w:eastAsia="Times New Roman" w:cs="Times New Roman"/>
                <w:color w:val="000000"/>
                <w:sz w:val="20"/>
                <w:szCs w:val="20"/>
                <w:lang w:eastAsia="en-AU"/>
              </w:rPr>
            </w:pPr>
            <w:r w:rsidRPr="005B1214">
              <w:rPr>
                <w:rFonts w:eastAsia="Times New Roman" w:cs="Times New Roman"/>
                <w:color w:val="000000"/>
                <w:sz w:val="20"/>
                <w:szCs w:val="20"/>
                <w:lang w:eastAsia="en-AU"/>
              </w:rPr>
              <w:t>5.13339</w:t>
            </w:r>
          </w:p>
        </w:tc>
      </w:tr>
      <w:tr w:rsidR="0017691C" w:rsidRPr="005B1214" w14:paraId="4A3EAEFD" w14:textId="77777777" w:rsidTr="00402F2B">
        <w:trPr>
          <w:trHeight w:val="300"/>
        </w:trPr>
        <w:tc>
          <w:tcPr>
            <w:tcW w:w="1000" w:type="dxa"/>
            <w:tcBorders>
              <w:top w:val="nil"/>
              <w:left w:val="single" w:sz="4" w:space="0" w:color="auto"/>
              <w:bottom w:val="nil"/>
              <w:right w:val="single" w:sz="4" w:space="0" w:color="auto"/>
            </w:tcBorders>
            <w:shd w:val="clear" w:color="auto" w:fill="auto"/>
            <w:noWrap/>
            <w:vAlign w:val="bottom"/>
            <w:hideMark/>
          </w:tcPr>
          <w:p w14:paraId="44696A3F" w14:textId="77777777" w:rsidR="0017691C" w:rsidRPr="005B1214" w:rsidRDefault="0017691C" w:rsidP="0017691C">
            <w:pPr>
              <w:spacing w:after="0" w:line="360" w:lineRule="auto"/>
              <w:jc w:val="center"/>
              <w:rPr>
                <w:rFonts w:eastAsia="Times New Roman" w:cs="Times New Roman"/>
                <w:color w:val="000000"/>
                <w:sz w:val="20"/>
                <w:szCs w:val="20"/>
                <w:lang w:eastAsia="en-AU"/>
              </w:rPr>
            </w:pPr>
            <w:r w:rsidRPr="005B1214">
              <w:rPr>
                <w:rFonts w:eastAsia="Times New Roman" w:cs="Times New Roman"/>
                <w:color w:val="000000"/>
                <w:sz w:val="20"/>
                <w:szCs w:val="20"/>
                <w:lang w:eastAsia="en-AU"/>
              </w:rPr>
              <w:t>3</w:t>
            </w:r>
          </w:p>
        </w:tc>
        <w:tc>
          <w:tcPr>
            <w:tcW w:w="5500" w:type="dxa"/>
            <w:tcBorders>
              <w:top w:val="nil"/>
              <w:left w:val="nil"/>
              <w:bottom w:val="nil"/>
              <w:right w:val="single" w:sz="4" w:space="0" w:color="auto"/>
            </w:tcBorders>
            <w:shd w:val="clear" w:color="auto" w:fill="auto"/>
            <w:noWrap/>
            <w:vAlign w:val="bottom"/>
            <w:hideMark/>
          </w:tcPr>
          <w:p w14:paraId="1B1DDD10" w14:textId="77777777" w:rsidR="0017691C" w:rsidRPr="005B1214" w:rsidRDefault="0017691C" w:rsidP="0017691C">
            <w:pPr>
              <w:spacing w:after="0" w:line="360" w:lineRule="auto"/>
              <w:rPr>
                <w:rFonts w:eastAsia="Times New Roman" w:cs="Times New Roman"/>
                <w:color w:val="000000"/>
                <w:sz w:val="20"/>
                <w:szCs w:val="20"/>
                <w:lang w:eastAsia="en-AU"/>
              </w:rPr>
            </w:pPr>
            <w:r w:rsidRPr="005B1214">
              <w:rPr>
                <w:rFonts w:eastAsia="Times New Roman" w:cs="Times New Roman"/>
                <w:color w:val="000000"/>
                <w:sz w:val="20"/>
                <w:szCs w:val="20"/>
                <w:lang w:eastAsia="en-AU"/>
              </w:rPr>
              <w:t>FDis ~ MDFMDFSummer</w:t>
            </w:r>
          </w:p>
        </w:tc>
        <w:tc>
          <w:tcPr>
            <w:tcW w:w="960" w:type="dxa"/>
            <w:tcBorders>
              <w:top w:val="nil"/>
              <w:left w:val="nil"/>
              <w:bottom w:val="nil"/>
              <w:right w:val="nil"/>
            </w:tcBorders>
            <w:shd w:val="clear" w:color="auto" w:fill="auto"/>
            <w:noWrap/>
            <w:vAlign w:val="bottom"/>
            <w:hideMark/>
          </w:tcPr>
          <w:p w14:paraId="63B6710C" w14:textId="77777777" w:rsidR="0017691C" w:rsidRPr="005B1214" w:rsidRDefault="0017691C" w:rsidP="0017691C">
            <w:pPr>
              <w:spacing w:after="0" w:line="360" w:lineRule="auto"/>
              <w:jc w:val="center"/>
              <w:rPr>
                <w:rFonts w:eastAsia="Times New Roman" w:cs="Times New Roman"/>
                <w:color w:val="000000"/>
                <w:sz w:val="20"/>
                <w:szCs w:val="20"/>
                <w:lang w:eastAsia="en-AU"/>
              </w:rPr>
            </w:pPr>
            <w:r w:rsidRPr="005B1214">
              <w:rPr>
                <w:rFonts w:eastAsia="Times New Roman" w:cs="Times New Roman"/>
                <w:color w:val="000000"/>
                <w:sz w:val="20"/>
                <w:szCs w:val="20"/>
                <w:lang w:eastAsia="en-AU"/>
              </w:rPr>
              <w:t>0.5032</w:t>
            </w:r>
          </w:p>
        </w:tc>
        <w:tc>
          <w:tcPr>
            <w:tcW w:w="960" w:type="dxa"/>
            <w:tcBorders>
              <w:top w:val="nil"/>
              <w:left w:val="nil"/>
              <w:bottom w:val="nil"/>
              <w:right w:val="nil"/>
            </w:tcBorders>
            <w:shd w:val="clear" w:color="auto" w:fill="auto"/>
            <w:noWrap/>
            <w:vAlign w:val="bottom"/>
            <w:hideMark/>
          </w:tcPr>
          <w:p w14:paraId="691BC913" w14:textId="77777777" w:rsidR="0017691C" w:rsidRPr="005B1214" w:rsidRDefault="0017691C" w:rsidP="0017691C">
            <w:pPr>
              <w:spacing w:after="0" w:line="360" w:lineRule="auto"/>
              <w:jc w:val="center"/>
              <w:rPr>
                <w:rFonts w:eastAsia="Times New Roman" w:cs="Times New Roman"/>
                <w:color w:val="000000"/>
                <w:sz w:val="20"/>
                <w:szCs w:val="20"/>
                <w:lang w:eastAsia="en-AU"/>
              </w:rPr>
            </w:pPr>
            <w:r w:rsidRPr="005B1214">
              <w:rPr>
                <w:rFonts w:eastAsia="Times New Roman" w:cs="Times New Roman"/>
                <w:color w:val="000000"/>
                <w:sz w:val="20"/>
                <w:szCs w:val="20"/>
                <w:lang w:eastAsia="en-AU"/>
              </w:rPr>
              <w:t>-51.3678</w:t>
            </w:r>
          </w:p>
        </w:tc>
        <w:tc>
          <w:tcPr>
            <w:tcW w:w="960" w:type="dxa"/>
            <w:tcBorders>
              <w:top w:val="nil"/>
              <w:left w:val="nil"/>
              <w:bottom w:val="nil"/>
              <w:right w:val="single" w:sz="4" w:space="0" w:color="auto"/>
            </w:tcBorders>
            <w:shd w:val="clear" w:color="auto" w:fill="auto"/>
            <w:noWrap/>
            <w:vAlign w:val="bottom"/>
            <w:hideMark/>
          </w:tcPr>
          <w:p w14:paraId="69FDD76F" w14:textId="77777777" w:rsidR="0017691C" w:rsidRPr="005B1214" w:rsidRDefault="0017691C" w:rsidP="0017691C">
            <w:pPr>
              <w:spacing w:after="0" w:line="360" w:lineRule="auto"/>
              <w:jc w:val="center"/>
              <w:rPr>
                <w:rFonts w:eastAsia="Times New Roman" w:cs="Times New Roman"/>
                <w:color w:val="000000"/>
                <w:sz w:val="20"/>
                <w:szCs w:val="20"/>
                <w:lang w:eastAsia="en-AU"/>
              </w:rPr>
            </w:pPr>
            <w:r w:rsidRPr="005B1214">
              <w:rPr>
                <w:rFonts w:eastAsia="Times New Roman" w:cs="Times New Roman"/>
                <w:color w:val="000000"/>
                <w:sz w:val="20"/>
                <w:szCs w:val="20"/>
                <w:lang w:eastAsia="en-AU"/>
              </w:rPr>
              <w:t>7.55549</w:t>
            </w:r>
          </w:p>
        </w:tc>
      </w:tr>
      <w:tr w:rsidR="0017691C" w:rsidRPr="005B1214" w14:paraId="07E77040" w14:textId="77777777" w:rsidTr="00402F2B">
        <w:trPr>
          <w:trHeight w:val="300"/>
        </w:trPr>
        <w:tc>
          <w:tcPr>
            <w:tcW w:w="1000" w:type="dxa"/>
            <w:tcBorders>
              <w:top w:val="nil"/>
              <w:left w:val="single" w:sz="4" w:space="0" w:color="auto"/>
              <w:bottom w:val="nil"/>
              <w:right w:val="single" w:sz="4" w:space="0" w:color="auto"/>
            </w:tcBorders>
            <w:shd w:val="clear" w:color="auto" w:fill="auto"/>
            <w:noWrap/>
            <w:vAlign w:val="bottom"/>
            <w:hideMark/>
          </w:tcPr>
          <w:p w14:paraId="61CC0ECD" w14:textId="77777777" w:rsidR="0017691C" w:rsidRPr="005B1214" w:rsidRDefault="0017691C" w:rsidP="0017691C">
            <w:pPr>
              <w:spacing w:after="0" w:line="360" w:lineRule="auto"/>
              <w:jc w:val="center"/>
              <w:rPr>
                <w:rFonts w:eastAsia="Times New Roman" w:cs="Times New Roman"/>
                <w:color w:val="000000"/>
                <w:sz w:val="20"/>
                <w:szCs w:val="20"/>
                <w:lang w:eastAsia="en-AU"/>
              </w:rPr>
            </w:pPr>
            <w:r w:rsidRPr="005B1214">
              <w:rPr>
                <w:rFonts w:eastAsia="Times New Roman" w:cs="Times New Roman"/>
                <w:color w:val="000000"/>
                <w:sz w:val="20"/>
                <w:szCs w:val="20"/>
                <w:lang w:eastAsia="en-AU"/>
              </w:rPr>
              <w:t>4</w:t>
            </w:r>
          </w:p>
        </w:tc>
        <w:tc>
          <w:tcPr>
            <w:tcW w:w="5500" w:type="dxa"/>
            <w:tcBorders>
              <w:top w:val="nil"/>
              <w:left w:val="nil"/>
              <w:bottom w:val="nil"/>
              <w:right w:val="single" w:sz="4" w:space="0" w:color="auto"/>
            </w:tcBorders>
            <w:shd w:val="clear" w:color="auto" w:fill="auto"/>
            <w:noWrap/>
            <w:vAlign w:val="bottom"/>
            <w:hideMark/>
          </w:tcPr>
          <w:p w14:paraId="6C60C814" w14:textId="77777777" w:rsidR="0017691C" w:rsidRPr="005B1214" w:rsidRDefault="0017691C" w:rsidP="0017691C">
            <w:pPr>
              <w:spacing w:after="0" w:line="360" w:lineRule="auto"/>
              <w:rPr>
                <w:rFonts w:eastAsia="Times New Roman" w:cs="Times New Roman"/>
                <w:color w:val="000000"/>
                <w:sz w:val="20"/>
                <w:szCs w:val="20"/>
                <w:lang w:eastAsia="en-AU"/>
              </w:rPr>
            </w:pPr>
            <w:r w:rsidRPr="005B1214">
              <w:rPr>
                <w:rFonts w:eastAsia="Times New Roman" w:cs="Times New Roman"/>
                <w:color w:val="000000"/>
                <w:sz w:val="20"/>
                <w:szCs w:val="20"/>
                <w:lang w:eastAsia="en-AU"/>
              </w:rPr>
              <w:t>FDis ~ CVAnnHSNum + CVAnnHSPeak</w:t>
            </w:r>
          </w:p>
        </w:tc>
        <w:tc>
          <w:tcPr>
            <w:tcW w:w="960" w:type="dxa"/>
            <w:tcBorders>
              <w:top w:val="nil"/>
              <w:left w:val="nil"/>
              <w:bottom w:val="nil"/>
              <w:right w:val="nil"/>
            </w:tcBorders>
            <w:shd w:val="clear" w:color="auto" w:fill="auto"/>
            <w:noWrap/>
            <w:vAlign w:val="bottom"/>
            <w:hideMark/>
          </w:tcPr>
          <w:p w14:paraId="57E89FE6" w14:textId="77777777" w:rsidR="0017691C" w:rsidRPr="005B1214" w:rsidRDefault="0017691C" w:rsidP="0017691C">
            <w:pPr>
              <w:spacing w:after="0" w:line="360" w:lineRule="auto"/>
              <w:jc w:val="center"/>
              <w:rPr>
                <w:rFonts w:eastAsia="Times New Roman" w:cs="Times New Roman"/>
                <w:color w:val="000000"/>
                <w:sz w:val="20"/>
                <w:szCs w:val="20"/>
                <w:lang w:eastAsia="en-AU"/>
              </w:rPr>
            </w:pPr>
            <w:r w:rsidRPr="005B1214">
              <w:rPr>
                <w:rFonts w:eastAsia="Times New Roman" w:cs="Times New Roman"/>
                <w:color w:val="000000"/>
                <w:sz w:val="20"/>
                <w:szCs w:val="20"/>
                <w:lang w:eastAsia="en-AU"/>
              </w:rPr>
              <w:t>0.6359</w:t>
            </w:r>
          </w:p>
        </w:tc>
        <w:tc>
          <w:tcPr>
            <w:tcW w:w="960" w:type="dxa"/>
            <w:tcBorders>
              <w:top w:val="nil"/>
              <w:left w:val="nil"/>
              <w:bottom w:val="nil"/>
              <w:right w:val="nil"/>
            </w:tcBorders>
            <w:shd w:val="clear" w:color="auto" w:fill="auto"/>
            <w:noWrap/>
            <w:vAlign w:val="bottom"/>
            <w:hideMark/>
          </w:tcPr>
          <w:p w14:paraId="124B257B" w14:textId="77777777" w:rsidR="0017691C" w:rsidRPr="005B1214" w:rsidRDefault="0017691C" w:rsidP="0017691C">
            <w:pPr>
              <w:spacing w:after="0" w:line="360" w:lineRule="auto"/>
              <w:jc w:val="center"/>
              <w:rPr>
                <w:rFonts w:eastAsia="Times New Roman" w:cs="Times New Roman"/>
                <w:color w:val="000000"/>
                <w:sz w:val="20"/>
                <w:szCs w:val="20"/>
                <w:lang w:eastAsia="en-AU"/>
              </w:rPr>
            </w:pPr>
            <w:r w:rsidRPr="005B1214">
              <w:rPr>
                <w:rFonts w:eastAsia="Times New Roman" w:cs="Times New Roman"/>
                <w:color w:val="000000"/>
                <w:sz w:val="20"/>
                <w:szCs w:val="20"/>
                <w:lang w:eastAsia="en-AU"/>
              </w:rPr>
              <w:t>-54.5235</w:t>
            </w:r>
          </w:p>
        </w:tc>
        <w:tc>
          <w:tcPr>
            <w:tcW w:w="960" w:type="dxa"/>
            <w:tcBorders>
              <w:top w:val="nil"/>
              <w:left w:val="nil"/>
              <w:bottom w:val="nil"/>
              <w:right w:val="single" w:sz="4" w:space="0" w:color="auto"/>
            </w:tcBorders>
            <w:shd w:val="clear" w:color="auto" w:fill="auto"/>
            <w:noWrap/>
            <w:vAlign w:val="bottom"/>
            <w:hideMark/>
          </w:tcPr>
          <w:p w14:paraId="67E99AE0" w14:textId="77777777" w:rsidR="0017691C" w:rsidRPr="005B1214" w:rsidRDefault="0017691C" w:rsidP="0017691C">
            <w:pPr>
              <w:spacing w:after="0" w:line="360" w:lineRule="auto"/>
              <w:jc w:val="center"/>
              <w:rPr>
                <w:rFonts w:eastAsia="Times New Roman" w:cs="Times New Roman"/>
                <w:color w:val="000000"/>
                <w:sz w:val="20"/>
                <w:szCs w:val="20"/>
                <w:lang w:eastAsia="en-AU"/>
              </w:rPr>
            </w:pPr>
            <w:r w:rsidRPr="005B1214">
              <w:rPr>
                <w:rFonts w:eastAsia="Times New Roman" w:cs="Times New Roman"/>
                <w:color w:val="000000"/>
                <w:sz w:val="20"/>
                <w:szCs w:val="20"/>
                <w:lang w:eastAsia="en-AU"/>
              </w:rPr>
              <w:t>4.39977</w:t>
            </w:r>
          </w:p>
        </w:tc>
      </w:tr>
      <w:tr w:rsidR="0017691C" w:rsidRPr="005B1214" w14:paraId="4D5459B8" w14:textId="77777777" w:rsidTr="00402F2B">
        <w:trPr>
          <w:trHeight w:val="300"/>
        </w:trPr>
        <w:tc>
          <w:tcPr>
            <w:tcW w:w="1000" w:type="dxa"/>
            <w:tcBorders>
              <w:top w:val="nil"/>
              <w:left w:val="single" w:sz="4" w:space="0" w:color="auto"/>
              <w:bottom w:val="nil"/>
              <w:right w:val="single" w:sz="4" w:space="0" w:color="auto"/>
            </w:tcBorders>
            <w:shd w:val="clear" w:color="auto" w:fill="auto"/>
            <w:noWrap/>
            <w:vAlign w:val="bottom"/>
            <w:hideMark/>
          </w:tcPr>
          <w:p w14:paraId="54C9F7CD" w14:textId="77777777" w:rsidR="0017691C" w:rsidRPr="005B1214" w:rsidRDefault="0017691C" w:rsidP="0017691C">
            <w:pPr>
              <w:spacing w:after="0" w:line="360" w:lineRule="auto"/>
              <w:jc w:val="center"/>
              <w:rPr>
                <w:rFonts w:eastAsia="Times New Roman" w:cs="Times New Roman"/>
                <w:color w:val="000000"/>
                <w:sz w:val="20"/>
                <w:szCs w:val="20"/>
                <w:lang w:eastAsia="en-AU"/>
              </w:rPr>
            </w:pPr>
            <w:r w:rsidRPr="005B1214">
              <w:rPr>
                <w:rFonts w:eastAsia="Times New Roman" w:cs="Times New Roman"/>
                <w:color w:val="000000"/>
                <w:sz w:val="20"/>
                <w:szCs w:val="20"/>
                <w:lang w:eastAsia="en-AU"/>
              </w:rPr>
              <w:t>5</w:t>
            </w:r>
          </w:p>
        </w:tc>
        <w:tc>
          <w:tcPr>
            <w:tcW w:w="5500" w:type="dxa"/>
            <w:tcBorders>
              <w:top w:val="nil"/>
              <w:left w:val="nil"/>
              <w:bottom w:val="nil"/>
              <w:right w:val="single" w:sz="4" w:space="0" w:color="auto"/>
            </w:tcBorders>
            <w:shd w:val="clear" w:color="auto" w:fill="auto"/>
            <w:noWrap/>
            <w:vAlign w:val="bottom"/>
            <w:hideMark/>
          </w:tcPr>
          <w:p w14:paraId="63346849" w14:textId="77777777" w:rsidR="0017691C" w:rsidRPr="005B1214" w:rsidRDefault="0017691C" w:rsidP="0017691C">
            <w:pPr>
              <w:spacing w:after="0" w:line="360" w:lineRule="auto"/>
              <w:rPr>
                <w:rFonts w:eastAsia="Times New Roman" w:cs="Times New Roman"/>
                <w:color w:val="000000"/>
                <w:sz w:val="20"/>
                <w:szCs w:val="20"/>
                <w:lang w:eastAsia="en-AU"/>
              </w:rPr>
            </w:pPr>
            <w:r w:rsidRPr="005B1214">
              <w:rPr>
                <w:rFonts w:eastAsia="Times New Roman" w:cs="Times New Roman"/>
                <w:color w:val="000000"/>
                <w:sz w:val="20"/>
                <w:szCs w:val="20"/>
                <w:lang w:eastAsia="en-AU"/>
              </w:rPr>
              <w:t>FDis ~ CVAnnHSNum + MDFMDFSummer</w:t>
            </w:r>
          </w:p>
        </w:tc>
        <w:tc>
          <w:tcPr>
            <w:tcW w:w="960" w:type="dxa"/>
            <w:tcBorders>
              <w:top w:val="nil"/>
              <w:left w:val="nil"/>
              <w:bottom w:val="nil"/>
              <w:right w:val="nil"/>
            </w:tcBorders>
            <w:shd w:val="clear" w:color="auto" w:fill="auto"/>
            <w:noWrap/>
            <w:vAlign w:val="bottom"/>
            <w:hideMark/>
          </w:tcPr>
          <w:p w14:paraId="6C91992D" w14:textId="77777777" w:rsidR="0017691C" w:rsidRPr="005B1214" w:rsidRDefault="0017691C" w:rsidP="0017691C">
            <w:pPr>
              <w:spacing w:after="0" w:line="360" w:lineRule="auto"/>
              <w:jc w:val="center"/>
              <w:rPr>
                <w:rFonts w:eastAsia="Times New Roman" w:cs="Times New Roman"/>
                <w:color w:val="000000"/>
                <w:sz w:val="20"/>
                <w:szCs w:val="20"/>
                <w:lang w:eastAsia="en-AU"/>
              </w:rPr>
            </w:pPr>
            <w:r w:rsidRPr="005B1214">
              <w:rPr>
                <w:rFonts w:eastAsia="Times New Roman" w:cs="Times New Roman"/>
                <w:color w:val="000000"/>
                <w:sz w:val="20"/>
                <w:szCs w:val="20"/>
                <w:lang w:eastAsia="en-AU"/>
              </w:rPr>
              <w:t>0.6809</w:t>
            </w:r>
          </w:p>
        </w:tc>
        <w:tc>
          <w:tcPr>
            <w:tcW w:w="960" w:type="dxa"/>
            <w:tcBorders>
              <w:top w:val="nil"/>
              <w:left w:val="nil"/>
              <w:bottom w:val="nil"/>
              <w:right w:val="nil"/>
            </w:tcBorders>
            <w:shd w:val="clear" w:color="auto" w:fill="auto"/>
            <w:noWrap/>
            <w:vAlign w:val="bottom"/>
            <w:hideMark/>
          </w:tcPr>
          <w:p w14:paraId="28AE3954" w14:textId="77777777" w:rsidR="0017691C" w:rsidRPr="005B1214" w:rsidRDefault="0017691C" w:rsidP="0017691C">
            <w:pPr>
              <w:spacing w:after="0" w:line="360" w:lineRule="auto"/>
              <w:jc w:val="center"/>
              <w:rPr>
                <w:rFonts w:eastAsia="Times New Roman" w:cs="Times New Roman"/>
                <w:color w:val="000000"/>
                <w:sz w:val="20"/>
                <w:szCs w:val="20"/>
                <w:lang w:eastAsia="en-AU"/>
              </w:rPr>
            </w:pPr>
            <w:r w:rsidRPr="005B1214">
              <w:rPr>
                <w:rFonts w:eastAsia="Times New Roman" w:cs="Times New Roman"/>
                <w:color w:val="000000"/>
                <w:sz w:val="20"/>
                <w:szCs w:val="20"/>
                <w:lang w:eastAsia="en-AU"/>
              </w:rPr>
              <w:t>-56.5027</w:t>
            </w:r>
          </w:p>
        </w:tc>
        <w:tc>
          <w:tcPr>
            <w:tcW w:w="960" w:type="dxa"/>
            <w:tcBorders>
              <w:top w:val="nil"/>
              <w:left w:val="nil"/>
              <w:bottom w:val="nil"/>
              <w:right w:val="single" w:sz="4" w:space="0" w:color="auto"/>
            </w:tcBorders>
            <w:shd w:val="clear" w:color="auto" w:fill="auto"/>
            <w:noWrap/>
            <w:vAlign w:val="bottom"/>
            <w:hideMark/>
          </w:tcPr>
          <w:p w14:paraId="3EDA073C" w14:textId="77777777" w:rsidR="0017691C" w:rsidRPr="005B1214" w:rsidRDefault="0017691C" w:rsidP="0017691C">
            <w:pPr>
              <w:spacing w:after="0" w:line="360" w:lineRule="auto"/>
              <w:jc w:val="center"/>
              <w:rPr>
                <w:rFonts w:eastAsia="Times New Roman" w:cs="Times New Roman"/>
                <w:color w:val="000000"/>
                <w:sz w:val="20"/>
                <w:szCs w:val="20"/>
                <w:lang w:eastAsia="en-AU"/>
              </w:rPr>
            </w:pPr>
            <w:r w:rsidRPr="005B1214">
              <w:rPr>
                <w:rFonts w:eastAsia="Times New Roman" w:cs="Times New Roman"/>
                <w:color w:val="000000"/>
                <w:sz w:val="20"/>
                <w:szCs w:val="20"/>
                <w:lang w:eastAsia="en-AU"/>
              </w:rPr>
              <w:t>2.4206</w:t>
            </w:r>
          </w:p>
        </w:tc>
      </w:tr>
      <w:tr w:rsidR="0017691C" w:rsidRPr="005B1214" w14:paraId="353EC7C9" w14:textId="77777777" w:rsidTr="00402F2B">
        <w:trPr>
          <w:trHeight w:val="300"/>
        </w:trPr>
        <w:tc>
          <w:tcPr>
            <w:tcW w:w="1000" w:type="dxa"/>
            <w:tcBorders>
              <w:top w:val="nil"/>
              <w:left w:val="single" w:sz="4" w:space="0" w:color="auto"/>
              <w:bottom w:val="nil"/>
              <w:right w:val="single" w:sz="4" w:space="0" w:color="auto"/>
            </w:tcBorders>
            <w:shd w:val="clear" w:color="auto" w:fill="auto"/>
            <w:noWrap/>
            <w:vAlign w:val="bottom"/>
            <w:hideMark/>
          </w:tcPr>
          <w:p w14:paraId="3802C847" w14:textId="77777777" w:rsidR="0017691C" w:rsidRPr="005B1214" w:rsidRDefault="0017691C" w:rsidP="0017691C">
            <w:pPr>
              <w:spacing w:after="0" w:line="360" w:lineRule="auto"/>
              <w:jc w:val="center"/>
              <w:rPr>
                <w:rFonts w:eastAsia="Times New Roman" w:cs="Times New Roman"/>
                <w:color w:val="000000"/>
                <w:sz w:val="20"/>
                <w:szCs w:val="20"/>
                <w:lang w:eastAsia="en-AU"/>
              </w:rPr>
            </w:pPr>
            <w:r w:rsidRPr="005B1214">
              <w:rPr>
                <w:rFonts w:eastAsia="Times New Roman" w:cs="Times New Roman"/>
                <w:color w:val="000000"/>
                <w:sz w:val="20"/>
                <w:szCs w:val="20"/>
                <w:lang w:eastAsia="en-AU"/>
              </w:rPr>
              <w:t>6</w:t>
            </w:r>
          </w:p>
        </w:tc>
        <w:tc>
          <w:tcPr>
            <w:tcW w:w="5500" w:type="dxa"/>
            <w:tcBorders>
              <w:top w:val="nil"/>
              <w:left w:val="nil"/>
              <w:bottom w:val="nil"/>
              <w:right w:val="single" w:sz="4" w:space="0" w:color="auto"/>
            </w:tcBorders>
            <w:shd w:val="clear" w:color="auto" w:fill="auto"/>
            <w:noWrap/>
            <w:vAlign w:val="bottom"/>
            <w:hideMark/>
          </w:tcPr>
          <w:p w14:paraId="5DCA1CDD" w14:textId="77777777" w:rsidR="0017691C" w:rsidRPr="005B1214" w:rsidRDefault="0017691C" w:rsidP="0017691C">
            <w:pPr>
              <w:spacing w:after="0" w:line="360" w:lineRule="auto"/>
              <w:rPr>
                <w:rFonts w:eastAsia="Times New Roman" w:cs="Times New Roman"/>
                <w:color w:val="000000"/>
                <w:sz w:val="20"/>
                <w:szCs w:val="20"/>
                <w:lang w:eastAsia="en-AU"/>
              </w:rPr>
            </w:pPr>
            <w:r w:rsidRPr="005B1214">
              <w:rPr>
                <w:rFonts w:eastAsia="Times New Roman" w:cs="Times New Roman"/>
                <w:color w:val="000000"/>
                <w:sz w:val="20"/>
                <w:szCs w:val="20"/>
                <w:lang w:eastAsia="en-AU"/>
              </w:rPr>
              <w:t>FDis ~ CVAnnHSPeak + MDFMDFSummer</w:t>
            </w:r>
          </w:p>
        </w:tc>
        <w:tc>
          <w:tcPr>
            <w:tcW w:w="960" w:type="dxa"/>
            <w:tcBorders>
              <w:top w:val="nil"/>
              <w:left w:val="nil"/>
              <w:bottom w:val="nil"/>
              <w:right w:val="nil"/>
            </w:tcBorders>
            <w:shd w:val="clear" w:color="auto" w:fill="auto"/>
            <w:noWrap/>
            <w:vAlign w:val="bottom"/>
            <w:hideMark/>
          </w:tcPr>
          <w:p w14:paraId="2DC238A8" w14:textId="77777777" w:rsidR="0017691C" w:rsidRPr="005B1214" w:rsidRDefault="0017691C" w:rsidP="0017691C">
            <w:pPr>
              <w:spacing w:after="0" w:line="360" w:lineRule="auto"/>
              <w:jc w:val="center"/>
              <w:rPr>
                <w:rFonts w:eastAsia="Times New Roman" w:cs="Times New Roman"/>
                <w:color w:val="000000"/>
                <w:sz w:val="20"/>
                <w:szCs w:val="20"/>
                <w:lang w:eastAsia="en-AU"/>
              </w:rPr>
            </w:pPr>
            <w:r w:rsidRPr="005B1214">
              <w:rPr>
                <w:rFonts w:eastAsia="Times New Roman" w:cs="Times New Roman"/>
                <w:color w:val="000000"/>
                <w:sz w:val="20"/>
                <w:szCs w:val="20"/>
                <w:lang w:eastAsia="en-AU"/>
              </w:rPr>
              <w:t>0.5609</w:t>
            </w:r>
          </w:p>
        </w:tc>
        <w:tc>
          <w:tcPr>
            <w:tcW w:w="960" w:type="dxa"/>
            <w:tcBorders>
              <w:top w:val="nil"/>
              <w:left w:val="nil"/>
              <w:bottom w:val="nil"/>
              <w:right w:val="nil"/>
            </w:tcBorders>
            <w:shd w:val="clear" w:color="auto" w:fill="auto"/>
            <w:noWrap/>
            <w:vAlign w:val="bottom"/>
            <w:hideMark/>
          </w:tcPr>
          <w:p w14:paraId="0F044DDD" w14:textId="77777777" w:rsidR="0017691C" w:rsidRPr="005B1214" w:rsidRDefault="0017691C" w:rsidP="0017691C">
            <w:pPr>
              <w:spacing w:after="0" w:line="360" w:lineRule="auto"/>
              <w:jc w:val="center"/>
              <w:rPr>
                <w:rFonts w:eastAsia="Times New Roman" w:cs="Times New Roman"/>
                <w:color w:val="000000"/>
                <w:sz w:val="20"/>
                <w:szCs w:val="20"/>
                <w:lang w:eastAsia="en-AU"/>
              </w:rPr>
            </w:pPr>
            <w:r w:rsidRPr="005B1214">
              <w:rPr>
                <w:rFonts w:eastAsia="Times New Roman" w:cs="Times New Roman"/>
                <w:color w:val="000000"/>
                <w:sz w:val="20"/>
                <w:szCs w:val="20"/>
                <w:lang w:eastAsia="en-AU"/>
              </w:rPr>
              <w:t>-51.7131</w:t>
            </w:r>
          </w:p>
        </w:tc>
        <w:tc>
          <w:tcPr>
            <w:tcW w:w="960" w:type="dxa"/>
            <w:tcBorders>
              <w:top w:val="nil"/>
              <w:left w:val="nil"/>
              <w:bottom w:val="nil"/>
              <w:right w:val="single" w:sz="4" w:space="0" w:color="auto"/>
            </w:tcBorders>
            <w:shd w:val="clear" w:color="auto" w:fill="auto"/>
            <w:noWrap/>
            <w:vAlign w:val="bottom"/>
            <w:hideMark/>
          </w:tcPr>
          <w:p w14:paraId="332BE00B" w14:textId="77777777" w:rsidR="0017691C" w:rsidRPr="005B1214" w:rsidRDefault="0017691C" w:rsidP="0017691C">
            <w:pPr>
              <w:spacing w:after="0" w:line="360" w:lineRule="auto"/>
              <w:jc w:val="center"/>
              <w:rPr>
                <w:rFonts w:eastAsia="Times New Roman" w:cs="Times New Roman"/>
                <w:color w:val="000000"/>
                <w:sz w:val="20"/>
                <w:szCs w:val="20"/>
                <w:lang w:eastAsia="en-AU"/>
              </w:rPr>
            </w:pPr>
            <w:r w:rsidRPr="005B1214">
              <w:rPr>
                <w:rFonts w:eastAsia="Times New Roman" w:cs="Times New Roman"/>
                <w:color w:val="000000"/>
                <w:sz w:val="20"/>
                <w:szCs w:val="20"/>
                <w:lang w:eastAsia="en-AU"/>
              </w:rPr>
              <w:t>7.21018</w:t>
            </w:r>
          </w:p>
        </w:tc>
      </w:tr>
      <w:tr w:rsidR="0017691C" w:rsidRPr="005B1214" w14:paraId="60443C74" w14:textId="77777777" w:rsidTr="00402F2B">
        <w:trPr>
          <w:trHeight w:val="300"/>
        </w:trPr>
        <w:tc>
          <w:tcPr>
            <w:tcW w:w="1000" w:type="dxa"/>
            <w:tcBorders>
              <w:top w:val="nil"/>
              <w:left w:val="single" w:sz="4" w:space="0" w:color="auto"/>
              <w:bottom w:val="nil"/>
              <w:right w:val="single" w:sz="4" w:space="0" w:color="auto"/>
            </w:tcBorders>
            <w:shd w:val="clear" w:color="auto" w:fill="auto"/>
            <w:noWrap/>
            <w:vAlign w:val="bottom"/>
            <w:hideMark/>
          </w:tcPr>
          <w:p w14:paraId="44832FED" w14:textId="77777777" w:rsidR="0017691C" w:rsidRPr="005B1214" w:rsidRDefault="0017691C" w:rsidP="0017691C">
            <w:pPr>
              <w:spacing w:after="0" w:line="360" w:lineRule="auto"/>
              <w:jc w:val="center"/>
              <w:rPr>
                <w:rFonts w:eastAsia="Times New Roman" w:cs="Times New Roman"/>
                <w:color w:val="000000"/>
                <w:sz w:val="20"/>
                <w:szCs w:val="20"/>
                <w:lang w:eastAsia="en-AU"/>
              </w:rPr>
            </w:pPr>
            <w:r w:rsidRPr="005B1214">
              <w:rPr>
                <w:rFonts w:eastAsia="Times New Roman" w:cs="Times New Roman"/>
                <w:color w:val="000000"/>
                <w:sz w:val="20"/>
                <w:szCs w:val="20"/>
                <w:lang w:eastAsia="en-AU"/>
              </w:rPr>
              <w:t>7</w:t>
            </w:r>
          </w:p>
        </w:tc>
        <w:tc>
          <w:tcPr>
            <w:tcW w:w="5500" w:type="dxa"/>
            <w:tcBorders>
              <w:top w:val="nil"/>
              <w:left w:val="nil"/>
              <w:bottom w:val="nil"/>
              <w:right w:val="single" w:sz="4" w:space="0" w:color="auto"/>
            </w:tcBorders>
            <w:shd w:val="clear" w:color="auto" w:fill="auto"/>
            <w:noWrap/>
            <w:vAlign w:val="bottom"/>
            <w:hideMark/>
          </w:tcPr>
          <w:p w14:paraId="77D282FE" w14:textId="77777777" w:rsidR="0017691C" w:rsidRPr="005B1214" w:rsidRDefault="0017691C" w:rsidP="0017691C">
            <w:pPr>
              <w:spacing w:after="0" w:line="360" w:lineRule="auto"/>
              <w:rPr>
                <w:rFonts w:eastAsia="Times New Roman" w:cs="Times New Roman"/>
                <w:color w:val="000000"/>
                <w:sz w:val="20"/>
                <w:szCs w:val="20"/>
                <w:lang w:eastAsia="en-AU"/>
              </w:rPr>
            </w:pPr>
            <w:r w:rsidRPr="005B1214">
              <w:rPr>
                <w:rFonts w:eastAsia="Times New Roman" w:cs="Times New Roman"/>
                <w:color w:val="000000"/>
                <w:sz w:val="20"/>
                <w:szCs w:val="20"/>
                <w:lang w:eastAsia="en-AU"/>
              </w:rPr>
              <w:t>FDis ~ CVAnnHSNum * CVAnnHSPeak</w:t>
            </w:r>
          </w:p>
        </w:tc>
        <w:tc>
          <w:tcPr>
            <w:tcW w:w="960" w:type="dxa"/>
            <w:tcBorders>
              <w:top w:val="nil"/>
              <w:left w:val="nil"/>
              <w:bottom w:val="nil"/>
              <w:right w:val="nil"/>
            </w:tcBorders>
            <w:shd w:val="clear" w:color="auto" w:fill="auto"/>
            <w:noWrap/>
            <w:vAlign w:val="bottom"/>
            <w:hideMark/>
          </w:tcPr>
          <w:p w14:paraId="61F839B1" w14:textId="77777777" w:rsidR="0017691C" w:rsidRPr="005B1214" w:rsidRDefault="0017691C" w:rsidP="0017691C">
            <w:pPr>
              <w:spacing w:after="0" w:line="360" w:lineRule="auto"/>
              <w:jc w:val="center"/>
              <w:rPr>
                <w:rFonts w:eastAsia="Times New Roman" w:cs="Times New Roman"/>
                <w:color w:val="000000"/>
                <w:sz w:val="20"/>
                <w:szCs w:val="20"/>
                <w:lang w:eastAsia="en-AU"/>
              </w:rPr>
            </w:pPr>
            <w:r w:rsidRPr="005B1214">
              <w:rPr>
                <w:rFonts w:eastAsia="Times New Roman" w:cs="Times New Roman"/>
                <w:color w:val="000000"/>
                <w:sz w:val="20"/>
                <w:szCs w:val="20"/>
                <w:lang w:eastAsia="en-AU"/>
              </w:rPr>
              <w:t>0.6545</w:t>
            </w:r>
          </w:p>
        </w:tc>
        <w:tc>
          <w:tcPr>
            <w:tcW w:w="960" w:type="dxa"/>
            <w:tcBorders>
              <w:top w:val="nil"/>
              <w:left w:val="nil"/>
              <w:bottom w:val="nil"/>
              <w:right w:val="nil"/>
            </w:tcBorders>
            <w:shd w:val="clear" w:color="auto" w:fill="auto"/>
            <w:noWrap/>
            <w:vAlign w:val="bottom"/>
            <w:hideMark/>
          </w:tcPr>
          <w:p w14:paraId="0ACA190A" w14:textId="77777777" w:rsidR="0017691C" w:rsidRPr="005B1214" w:rsidRDefault="0017691C" w:rsidP="0017691C">
            <w:pPr>
              <w:spacing w:after="0" w:line="360" w:lineRule="auto"/>
              <w:jc w:val="center"/>
              <w:rPr>
                <w:rFonts w:eastAsia="Times New Roman" w:cs="Times New Roman"/>
                <w:color w:val="000000"/>
                <w:sz w:val="20"/>
                <w:szCs w:val="20"/>
                <w:lang w:eastAsia="en-AU"/>
              </w:rPr>
            </w:pPr>
            <w:r w:rsidRPr="005B1214">
              <w:rPr>
                <w:rFonts w:eastAsia="Times New Roman" w:cs="Times New Roman"/>
                <w:color w:val="000000"/>
                <w:sz w:val="20"/>
                <w:szCs w:val="20"/>
                <w:lang w:eastAsia="en-AU"/>
              </w:rPr>
              <w:t>-51.9494</w:t>
            </w:r>
          </w:p>
        </w:tc>
        <w:tc>
          <w:tcPr>
            <w:tcW w:w="960" w:type="dxa"/>
            <w:tcBorders>
              <w:top w:val="nil"/>
              <w:left w:val="nil"/>
              <w:bottom w:val="nil"/>
              <w:right w:val="single" w:sz="4" w:space="0" w:color="auto"/>
            </w:tcBorders>
            <w:shd w:val="clear" w:color="auto" w:fill="auto"/>
            <w:noWrap/>
            <w:vAlign w:val="bottom"/>
            <w:hideMark/>
          </w:tcPr>
          <w:p w14:paraId="062F5107" w14:textId="77777777" w:rsidR="0017691C" w:rsidRPr="005B1214" w:rsidRDefault="0017691C" w:rsidP="0017691C">
            <w:pPr>
              <w:spacing w:after="0" w:line="360" w:lineRule="auto"/>
              <w:jc w:val="center"/>
              <w:rPr>
                <w:rFonts w:eastAsia="Times New Roman" w:cs="Times New Roman"/>
                <w:color w:val="000000"/>
                <w:sz w:val="20"/>
                <w:szCs w:val="20"/>
                <w:lang w:eastAsia="en-AU"/>
              </w:rPr>
            </w:pPr>
            <w:r w:rsidRPr="005B1214">
              <w:rPr>
                <w:rFonts w:eastAsia="Times New Roman" w:cs="Times New Roman"/>
                <w:color w:val="000000"/>
                <w:sz w:val="20"/>
                <w:szCs w:val="20"/>
                <w:lang w:eastAsia="en-AU"/>
              </w:rPr>
              <w:t>6.97387</w:t>
            </w:r>
          </w:p>
        </w:tc>
      </w:tr>
      <w:tr w:rsidR="0017691C" w:rsidRPr="005B1214" w14:paraId="615DFD6C" w14:textId="77777777" w:rsidTr="00402F2B">
        <w:trPr>
          <w:trHeight w:val="300"/>
        </w:trPr>
        <w:tc>
          <w:tcPr>
            <w:tcW w:w="1000" w:type="dxa"/>
            <w:tcBorders>
              <w:top w:val="nil"/>
              <w:left w:val="single" w:sz="4" w:space="0" w:color="auto"/>
              <w:bottom w:val="nil"/>
              <w:right w:val="single" w:sz="4" w:space="0" w:color="auto"/>
            </w:tcBorders>
            <w:shd w:val="clear" w:color="auto" w:fill="auto"/>
            <w:noWrap/>
            <w:vAlign w:val="bottom"/>
            <w:hideMark/>
          </w:tcPr>
          <w:p w14:paraId="34D00FD9" w14:textId="77777777" w:rsidR="0017691C" w:rsidRPr="005B1214" w:rsidRDefault="0017691C" w:rsidP="0017691C">
            <w:pPr>
              <w:spacing w:after="0" w:line="360" w:lineRule="auto"/>
              <w:jc w:val="center"/>
              <w:rPr>
                <w:rFonts w:eastAsia="Times New Roman" w:cs="Times New Roman"/>
                <w:color w:val="000000"/>
                <w:sz w:val="20"/>
                <w:szCs w:val="20"/>
                <w:lang w:eastAsia="en-AU"/>
              </w:rPr>
            </w:pPr>
            <w:r w:rsidRPr="005B1214">
              <w:rPr>
                <w:rFonts w:eastAsia="Times New Roman" w:cs="Times New Roman"/>
                <w:color w:val="000000"/>
                <w:sz w:val="20"/>
                <w:szCs w:val="20"/>
                <w:lang w:eastAsia="en-AU"/>
              </w:rPr>
              <w:t>8</w:t>
            </w:r>
          </w:p>
        </w:tc>
        <w:tc>
          <w:tcPr>
            <w:tcW w:w="5500" w:type="dxa"/>
            <w:tcBorders>
              <w:top w:val="nil"/>
              <w:left w:val="nil"/>
              <w:bottom w:val="nil"/>
              <w:right w:val="single" w:sz="4" w:space="0" w:color="auto"/>
            </w:tcBorders>
            <w:shd w:val="clear" w:color="auto" w:fill="auto"/>
            <w:noWrap/>
            <w:vAlign w:val="bottom"/>
            <w:hideMark/>
          </w:tcPr>
          <w:p w14:paraId="2CFCCC47" w14:textId="77777777" w:rsidR="0017691C" w:rsidRPr="005B1214" w:rsidRDefault="0017691C" w:rsidP="0017691C">
            <w:pPr>
              <w:spacing w:after="0" w:line="360" w:lineRule="auto"/>
              <w:rPr>
                <w:rFonts w:eastAsia="Times New Roman" w:cs="Times New Roman"/>
                <w:color w:val="000000"/>
                <w:sz w:val="20"/>
                <w:szCs w:val="20"/>
                <w:lang w:eastAsia="en-AU"/>
              </w:rPr>
            </w:pPr>
            <w:r w:rsidRPr="005B1214">
              <w:rPr>
                <w:rFonts w:eastAsia="Times New Roman" w:cs="Times New Roman"/>
                <w:color w:val="000000"/>
                <w:sz w:val="20"/>
                <w:szCs w:val="20"/>
                <w:lang w:eastAsia="en-AU"/>
              </w:rPr>
              <w:t>FDis ~ CVAnnHSNum* MDFMDFSummer</w:t>
            </w:r>
          </w:p>
        </w:tc>
        <w:tc>
          <w:tcPr>
            <w:tcW w:w="960" w:type="dxa"/>
            <w:tcBorders>
              <w:top w:val="nil"/>
              <w:left w:val="nil"/>
              <w:bottom w:val="nil"/>
              <w:right w:val="nil"/>
            </w:tcBorders>
            <w:shd w:val="clear" w:color="auto" w:fill="auto"/>
            <w:noWrap/>
            <w:vAlign w:val="bottom"/>
            <w:hideMark/>
          </w:tcPr>
          <w:p w14:paraId="79358E77" w14:textId="77777777" w:rsidR="0017691C" w:rsidRPr="005B1214" w:rsidRDefault="0017691C" w:rsidP="0017691C">
            <w:pPr>
              <w:spacing w:after="0" w:line="360" w:lineRule="auto"/>
              <w:jc w:val="center"/>
              <w:rPr>
                <w:rFonts w:eastAsia="Times New Roman" w:cs="Times New Roman"/>
                <w:color w:val="000000"/>
                <w:sz w:val="20"/>
                <w:szCs w:val="20"/>
                <w:lang w:eastAsia="en-AU"/>
              </w:rPr>
            </w:pPr>
            <w:r w:rsidRPr="005B1214">
              <w:rPr>
                <w:rFonts w:eastAsia="Times New Roman" w:cs="Times New Roman"/>
                <w:color w:val="000000"/>
                <w:sz w:val="20"/>
                <w:szCs w:val="20"/>
                <w:lang w:eastAsia="en-AU"/>
              </w:rPr>
              <w:t>0.6647</w:t>
            </w:r>
          </w:p>
        </w:tc>
        <w:tc>
          <w:tcPr>
            <w:tcW w:w="960" w:type="dxa"/>
            <w:tcBorders>
              <w:top w:val="nil"/>
              <w:left w:val="nil"/>
              <w:bottom w:val="nil"/>
              <w:right w:val="nil"/>
            </w:tcBorders>
            <w:shd w:val="clear" w:color="auto" w:fill="auto"/>
            <w:noWrap/>
            <w:vAlign w:val="bottom"/>
            <w:hideMark/>
          </w:tcPr>
          <w:p w14:paraId="16A760CC" w14:textId="77777777" w:rsidR="0017691C" w:rsidRPr="005B1214" w:rsidRDefault="0017691C" w:rsidP="0017691C">
            <w:pPr>
              <w:spacing w:after="0" w:line="360" w:lineRule="auto"/>
              <w:jc w:val="center"/>
              <w:rPr>
                <w:rFonts w:eastAsia="Times New Roman" w:cs="Times New Roman"/>
                <w:color w:val="000000"/>
                <w:sz w:val="20"/>
                <w:szCs w:val="20"/>
                <w:lang w:eastAsia="en-AU"/>
              </w:rPr>
            </w:pPr>
            <w:r w:rsidRPr="005B1214">
              <w:rPr>
                <w:rFonts w:eastAsia="Times New Roman" w:cs="Times New Roman"/>
                <w:color w:val="000000"/>
                <w:sz w:val="20"/>
                <w:szCs w:val="20"/>
                <w:lang w:eastAsia="en-AU"/>
              </w:rPr>
              <w:t>-52.3972</w:t>
            </w:r>
          </w:p>
        </w:tc>
        <w:tc>
          <w:tcPr>
            <w:tcW w:w="960" w:type="dxa"/>
            <w:tcBorders>
              <w:top w:val="nil"/>
              <w:left w:val="nil"/>
              <w:bottom w:val="nil"/>
              <w:right w:val="single" w:sz="4" w:space="0" w:color="auto"/>
            </w:tcBorders>
            <w:shd w:val="clear" w:color="auto" w:fill="auto"/>
            <w:noWrap/>
            <w:vAlign w:val="bottom"/>
            <w:hideMark/>
          </w:tcPr>
          <w:p w14:paraId="2E392570" w14:textId="77777777" w:rsidR="0017691C" w:rsidRPr="005B1214" w:rsidRDefault="0017691C" w:rsidP="0017691C">
            <w:pPr>
              <w:spacing w:after="0" w:line="360" w:lineRule="auto"/>
              <w:jc w:val="center"/>
              <w:rPr>
                <w:rFonts w:eastAsia="Times New Roman" w:cs="Times New Roman"/>
                <w:color w:val="000000"/>
                <w:sz w:val="20"/>
                <w:szCs w:val="20"/>
                <w:lang w:eastAsia="en-AU"/>
              </w:rPr>
            </w:pPr>
            <w:r w:rsidRPr="005B1214">
              <w:rPr>
                <w:rFonts w:eastAsia="Times New Roman" w:cs="Times New Roman"/>
                <w:color w:val="000000"/>
                <w:sz w:val="20"/>
                <w:szCs w:val="20"/>
                <w:lang w:eastAsia="en-AU"/>
              </w:rPr>
              <w:t>6.52611</w:t>
            </w:r>
          </w:p>
        </w:tc>
      </w:tr>
      <w:tr w:rsidR="0017691C" w:rsidRPr="005B1214" w14:paraId="08B2D346" w14:textId="77777777" w:rsidTr="00402F2B">
        <w:trPr>
          <w:trHeight w:val="300"/>
        </w:trPr>
        <w:tc>
          <w:tcPr>
            <w:tcW w:w="1000" w:type="dxa"/>
            <w:tcBorders>
              <w:top w:val="nil"/>
              <w:left w:val="single" w:sz="4" w:space="0" w:color="auto"/>
              <w:bottom w:val="nil"/>
              <w:right w:val="single" w:sz="4" w:space="0" w:color="auto"/>
            </w:tcBorders>
            <w:shd w:val="clear" w:color="auto" w:fill="auto"/>
            <w:noWrap/>
            <w:vAlign w:val="bottom"/>
            <w:hideMark/>
          </w:tcPr>
          <w:p w14:paraId="6DCFF9DD" w14:textId="77777777" w:rsidR="0017691C" w:rsidRPr="005B1214" w:rsidRDefault="0017691C" w:rsidP="0017691C">
            <w:pPr>
              <w:spacing w:after="0" w:line="360" w:lineRule="auto"/>
              <w:jc w:val="center"/>
              <w:rPr>
                <w:rFonts w:eastAsia="Times New Roman" w:cs="Times New Roman"/>
                <w:color w:val="000000"/>
                <w:sz w:val="20"/>
                <w:szCs w:val="20"/>
                <w:lang w:eastAsia="en-AU"/>
              </w:rPr>
            </w:pPr>
            <w:r w:rsidRPr="005B1214">
              <w:rPr>
                <w:rFonts w:eastAsia="Times New Roman" w:cs="Times New Roman"/>
                <w:color w:val="000000"/>
                <w:sz w:val="20"/>
                <w:szCs w:val="20"/>
                <w:lang w:eastAsia="en-AU"/>
              </w:rPr>
              <w:t>9</w:t>
            </w:r>
          </w:p>
        </w:tc>
        <w:tc>
          <w:tcPr>
            <w:tcW w:w="5500" w:type="dxa"/>
            <w:tcBorders>
              <w:top w:val="nil"/>
              <w:left w:val="nil"/>
              <w:bottom w:val="nil"/>
              <w:right w:val="single" w:sz="4" w:space="0" w:color="auto"/>
            </w:tcBorders>
            <w:shd w:val="clear" w:color="auto" w:fill="auto"/>
            <w:noWrap/>
            <w:vAlign w:val="bottom"/>
            <w:hideMark/>
          </w:tcPr>
          <w:p w14:paraId="5EB1871F" w14:textId="77777777" w:rsidR="0017691C" w:rsidRPr="005B1214" w:rsidRDefault="0017691C" w:rsidP="0017691C">
            <w:pPr>
              <w:spacing w:after="0" w:line="360" w:lineRule="auto"/>
              <w:rPr>
                <w:rFonts w:eastAsia="Times New Roman" w:cs="Times New Roman"/>
                <w:color w:val="000000"/>
                <w:sz w:val="20"/>
                <w:szCs w:val="20"/>
                <w:lang w:eastAsia="en-AU"/>
              </w:rPr>
            </w:pPr>
            <w:r w:rsidRPr="005B1214">
              <w:rPr>
                <w:rFonts w:eastAsia="Times New Roman" w:cs="Times New Roman"/>
                <w:color w:val="000000"/>
                <w:sz w:val="20"/>
                <w:szCs w:val="20"/>
                <w:lang w:eastAsia="en-AU"/>
              </w:rPr>
              <w:t>FDis ~ CVAnnHSPeak * MDFMDFSummer</w:t>
            </w:r>
          </w:p>
        </w:tc>
        <w:tc>
          <w:tcPr>
            <w:tcW w:w="960" w:type="dxa"/>
            <w:tcBorders>
              <w:top w:val="nil"/>
              <w:left w:val="nil"/>
              <w:bottom w:val="nil"/>
              <w:right w:val="nil"/>
            </w:tcBorders>
            <w:shd w:val="clear" w:color="auto" w:fill="auto"/>
            <w:noWrap/>
            <w:vAlign w:val="bottom"/>
            <w:hideMark/>
          </w:tcPr>
          <w:p w14:paraId="5B99A992" w14:textId="77777777" w:rsidR="0017691C" w:rsidRPr="005B1214" w:rsidRDefault="0017691C" w:rsidP="0017691C">
            <w:pPr>
              <w:spacing w:after="0" w:line="360" w:lineRule="auto"/>
              <w:jc w:val="center"/>
              <w:rPr>
                <w:rFonts w:eastAsia="Times New Roman" w:cs="Times New Roman"/>
                <w:color w:val="000000"/>
                <w:sz w:val="20"/>
                <w:szCs w:val="20"/>
                <w:lang w:eastAsia="en-AU"/>
              </w:rPr>
            </w:pPr>
            <w:r w:rsidRPr="005B1214">
              <w:rPr>
                <w:rFonts w:eastAsia="Times New Roman" w:cs="Times New Roman"/>
                <w:color w:val="000000"/>
                <w:sz w:val="20"/>
                <w:szCs w:val="20"/>
                <w:lang w:eastAsia="en-AU"/>
              </w:rPr>
              <w:t>0.5663</w:t>
            </w:r>
          </w:p>
        </w:tc>
        <w:tc>
          <w:tcPr>
            <w:tcW w:w="960" w:type="dxa"/>
            <w:tcBorders>
              <w:top w:val="nil"/>
              <w:left w:val="nil"/>
              <w:bottom w:val="nil"/>
              <w:right w:val="nil"/>
            </w:tcBorders>
            <w:shd w:val="clear" w:color="auto" w:fill="auto"/>
            <w:noWrap/>
            <w:vAlign w:val="bottom"/>
            <w:hideMark/>
          </w:tcPr>
          <w:p w14:paraId="310B22CD" w14:textId="77777777" w:rsidR="0017691C" w:rsidRPr="005B1214" w:rsidRDefault="0017691C" w:rsidP="0017691C">
            <w:pPr>
              <w:spacing w:after="0" w:line="360" w:lineRule="auto"/>
              <w:jc w:val="center"/>
              <w:rPr>
                <w:rFonts w:eastAsia="Times New Roman" w:cs="Times New Roman"/>
                <w:color w:val="000000"/>
                <w:sz w:val="20"/>
                <w:szCs w:val="20"/>
                <w:lang w:eastAsia="en-AU"/>
              </w:rPr>
            </w:pPr>
            <w:r w:rsidRPr="005B1214">
              <w:rPr>
                <w:rFonts w:eastAsia="Times New Roman" w:cs="Times New Roman"/>
                <w:color w:val="000000"/>
                <w:sz w:val="20"/>
                <w:szCs w:val="20"/>
                <w:lang w:eastAsia="en-AU"/>
              </w:rPr>
              <w:t>-48.538</w:t>
            </w:r>
          </w:p>
        </w:tc>
        <w:tc>
          <w:tcPr>
            <w:tcW w:w="960" w:type="dxa"/>
            <w:tcBorders>
              <w:top w:val="nil"/>
              <w:left w:val="nil"/>
              <w:bottom w:val="nil"/>
              <w:right w:val="single" w:sz="4" w:space="0" w:color="auto"/>
            </w:tcBorders>
            <w:shd w:val="clear" w:color="auto" w:fill="auto"/>
            <w:noWrap/>
            <w:vAlign w:val="bottom"/>
            <w:hideMark/>
          </w:tcPr>
          <w:p w14:paraId="1342E75F" w14:textId="77777777" w:rsidR="0017691C" w:rsidRPr="005B1214" w:rsidRDefault="0017691C" w:rsidP="0017691C">
            <w:pPr>
              <w:spacing w:after="0" w:line="360" w:lineRule="auto"/>
              <w:jc w:val="center"/>
              <w:rPr>
                <w:rFonts w:eastAsia="Times New Roman" w:cs="Times New Roman"/>
                <w:color w:val="000000"/>
                <w:sz w:val="20"/>
                <w:szCs w:val="20"/>
                <w:lang w:eastAsia="en-AU"/>
              </w:rPr>
            </w:pPr>
            <w:r w:rsidRPr="005B1214">
              <w:rPr>
                <w:rFonts w:eastAsia="Times New Roman" w:cs="Times New Roman"/>
                <w:color w:val="000000"/>
                <w:sz w:val="20"/>
                <w:szCs w:val="20"/>
                <w:lang w:eastAsia="en-AU"/>
              </w:rPr>
              <w:t>10.38533</w:t>
            </w:r>
          </w:p>
        </w:tc>
      </w:tr>
      <w:tr w:rsidR="0017691C" w:rsidRPr="005B1214" w14:paraId="334FAB0B" w14:textId="77777777" w:rsidTr="00402F2B">
        <w:trPr>
          <w:trHeight w:val="300"/>
        </w:trPr>
        <w:tc>
          <w:tcPr>
            <w:tcW w:w="1000" w:type="dxa"/>
            <w:tcBorders>
              <w:top w:val="nil"/>
              <w:left w:val="single" w:sz="4" w:space="0" w:color="auto"/>
              <w:bottom w:val="nil"/>
              <w:right w:val="single" w:sz="4" w:space="0" w:color="auto"/>
            </w:tcBorders>
            <w:shd w:val="clear" w:color="auto" w:fill="auto"/>
            <w:noWrap/>
            <w:vAlign w:val="bottom"/>
            <w:hideMark/>
          </w:tcPr>
          <w:p w14:paraId="4F5FDAE7" w14:textId="77777777" w:rsidR="0017691C" w:rsidRPr="005B1214" w:rsidRDefault="0017691C" w:rsidP="0017691C">
            <w:pPr>
              <w:spacing w:after="0" w:line="360" w:lineRule="auto"/>
              <w:jc w:val="center"/>
              <w:rPr>
                <w:rFonts w:eastAsia="Times New Roman" w:cs="Times New Roman"/>
                <w:color w:val="000000"/>
                <w:sz w:val="20"/>
                <w:szCs w:val="20"/>
                <w:lang w:eastAsia="en-AU"/>
              </w:rPr>
            </w:pPr>
            <w:r w:rsidRPr="005B1214">
              <w:rPr>
                <w:rFonts w:eastAsia="Times New Roman" w:cs="Times New Roman"/>
                <w:color w:val="000000"/>
                <w:sz w:val="20"/>
                <w:szCs w:val="20"/>
                <w:lang w:eastAsia="en-AU"/>
              </w:rPr>
              <w:t>10</w:t>
            </w:r>
          </w:p>
        </w:tc>
        <w:tc>
          <w:tcPr>
            <w:tcW w:w="5500" w:type="dxa"/>
            <w:tcBorders>
              <w:top w:val="nil"/>
              <w:left w:val="nil"/>
              <w:bottom w:val="nil"/>
              <w:right w:val="single" w:sz="4" w:space="0" w:color="auto"/>
            </w:tcBorders>
            <w:shd w:val="clear" w:color="auto" w:fill="auto"/>
            <w:noWrap/>
            <w:vAlign w:val="bottom"/>
            <w:hideMark/>
          </w:tcPr>
          <w:p w14:paraId="2B5DABC8" w14:textId="77777777" w:rsidR="0017691C" w:rsidRPr="005B1214" w:rsidRDefault="0017691C" w:rsidP="0017691C">
            <w:pPr>
              <w:spacing w:after="0" w:line="360" w:lineRule="auto"/>
              <w:rPr>
                <w:rFonts w:eastAsia="Times New Roman" w:cs="Times New Roman"/>
                <w:color w:val="000000"/>
                <w:sz w:val="20"/>
                <w:szCs w:val="20"/>
                <w:lang w:eastAsia="en-AU"/>
              </w:rPr>
            </w:pPr>
            <w:r w:rsidRPr="005B1214">
              <w:rPr>
                <w:rFonts w:eastAsia="Times New Roman" w:cs="Times New Roman"/>
                <w:color w:val="000000"/>
                <w:sz w:val="20"/>
                <w:szCs w:val="20"/>
                <w:lang w:eastAsia="en-AU"/>
              </w:rPr>
              <w:t>FDis ~ CVAnnHSNum + CVAnnHSPeak + MDFMDFSummer</w:t>
            </w:r>
          </w:p>
        </w:tc>
        <w:tc>
          <w:tcPr>
            <w:tcW w:w="960" w:type="dxa"/>
            <w:tcBorders>
              <w:top w:val="nil"/>
              <w:left w:val="nil"/>
              <w:bottom w:val="nil"/>
              <w:right w:val="nil"/>
            </w:tcBorders>
            <w:shd w:val="clear" w:color="auto" w:fill="auto"/>
            <w:noWrap/>
            <w:vAlign w:val="bottom"/>
            <w:hideMark/>
          </w:tcPr>
          <w:p w14:paraId="4393E5A8" w14:textId="77777777" w:rsidR="0017691C" w:rsidRPr="005B1214" w:rsidRDefault="0017691C" w:rsidP="0017691C">
            <w:pPr>
              <w:spacing w:after="0" w:line="360" w:lineRule="auto"/>
              <w:jc w:val="center"/>
              <w:rPr>
                <w:rFonts w:eastAsia="Times New Roman" w:cs="Times New Roman"/>
                <w:color w:val="000000"/>
                <w:sz w:val="20"/>
                <w:szCs w:val="20"/>
                <w:lang w:eastAsia="en-AU"/>
              </w:rPr>
            </w:pPr>
            <w:r w:rsidRPr="005B1214">
              <w:rPr>
                <w:rFonts w:eastAsia="Times New Roman" w:cs="Times New Roman"/>
                <w:color w:val="000000"/>
                <w:sz w:val="20"/>
                <w:szCs w:val="20"/>
                <w:lang w:eastAsia="en-AU"/>
              </w:rPr>
              <w:t>0.7036</w:t>
            </w:r>
          </w:p>
        </w:tc>
        <w:tc>
          <w:tcPr>
            <w:tcW w:w="960" w:type="dxa"/>
            <w:tcBorders>
              <w:top w:val="nil"/>
              <w:left w:val="nil"/>
              <w:bottom w:val="nil"/>
              <w:right w:val="nil"/>
            </w:tcBorders>
            <w:shd w:val="clear" w:color="auto" w:fill="auto"/>
            <w:noWrap/>
            <w:vAlign w:val="bottom"/>
            <w:hideMark/>
          </w:tcPr>
          <w:p w14:paraId="1BDE3B3F" w14:textId="77777777" w:rsidR="0017691C" w:rsidRPr="005B1214" w:rsidRDefault="0017691C" w:rsidP="0017691C">
            <w:pPr>
              <w:spacing w:after="0" w:line="360" w:lineRule="auto"/>
              <w:jc w:val="center"/>
              <w:rPr>
                <w:rFonts w:eastAsia="Times New Roman" w:cs="Times New Roman"/>
                <w:color w:val="000000"/>
                <w:sz w:val="20"/>
                <w:szCs w:val="20"/>
                <w:lang w:eastAsia="en-AU"/>
              </w:rPr>
            </w:pPr>
            <w:r w:rsidRPr="005B1214">
              <w:rPr>
                <w:rFonts w:eastAsia="Times New Roman" w:cs="Times New Roman"/>
                <w:color w:val="000000"/>
                <w:sz w:val="20"/>
                <w:szCs w:val="20"/>
                <w:lang w:eastAsia="en-AU"/>
              </w:rPr>
              <w:t>-54.2478</w:t>
            </w:r>
          </w:p>
        </w:tc>
        <w:tc>
          <w:tcPr>
            <w:tcW w:w="960" w:type="dxa"/>
            <w:tcBorders>
              <w:top w:val="nil"/>
              <w:left w:val="nil"/>
              <w:bottom w:val="nil"/>
              <w:right w:val="single" w:sz="4" w:space="0" w:color="auto"/>
            </w:tcBorders>
            <w:shd w:val="clear" w:color="auto" w:fill="auto"/>
            <w:noWrap/>
            <w:vAlign w:val="bottom"/>
            <w:hideMark/>
          </w:tcPr>
          <w:p w14:paraId="379391DD" w14:textId="77777777" w:rsidR="0017691C" w:rsidRPr="005B1214" w:rsidRDefault="0017691C" w:rsidP="0017691C">
            <w:pPr>
              <w:spacing w:after="0" w:line="360" w:lineRule="auto"/>
              <w:jc w:val="center"/>
              <w:rPr>
                <w:rFonts w:eastAsia="Times New Roman" w:cs="Times New Roman"/>
                <w:color w:val="000000"/>
                <w:sz w:val="20"/>
                <w:szCs w:val="20"/>
                <w:lang w:eastAsia="en-AU"/>
              </w:rPr>
            </w:pPr>
            <w:r w:rsidRPr="005B1214">
              <w:rPr>
                <w:rFonts w:eastAsia="Times New Roman" w:cs="Times New Roman"/>
                <w:color w:val="000000"/>
                <w:sz w:val="20"/>
                <w:szCs w:val="20"/>
                <w:lang w:eastAsia="en-AU"/>
              </w:rPr>
              <w:t>4.67554</w:t>
            </w:r>
          </w:p>
        </w:tc>
      </w:tr>
      <w:tr w:rsidR="0017691C" w:rsidRPr="005B1214" w14:paraId="29CB7493" w14:textId="77777777" w:rsidTr="00402F2B">
        <w:trPr>
          <w:trHeight w:val="300"/>
        </w:trPr>
        <w:tc>
          <w:tcPr>
            <w:tcW w:w="1000" w:type="dxa"/>
            <w:tcBorders>
              <w:top w:val="nil"/>
              <w:left w:val="single" w:sz="4" w:space="0" w:color="auto"/>
              <w:bottom w:val="nil"/>
              <w:right w:val="single" w:sz="4" w:space="0" w:color="auto"/>
            </w:tcBorders>
            <w:shd w:val="clear" w:color="auto" w:fill="auto"/>
            <w:noWrap/>
            <w:vAlign w:val="bottom"/>
            <w:hideMark/>
          </w:tcPr>
          <w:p w14:paraId="1261A415" w14:textId="77777777" w:rsidR="0017691C" w:rsidRPr="005B1214" w:rsidRDefault="0017691C" w:rsidP="0017691C">
            <w:pPr>
              <w:spacing w:after="0" w:line="360" w:lineRule="auto"/>
              <w:jc w:val="center"/>
              <w:rPr>
                <w:rFonts w:eastAsia="Times New Roman" w:cs="Times New Roman"/>
                <w:color w:val="000000"/>
                <w:sz w:val="20"/>
                <w:szCs w:val="20"/>
                <w:lang w:eastAsia="en-AU"/>
              </w:rPr>
            </w:pPr>
            <w:r w:rsidRPr="005B1214">
              <w:rPr>
                <w:rFonts w:eastAsia="Times New Roman" w:cs="Times New Roman"/>
                <w:color w:val="000000"/>
                <w:sz w:val="20"/>
                <w:szCs w:val="20"/>
                <w:lang w:eastAsia="en-AU"/>
              </w:rPr>
              <w:t>11</w:t>
            </w:r>
          </w:p>
        </w:tc>
        <w:tc>
          <w:tcPr>
            <w:tcW w:w="5500" w:type="dxa"/>
            <w:tcBorders>
              <w:top w:val="nil"/>
              <w:left w:val="nil"/>
              <w:bottom w:val="nil"/>
              <w:right w:val="single" w:sz="4" w:space="0" w:color="auto"/>
            </w:tcBorders>
            <w:shd w:val="clear" w:color="auto" w:fill="auto"/>
            <w:noWrap/>
            <w:vAlign w:val="bottom"/>
            <w:hideMark/>
          </w:tcPr>
          <w:p w14:paraId="46E0805C" w14:textId="77777777" w:rsidR="0017691C" w:rsidRPr="005B1214" w:rsidRDefault="0017691C" w:rsidP="0017691C">
            <w:pPr>
              <w:spacing w:after="0" w:line="360" w:lineRule="auto"/>
              <w:rPr>
                <w:rFonts w:eastAsia="Times New Roman" w:cs="Times New Roman"/>
                <w:color w:val="000000"/>
                <w:sz w:val="20"/>
                <w:szCs w:val="20"/>
                <w:lang w:eastAsia="en-AU"/>
              </w:rPr>
            </w:pPr>
            <w:r w:rsidRPr="005B1214">
              <w:rPr>
                <w:rFonts w:eastAsia="Times New Roman" w:cs="Times New Roman"/>
                <w:color w:val="000000"/>
                <w:sz w:val="20"/>
                <w:szCs w:val="20"/>
                <w:lang w:eastAsia="en-AU"/>
              </w:rPr>
              <w:t>FDis ~ CVAnnHSNum * CVAnnHSPeak + MDFMDFSummer</w:t>
            </w:r>
          </w:p>
        </w:tc>
        <w:tc>
          <w:tcPr>
            <w:tcW w:w="960" w:type="dxa"/>
            <w:tcBorders>
              <w:top w:val="nil"/>
              <w:left w:val="nil"/>
              <w:bottom w:val="nil"/>
              <w:right w:val="nil"/>
            </w:tcBorders>
            <w:shd w:val="clear" w:color="auto" w:fill="auto"/>
            <w:noWrap/>
            <w:vAlign w:val="bottom"/>
            <w:hideMark/>
          </w:tcPr>
          <w:p w14:paraId="2DA9353F" w14:textId="77777777" w:rsidR="0017691C" w:rsidRPr="005B1214" w:rsidRDefault="0017691C" w:rsidP="0017691C">
            <w:pPr>
              <w:spacing w:after="0" w:line="360" w:lineRule="auto"/>
              <w:jc w:val="center"/>
              <w:rPr>
                <w:rFonts w:eastAsia="Times New Roman" w:cs="Times New Roman"/>
                <w:color w:val="000000"/>
                <w:sz w:val="20"/>
                <w:szCs w:val="20"/>
                <w:lang w:eastAsia="en-AU"/>
              </w:rPr>
            </w:pPr>
            <w:r w:rsidRPr="005B1214">
              <w:rPr>
                <w:rFonts w:eastAsia="Times New Roman" w:cs="Times New Roman"/>
                <w:color w:val="000000"/>
                <w:sz w:val="20"/>
                <w:szCs w:val="20"/>
                <w:lang w:eastAsia="en-AU"/>
              </w:rPr>
              <w:t>0.7093</w:t>
            </w:r>
          </w:p>
        </w:tc>
        <w:tc>
          <w:tcPr>
            <w:tcW w:w="960" w:type="dxa"/>
            <w:tcBorders>
              <w:top w:val="nil"/>
              <w:left w:val="nil"/>
              <w:bottom w:val="nil"/>
              <w:right w:val="nil"/>
            </w:tcBorders>
            <w:shd w:val="clear" w:color="auto" w:fill="auto"/>
            <w:noWrap/>
            <w:vAlign w:val="bottom"/>
            <w:hideMark/>
          </w:tcPr>
          <w:p w14:paraId="4F6C73F9" w14:textId="77777777" w:rsidR="0017691C" w:rsidRPr="005B1214" w:rsidRDefault="0017691C" w:rsidP="0017691C">
            <w:pPr>
              <w:spacing w:after="0" w:line="360" w:lineRule="auto"/>
              <w:jc w:val="center"/>
              <w:rPr>
                <w:rFonts w:eastAsia="Times New Roman" w:cs="Times New Roman"/>
                <w:color w:val="000000"/>
                <w:sz w:val="20"/>
                <w:szCs w:val="20"/>
                <w:lang w:eastAsia="en-AU"/>
              </w:rPr>
            </w:pPr>
            <w:r w:rsidRPr="005B1214">
              <w:rPr>
                <w:rFonts w:eastAsia="Times New Roman" w:cs="Times New Roman"/>
                <w:color w:val="000000"/>
                <w:sz w:val="20"/>
                <w:szCs w:val="20"/>
                <w:lang w:eastAsia="en-AU"/>
              </w:rPr>
              <w:t>-50.138</w:t>
            </w:r>
          </w:p>
        </w:tc>
        <w:tc>
          <w:tcPr>
            <w:tcW w:w="960" w:type="dxa"/>
            <w:tcBorders>
              <w:top w:val="nil"/>
              <w:left w:val="nil"/>
              <w:bottom w:val="nil"/>
              <w:right w:val="single" w:sz="4" w:space="0" w:color="auto"/>
            </w:tcBorders>
            <w:shd w:val="clear" w:color="auto" w:fill="auto"/>
            <w:noWrap/>
            <w:vAlign w:val="bottom"/>
            <w:hideMark/>
          </w:tcPr>
          <w:p w14:paraId="0EA9F93E" w14:textId="77777777" w:rsidR="0017691C" w:rsidRPr="005B1214" w:rsidRDefault="0017691C" w:rsidP="0017691C">
            <w:pPr>
              <w:spacing w:after="0" w:line="360" w:lineRule="auto"/>
              <w:jc w:val="center"/>
              <w:rPr>
                <w:rFonts w:eastAsia="Times New Roman" w:cs="Times New Roman"/>
                <w:color w:val="000000"/>
                <w:sz w:val="20"/>
                <w:szCs w:val="20"/>
                <w:lang w:eastAsia="en-AU"/>
              </w:rPr>
            </w:pPr>
            <w:r w:rsidRPr="005B1214">
              <w:rPr>
                <w:rFonts w:eastAsia="Times New Roman" w:cs="Times New Roman"/>
                <w:color w:val="000000"/>
                <w:sz w:val="20"/>
                <w:szCs w:val="20"/>
                <w:lang w:eastAsia="en-AU"/>
              </w:rPr>
              <w:t>8.78527</w:t>
            </w:r>
          </w:p>
        </w:tc>
      </w:tr>
      <w:tr w:rsidR="0017691C" w:rsidRPr="005B1214" w14:paraId="6C6DA6E4" w14:textId="77777777" w:rsidTr="00402F2B">
        <w:trPr>
          <w:trHeight w:val="300"/>
        </w:trPr>
        <w:tc>
          <w:tcPr>
            <w:tcW w:w="1000" w:type="dxa"/>
            <w:tcBorders>
              <w:top w:val="nil"/>
              <w:left w:val="single" w:sz="4" w:space="0" w:color="auto"/>
              <w:bottom w:val="nil"/>
              <w:right w:val="single" w:sz="4" w:space="0" w:color="auto"/>
            </w:tcBorders>
            <w:shd w:val="clear" w:color="auto" w:fill="auto"/>
            <w:noWrap/>
            <w:vAlign w:val="bottom"/>
            <w:hideMark/>
          </w:tcPr>
          <w:p w14:paraId="7D43F5F4" w14:textId="77777777" w:rsidR="0017691C" w:rsidRPr="00BE259E" w:rsidRDefault="0017691C" w:rsidP="0017691C">
            <w:pPr>
              <w:spacing w:after="0" w:line="360" w:lineRule="auto"/>
              <w:jc w:val="center"/>
              <w:rPr>
                <w:rFonts w:eastAsia="Times New Roman" w:cs="Times New Roman"/>
                <w:b/>
                <w:color w:val="000000"/>
                <w:sz w:val="20"/>
                <w:szCs w:val="20"/>
                <w:lang w:eastAsia="en-AU"/>
              </w:rPr>
            </w:pPr>
            <w:r w:rsidRPr="00BE259E">
              <w:rPr>
                <w:rFonts w:eastAsia="Times New Roman" w:cs="Times New Roman"/>
                <w:b/>
                <w:color w:val="000000"/>
                <w:sz w:val="20"/>
                <w:szCs w:val="20"/>
                <w:lang w:eastAsia="en-AU"/>
              </w:rPr>
              <w:t>12</w:t>
            </w:r>
          </w:p>
        </w:tc>
        <w:tc>
          <w:tcPr>
            <w:tcW w:w="5500" w:type="dxa"/>
            <w:tcBorders>
              <w:top w:val="nil"/>
              <w:left w:val="nil"/>
              <w:bottom w:val="nil"/>
              <w:right w:val="single" w:sz="4" w:space="0" w:color="auto"/>
            </w:tcBorders>
            <w:shd w:val="clear" w:color="auto" w:fill="auto"/>
            <w:noWrap/>
            <w:vAlign w:val="bottom"/>
            <w:hideMark/>
          </w:tcPr>
          <w:p w14:paraId="333F8794" w14:textId="77777777" w:rsidR="0017691C" w:rsidRPr="00BE259E" w:rsidRDefault="0017691C" w:rsidP="0017691C">
            <w:pPr>
              <w:spacing w:after="0" w:line="360" w:lineRule="auto"/>
              <w:rPr>
                <w:rFonts w:eastAsia="Times New Roman" w:cs="Times New Roman"/>
                <w:b/>
                <w:color w:val="000000"/>
                <w:sz w:val="20"/>
                <w:szCs w:val="20"/>
                <w:lang w:eastAsia="en-AU"/>
              </w:rPr>
            </w:pPr>
            <w:r w:rsidRPr="00BE259E">
              <w:rPr>
                <w:rFonts w:eastAsia="Times New Roman" w:cs="Times New Roman"/>
                <w:b/>
                <w:color w:val="000000"/>
                <w:sz w:val="20"/>
                <w:szCs w:val="20"/>
                <w:lang w:eastAsia="en-AU"/>
              </w:rPr>
              <w:t>FDis ~ CVAnnHSNum + CVAnnHSPeak * MDFMDFSummer</w:t>
            </w:r>
          </w:p>
        </w:tc>
        <w:tc>
          <w:tcPr>
            <w:tcW w:w="960" w:type="dxa"/>
            <w:tcBorders>
              <w:top w:val="nil"/>
              <w:left w:val="nil"/>
              <w:bottom w:val="nil"/>
              <w:right w:val="nil"/>
            </w:tcBorders>
            <w:shd w:val="clear" w:color="auto" w:fill="auto"/>
            <w:noWrap/>
            <w:vAlign w:val="bottom"/>
            <w:hideMark/>
          </w:tcPr>
          <w:p w14:paraId="27410F03" w14:textId="77777777" w:rsidR="0017691C" w:rsidRPr="00BE259E" w:rsidRDefault="0017691C" w:rsidP="0017691C">
            <w:pPr>
              <w:spacing w:after="0" w:line="360" w:lineRule="auto"/>
              <w:jc w:val="center"/>
              <w:rPr>
                <w:rFonts w:eastAsia="Times New Roman" w:cs="Times New Roman"/>
                <w:b/>
                <w:color w:val="000000"/>
                <w:sz w:val="20"/>
                <w:szCs w:val="20"/>
                <w:lang w:eastAsia="en-AU"/>
              </w:rPr>
            </w:pPr>
            <w:r w:rsidRPr="00BE259E">
              <w:rPr>
                <w:rFonts w:eastAsia="Times New Roman" w:cs="Times New Roman"/>
                <w:b/>
                <w:color w:val="000000"/>
                <w:sz w:val="20"/>
                <w:szCs w:val="20"/>
                <w:lang w:eastAsia="en-AU"/>
              </w:rPr>
              <w:t>0.8382</w:t>
            </w:r>
          </w:p>
        </w:tc>
        <w:tc>
          <w:tcPr>
            <w:tcW w:w="960" w:type="dxa"/>
            <w:tcBorders>
              <w:top w:val="nil"/>
              <w:left w:val="nil"/>
              <w:bottom w:val="nil"/>
              <w:right w:val="nil"/>
            </w:tcBorders>
            <w:shd w:val="clear" w:color="auto" w:fill="auto"/>
            <w:noWrap/>
            <w:vAlign w:val="bottom"/>
            <w:hideMark/>
          </w:tcPr>
          <w:p w14:paraId="05E99C31" w14:textId="77777777" w:rsidR="0017691C" w:rsidRPr="00BE259E" w:rsidRDefault="0017691C" w:rsidP="0017691C">
            <w:pPr>
              <w:spacing w:after="0" w:line="360" w:lineRule="auto"/>
              <w:jc w:val="center"/>
              <w:rPr>
                <w:rFonts w:eastAsia="Times New Roman" w:cs="Times New Roman"/>
                <w:b/>
                <w:color w:val="000000"/>
                <w:sz w:val="20"/>
                <w:szCs w:val="20"/>
                <w:lang w:eastAsia="en-AU"/>
              </w:rPr>
            </w:pPr>
            <w:r w:rsidRPr="00BE259E">
              <w:rPr>
                <w:rFonts w:eastAsia="Times New Roman" w:cs="Times New Roman"/>
                <w:b/>
                <w:color w:val="000000"/>
                <w:sz w:val="20"/>
                <w:szCs w:val="20"/>
                <w:lang w:eastAsia="en-AU"/>
              </w:rPr>
              <w:t>-58.9233</w:t>
            </w:r>
          </w:p>
        </w:tc>
        <w:tc>
          <w:tcPr>
            <w:tcW w:w="960" w:type="dxa"/>
            <w:tcBorders>
              <w:top w:val="nil"/>
              <w:left w:val="nil"/>
              <w:bottom w:val="nil"/>
              <w:right w:val="single" w:sz="4" w:space="0" w:color="auto"/>
            </w:tcBorders>
            <w:shd w:val="clear" w:color="auto" w:fill="auto"/>
            <w:noWrap/>
            <w:vAlign w:val="bottom"/>
            <w:hideMark/>
          </w:tcPr>
          <w:p w14:paraId="6E19BCD2" w14:textId="77777777" w:rsidR="0017691C" w:rsidRPr="00BE259E" w:rsidRDefault="0017691C" w:rsidP="0017691C">
            <w:pPr>
              <w:spacing w:after="0" w:line="360" w:lineRule="auto"/>
              <w:jc w:val="center"/>
              <w:rPr>
                <w:rFonts w:eastAsia="Times New Roman" w:cs="Times New Roman"/>
                <w:b/>
                <w:color w:val="000000"/>
                <w:sz w:val="20"/>
                <w:szCs w:val="20"/>
                <w:lang w:eastAsia="en-AU"/>
              </w:rPr>
            </w:pPr>
            <w:r w:rsidRPr="00BE259E">
              <w:rPr>
                <w:rFonts w:eastAsia="Times New Roman" w:cs="Times New Roman"/>
                <w:b/>
                <w:color w:val="000000"/>
                <w:sz w:val="20"/>
                <w:szCs w:val="20"/>
                <w:lang w:eastAsia="en-AU"/>
              </w:rPr>
              <w:t>0</w:t>
            </w:r>
          </w:p>
        </w:tc>
      </w:tr>
      <w:tr w:rsidR="0017691C" w:rsidRPr="005B1214" w14:paraId="69D3A68F" w14:textId="77777777" w:rsidTr="00402F2B">
        <w:trPr>
          <w:trHeight w:val="300"/>
        </w:trPr>
        <w:tc>
          <w:tcPr>
            <w:tcW w:w="1000" w:type="dxa"/>
            <w:tcBorders>
              <w:top w:val="nil"/>
              <w:left w:val="single" w:sz="4" w:space="0" w:color="auto"/>
              <w:bottom w:val="single" w:sz="4" w:space="0" w:color="auto"/>
              <w:right w:val="single" w:sz="4" w:space="0" w:color="auto"/>
            </w:tcBorders>
            <w:shd w:val="clear" w:color="auto" w:fill="auto"/>
            <w:noWrap/>
            <w:vAlign w:val="bottom"/>
            <w:hideMark/>
          </w:tcPr>
          <w:p w14:paraId="45A87A87" w14:textId="77777777" w:rsidR="0017691C" w:rsidRPr="005B1214" w:rsidRDefault="0017691C" w:rsidP="0017691C">
            <w:pPr>
              <w:spacing w:after="0" w:line="360" w:lineRule="auto"/>
              <w:jc w:val="center"/>
              <w:rPr>
                <w:rFonts w:eastAsia="Times New Roman" w:cs="Times New Roman"/>
                <w:color w:val="000000"/>
                <w:sz w:val="20"/>
                <w:szCs w:val="20"/>
                <w:lang w:eastAsia="en-AU"/>
              </w:rPr>
            </w:pPr>
            <w:r w:rsidRPr="005B1214">
              <w:rPr>
                <w:rFonts w:eastAsia="Times New Roman" w:cs="Times New Roman"/>
                <w:color w:val="000000"/>
                <w:sz w:val="20"/>
                <w:szCs w:val="20"/>
                <w:lang w:eastAsia="en-AU"/>
              </w:rPr>
              <w:t>13</w:t>
            </w:r>
          </w:p>
        </w:tc>
        <w:tc>
          <w:tcPr>
            <w:tcW w:w="5500" w:type="dxa"/>
            <w:tcBorders>
              <w:top w:val="nil"/>
              <w:left w:val="nil"/>
              <w:bottom w:val="single" w:sz="4" w:space="0" w:color="auto"/>
              <w:right w:val="single" w:sz="4" w:space="0" w:color="auto"/>
            </w:tcBorders>
            <w:shd w:val="clear" w:color="auto" w:fill="auto"/>
            <w:noWrap/>
            <w:vAlign w:val="bottom"/>
            <w:hideMark/>
          </w:tcPr>
          <w:p w14:paraId="6B717710" w14:textId="77777777" w:rsidR="0017691C" w:rsidRPr="005B1214" w:rsidRDefault="0017691C" w:rsidP="0017691C">
            <w:pPr>
              <w:spacing w:after="0" w:line="360" w:lineRule="auto"/>
              <w:rPr>
                <w:rFonts w:eastAsia="Times New Roman" w:cs="Times New Roman"/>
                <w:color w:val="000000"/>
                <w:sz w:val="20"/>
                <w:szCs w:val="20"/>
                <w:lang w:eastAsia="en-AU"/>
              </w:rPr>
            </w:pPr>
            <w:r w:rsidRPr="005B1214">
              <w:rPr>
                <w:rFonts w:eastAsia="Times New Roman" w:cs="Times New Roman"/>
                <w:color w:val="000000"/>
                <w:sz w:val="20"/>
                <w:szCs w:val="20"/>
                <w:lang w:eastAsia="en-AU"/>
              </w:rPr>
              <w:t>FDis ~ CVAnnHSNum * CVAnnHSPeak * MDFMDFSummer</w:t>
            </w:r>
          </w:p>
        </w:tc>
        <w:tc>
          <w:tcPr>
            <w:tcW w:w="960" w:type="dxa"/>
            <w:tcBorders>
              <w:top w:val="nil"/>
              <w:left w:val="nil"/>
              <w:bottom w:val="single" w:sz="4" w:space="0" w:color="auto"/>
              <w:right w:val="nil"/>
            </w:tcBorders>
            <w:shd w:val="clear" w:color="auto" w:fill="auto"/>
            <w:noWrap/>
            <w:vAlign w:val="bottom"/>
            <w:hideMark/>
          </w:tcPr>
          <w:p w14:paraId="7AF1A1D6" w14:textId="77777777" w:rsidR="0017691C" w:rsidRPr="005B1214" w:rsidRDefault="0017691C" w:rsidP="0017691C">
            <w:pPr>
              <w:spacing w:after="0" w:line="360" w:lineRule="auto"/>
              <w:jc w:val="center"/>
              <w:rPr>
                <w:rFonts w:eastAsia="Times New Roman" w:cs="Times New Roman"/>
                <w:color w:val="000000"/>
                <w:sz w:val="20"/>
                <w:szCs w:val="20"/>
                <w:lang w:eastAsia="en-AU"/>
              </w:rPr>
            </w:pPr>
            <w:r w:rsidRPr="005B1214">
              <w:rPr>
                <w:rFonts w:eastAsia="Times New Roman" w:cs="Times New Roman"/>
                <w:color w:val="000000"/>
                <w:sz w:val="20"/>
                <w:szCs w:val="20"/>
                <w:lang w:eastAsia="en-AU"/>
              </w:rPr>
              <w:t>0.9437</w:t>
            </w:r>
          </w:p>
        </w:tc>
        <w:tc>
          <w:tcPr>
            <w:tcW w:w="960" w:type="dxa"/>
            <w:tcBorders>
              <w:top w:val="nil"/>
              <w:left w:val="nil"/>
              <w:bottom w:val="single" w:sz="4" w:space="0" w:color="auto"/>
              <w:right w:val="nil"/>
            </w:tcBorders>
            <w:shd w:val="clear" w:color="auto" w:fill="auto"/>
            <w:noWrap/>
            <w:vAlign w:val="bottom"/>
            <w:hideMark/>
          </w:tcPr>
          <w:p w14:paraId="22DA86DB" w14:textId="77777777" w:rsidR="0017691C" w:rsidRPr="005B1214" w:rsidRDefault="0017691C" w:rsidP="0017691C">
            <w:pPr>
              <w:spacing w:after="0" w:line="360" w:lineRule="auto"/>
              <w:jc w:val="center"/>
              <w:rPr>
                <w:rFonts w:eastAsia="Times New Roman" w:cs="Times New Roman"/>
                <w:color w:val="000000"/>
                <w:sz w:val="20"/>
                <w:szCs w:val="20"/>
                <w:lang w:eastAsia="en-AU"/>
              </w:rPr>
            </w:pPr>
            <w:r w:rsidRPr="005B1214">
              <w:rPr>
                <w:rFonts w:eastAsia="Times New Roman" w:cs="Times New Roman"/>
                <w:color w:val="000000"/>
                <w:sz w:val="20"/>
                <w:szCs w:val="20"/>
                <w:lang w:eastAsia="en-AU"/>
              </w:rPr>
              <w:t>-48.6223</w:t>
            </w:r>
          </w:p>
        </w:tc>
        <w:tc>
          <w:tcPr>
            <w:tcW w:w="960" w:type="dxa"/>
            <w:tcBorders>
              <w:top w:val="nil"/>
              <w:left w:val="nil"/>
              <w:bottom w:val="single" w:sz="4" w:space="0" w:color="auto"/>
              <w:right w:val="single" w:sz="4" w:space="0" w:color="auto"/>
            </w:tcBorders>
            <w:shd w:val="clear" w:color="auto" w:fill="auto"/>
            <w:noWrap/>
            <w:vAlign w:val="bottom"/>
            <w:hideMark/>
          </w:tcPr>
          <w:p w14:paraId="347439A1" w14:textId="77777777" w:rsidR="0017691C" w:rsidRPr="005B1214" w:rsidRDefault="0017691C" w:rsidP="0017691C">
            <w:pPr>
              <w:spacing w:after="0" w:line="360" w:lineRule="auto"/>
              <w:jc w:val="center"/>
              <w:rPr>
                <w:rFonts w:eastAsia="Times New Roman" w:cs="Times New Roman"/>
                <w:color w:val="000000"/>
                <w:sz w:val="20"/>
                <w:szCs w:val="20"/>
                <w:lang w:eastAsia="en-AU"/>
              </w:rPr>
            </w:pPr>
            <w:r w:rsidRPr="005B1214">
              <w:rPr>
                <w:rFonts w:eastAsia="Times New Roman" w:cs="Times New Roman"/>
                <w:color w:val="000000"/>
                <w:sz w:val="20"/>
                <w:szCs w:val="20"/>
                <w:lang w:eastAsia="en-AU"/>
              </w:rPr>
              <w:t>10.30101</w:t>
            </w:r>
          </w:p>
        </w:tc>
      </w:tr>
    </w:tbl>
    <w:p w14:paraId="77A9AA51" w14:textId="77777777" w:rsidR="0017691C" w:rsidRDefault="0017691C" w:rsidP="0017691C">
      <w:pPr>
        <w:spacing w:line="360" w:lineRule="auto"/>
      </w:pPr>
    </w:p>
    <w:p w14:paraId="42F7D49F" w14:textId="0B03078E" w:rsidR="0017691C" w:rsidRPr="004F4CAC" w:rsidRDefault="0017691C" w:rsidP="001149F4">
      <w:pPr>
        <w:spacing w:line="360" w:lineRule="auto"/>
        <w:jc w:val="both"/>
      </w:pPr>
      <w:r>
        <w:t>Model 12 was determined to be the optimal model according to AICc. Models 4, 5 and 10 were close to optimal but offered lower explanatory power according to the adjusted R</w:t>
      </w:r>
      <w:r w:rsidRPr="005C0DDC">
        <w:rPr>
          <w:vertAlign w:val="superscript"/>
        </w:rPr>
        <w:t>2</w:t>
      </w:r>
      <w:r w:rsidR="0054572C">
        <w:t xml:space="preserve"> </w:t>
      </w:r>
      <w:r w:rsidR="0054572C">
        <w:t>of the model</w:t>
      </w:r>
      <w:r w:rsidR="0054572C">
        <w:t>.</w:t>
      </w:r>
      <w:r>
        <w:t xml:space="preserve"> </w:t>
      </w:r>
      <w:r w:rsidRPr="00CA69C7">
        <w:t xml:space="preserve">Although </w:t>
      </w:r>
      <w:r>
        <w:t xml:space="preserve">Model 13 offered higher explanatory power, it was less parsimonious according to AICc and exhibited multicollinearity. Multicollinearity was determined not to be of importance for Model 12 according to variance inflation factor scores (all &lt; 3 on centred variables).  All terms in Model 12 were individually significant; a full description of the model is given in </w:t>
      </w:r>
      <w:r w:rsidRPr="00FB760E">
        <w:t>Table 7</w:t>
      </w:r>
      <w:r w:rsidRPr="00D72CE5">
        <w:rPr>
          <w:b/>
        </w:rPr>
        <w:t>.</w:t>
      </w:r>
      <w:r>
        <w:rPr>
          <w:b/>
        </w:rPr>
        <w:t xml:space="preserve"> </w:t>
      </w:r>
      <w:r>
        <w:t xml:space="preserve">Notably, the coefficient of the interaction term was negative, indicating a diminishing influence on FDis when values of CVAnnHSPeak and MDFMDFSummer are both high. </w:t>
      </w:r>
    </w:p>
    <w:p w14:paraId="38A4A085" w14:textId="77777777" w:rsidR="0017691C" w:rsidRDefault="0017691C" w:rsidP="0017691C">
      <w:pPr>
        <w:spacing w:line="360" w:lineRule="auto"/>
      </w:pPr>
    </w:p>
    <w:p w14:paraId="1EAED01B" w14:textId="77777777" w:rsidR="0017691C" w:rsidRDefault="0017691C" w:rsidP="0017691C">
      <w:pPr>
        <w:pStyle w:val="Caption"/>
        <w:keepNext/>
        <w:spacing w:line="360" w:lineRule="auto"/>
      </w:pPr>
      <w:r>
        <w:lastRenderedPageBreak/>
        <w:t>Table 7. Regression summary for Model 12. Beta values are regression coefficents standardised by the standard deviation of the term.</w:t>
      </w:r>
    </w:p>
    <w:tbl>
      <w:tblPr>
        <w:tblW w:w="8020" w:type="dxa"/>
        <w:tblLook w:val="04A0" w:firstRow="1" w:lastRow="0" w:firstColumn="1" w:lastColumn="0" w:noHBand="0" w:noVBand="1"/>
      </w:tblPr>
      <w:tblGrid>
        <w:gridCol w:w="3220"/>
        <w:gridCol w:w="960"/>
        <w:gridCol w:w="960"/>
        <w:gridCol w:w="960"/>
        <w:gridCol w:w="960"/>
        <w:gridCol w:w="960"/>
      </w:tblGrid>
      <w:tr w:rsidR="0017691C" w:rsidRPr="00CA69C7" w14:paraId="3545BC5F" w14:textId="77777777" w:rsidTr="00402F2B">
        <w:trPr>
          <w:trHeight w:val="300"/>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37261B8" w14:textId="77777777" w:rsidR="0017691C" w:rsidRPr="00CA69C7" w:rsidRDefault="0017691C" w:rsidP="0017691C">
            <w:pPr>
              <w:spacing w:after="0" w:line="360" w:lineRule="auto"/>
              <w:rPr>
                <w:rFonts w:eastAsia="Times New Roman" w:cs="Times New Roman"/>
                <w:color w:val="000000"/>
                <w:sz w:val="20"/>
                <w:szCs w:val="20"/>
                <w:lang w:eastAsia="en-AU"/>
              </w:rPr>
            </w:pPr>
            <w:r w:rsidRPr="00CA69C7">
              <w:rPr>
                <w:rFonts w:eastAsia="Times New Roman" w:cs="Times New Roman"/>
                <w:color w:val="000000"/>
                <w:sz w:val="20"/>
                <w:szCs w:val="20"/>
                <w:lang w:eastAsia="en-AU"/>
              </w:rPr>
              <w:t> </w:t>
            </w:r>
          </w:p>
        </w:tc>
        <w:tc>
          <w:tcPr>
            <w:tcW w:w="960" w:type="dxa"/>
            <w:tcBorders>
              <w:top w:val="single" w:sz="4" w:space="0" w:color="auto"/>
              <w:left w:val="nil"/>
              <w:bottom w:val="single" w:sz="4" w:space="0" w:color="auto"/>
              <w:right w:val="nil"/>
            </w:tcBorders>
            <w:shd w:val="clear" w:color="auto" w:fill="auto"/>
            <w:noWrap/>
            <w:vAlign w:val="bottom"/>
            <w:hideMark/>
          </w:tcPr>
          <w:p w14:paraId="461B9561" w14:textId="77777777" w:rsidR="0017691C" w:rsidRPr="00CA69C7" w:rsidRDefault="0017691C" w:rsidP="0017691C">
            <w:pPr>
              <w:spacing w:after="0" w:line="360" w:lineRule="auto"/>
              <w:jc w:val="center"/>
              <w:rPr>
                <w:rFonts w:eastAsia="Times New Roman" w:cs="Times New Roman"/>
                <w:color w:val="000000"/>
                <w:sz w:val="20"/>
                <w:szCs w:val="20"/>
                <w:lang w:eastAsia="en-AU"/>
              </w:rPr>
            </w:pPr>
            <w:r w:rsidRPr="00CA69C7">
              <w:rPr>
                <w:rFonts w:eastAsia="Times New Roman" w:cs="Times New Roman"/>
                <w:color w:val="000000"/>
                <w:sz w:val="20"/>
                <w:szCs w:val="20"/>
                <w:lang w:eastAsia="en-AU"/>
              </w:rPr>
              <w:t>B</w:t>
            </w:r>
          </w:p>
        </w:tc>
        <w:tc>
          <w:tcPr>
            <w:tcW w:w="960" w:type="dxa"/>
            <w:tcBorders>
              <w:top w:val="single" w:sz="4" w:space="0" w:color="auto"/>
              <w:left w:val="nil"/>
              <w:bottom w:val="single" w:sz="4" w:space="0" w:color="auto"/>
              <w:right w:val="nil"/>
            </w:tcBorders>
            <w:shd w:val="clear" w:color="auto" w:fill="auto"/>
            <w:noWrap/>
            <w:vAlign w:val="bottom"/>
            <w:hideMark/>
          </w:tcPr>
          <w:p w14:paraId="2B3E734C" w14:textId="77777777" w:rsidR="0017691C" w:rsidRPr="00CA69C7" w:rsidRDefault="0017691C" w:rsidP="0017691C">
            <w:pPr>
              <w:spacing w:after="0" w:line="360" w:lineRule="auto"/>
              <w:jc w:val="center"/>
              <w:rPr>
                <w:rFonts w:eastAsia="Times New Roman" w:cs="Times New Roman"/>
                <w:color w:val="000000"/>
                <w:sz w:val="20"/>
                <w:szCs w:val="20"/>
                <w:lang w:eastAsia="en-AU"/>
              </w:rPr>
            </w:pPr>
            <w:r w:rsidRPr="00CA69C7">
              <w:rPr>
                <w:rFonts w:eastAsia="Times New Roman" w:cs="Times New Roman"/>
                <w:color w:val="000000"/>
                <w:sz w:val="20"/>
                <w:szCs w:val="20"/>
                <w:lang w:eastAsia="en-AU"/>
              </w:rPr>
              <w:t>SE</w:t>
            </w:r>
          </w:p>
        </w:tc>
        <w:tc>
          <w:tcPr>
            <w:tcW w:w="960" w:type="dxa"/>
            <w:tcBorders>
              <w:top w:val="single" w:sz="4" w:space="0" w:color="auto"/>
              <w:left w:val="nil"/>
              <w:bottom w:val="single" w:sz="4" w:space="0" w:color="auto"/>
              <w:right w:val="nil"/>
            </w:tcBorders>
            <w:shd w:val="clear" w:color="auto" w:fill="auto"/>
            <w:noWrap/>
            <w:vAlign w:val="bottom"/>
            <w:hideMark/>
          </w:tcPr>
          <w:p w14:paraId="15D9E1E9" w14:textId="77777777" w:rsidR="0017691C" w:rsidRPr="00CA69C7" w:rsidRDefault="0017691C" w:rsidP="0017691C">
            <w:pPr>
              <w:spacing w:after="0" w:line="360" w:lineRule="auto"/>
              <w:jc w:val="center"/>
              <w:rPr>
                <w:rFonts w:eastAsia="Times New Roman" w:cs="Times New Roman"/>
                <w:color w:val="000000"/>
                <w:sz w:val="20"/>
                <w:szCs w:val="20"/>
                <w:lang w:eastAsia="en-AU"/>
              </w:rPr>
            </w:pPr>
            <w:r w:rsidRPr="00CA69C7">
              <w:rPr>
                <w:rFonts w:eastAsia="Times New Roman" w:cs="Times New Roman"/>
                <w:color w:val="000000"/>
                <w:sz w:val="20"/>
                <w:szCs w:val="20"/>
                <w:lang w:eastAsia="en-AU"/>
              </w:rPr>
              <w:t>beta</w:t>
            </w:r>
          </w:p>
        </w:tc>
        <w:tc>
          <w:tcPr>
            <w:tcW w:w="960" w:type="dxa"/>
            <w:tcBorders>
              <w:top w:val="single" w:sz="4" w:space="0" w:color="auto"/>
              <w:left w:val="nil"/>
              <w:bottom w:val="single" w:sz="4" w:space="0" w:color="auto"/>
              <w:right w:val="nil"/>
            </w:tcBorders>
            <w:shd w:val="clear" w:color="auto" w:fill="auto"/>
            <w:noWrap/>
            <w:vAlign w:val="bottom"/>
            <w:hideMark/>
          </w:tcPr>
          <w:p w14:paraId="62BC5D11" w14:textId="77777777" w:rsidR="0017691C" w:rsidRPr="00CA69C7" w:rsidRDefault="0017691C" w:rsidP="0017691C">
            <w:pPr>
              <w:spacing w:after="0" w:line="360" w:lineRule="auto"/>
              <w:jc w:val="center"/>
              <w:rPr>
                <w:rFonts w:eastAsia="Times New Roman" w:cs="Times New Roman"/>
                <w:color w:val="000000"/>
                <w:sz w:val="20"/>
                <w:szCs w:val="20"/>
                <w:lang w:eastAsia="en-AU"/>
              </w:rPr>
            </w:pPr>
            <w:r w:rsidRPr="00CA69C7">
              <w:rPr>
                <w:rFonts w:eastAsia="Times New Roman" w:cs="Times New Roman"/>
                <w:color w:val="000000"/>
                <w:sz w:val="20"/>
                <w:szCs w:val="20"/>
                <w:lang w:eastAsia="en-AU"/>
              </w:rPr>
              <w:t>t</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6F4B4292" w14:textId="77777777" w:rsidR="0017691C" w:rsidRPr="00CA69C7" w:rsidRDefault="0017691C" w:rsidP="0017691C">
            <w:pPr>
              <w:spacing w:after="0" w:line="360" w:lineRule="auto"/>
              <w:jc w:val="center"/>
              <w:rPr>
                <w:rFonts w:eastAsia="Times New Roman" w:cs="Times New Roman"/>
                <w:color w:val="000000"/>
                <w:sz w:val="20"/>
                <w:szCs w:val="20"/>
                <w:lang w:eastAsia="en-AU"/>
              </w:rPr>
            </w:pPr>
            <w:r w:rsidRPr="00CA69C7">
              <w:rPr>
                <w:rFonts w:eastAsia="Times New Roman" w:cs="Times New Roman"/>
                <w:color w:val="000000"/>
                <w:sz w:val="20"/>
                <w:szCs w:val="20"/>
                <w:lang w:eastAsia="en-AU"/>
              </w:rPr>
              <w:t>p</w:t>
            </w:r>
          </w:p>
        </w:tc>
      </w:tr>
      <w:tr w:rsidR="0017691C" w:rsidRPr="00CA69C7" w14:paraId="022DBF55" w14:textId="77777777" w:rsidTr="00402F2B">
        <w:trPr>
          <w:trHeight w:val="300"/>
        </w:trPr>
        <w:tc>
          <w:tcPr>
            <w:tcW w:w="3220" w:type="dxa"/>
            <w:tcBorders>
              <w:top w:val="nil"/>
              <w:left w:val="single" w:sz="4" w:space="0" w:color="auto"/>
              <w:bottom w:val="nil"/>
              <w:right w:val="single" w:sz="4" w:space="0" w:color="auto"/>
            </w:tcBorders>
            <w:shd w:val="clear" w:color="auto" w:fill="auto"/>
            <w:noWrap/>
            <w:vAlign w:val="bottom"/>
            <w:hideMark/>
          </w:tcPr>
          <w:p w14:paraId="4F58608D" w14:textId="77777777" w:rsidR="0017691C" w:rsidRPr="00CA69C7" w:rsidRDefault="0017691C" w:rsidP="0017691C">
            <w:pPr>
              <w:spacing w:after="0" w:line="360" w:lineRule="auto"/>
              <w:rPr>
                <w:rFonts w:eastAsia="Times New Roman" w:cs="Times New Roman"/>
                <w:color w:val="000000"/>
                <w:sz w:val="20"/>
                <w:szCs w:val="20"/>
                <w:lang w:eastAsia="en-AU"/>
              </w:rPr>
            </w:pPr>
            <w:r w:rsidRPr="00CA69C7">
              <w:rPr>
                <w:rFonts w:eastAsia="Times New Roman" w:cs="Times New Roman"/>
                <w:color w:val="000000"/>
                <w:sz w:val="20"/>
                <w:szCs w:val="20"/>
                <w:lang w:eastAsia="en-AU"/>
              </w:rPr>
              <w:t>CVAnnHSNum</w:t>
            </w:r>
          </w:p>
        </w:tc>
        <w:tc>
          <w:tcPr>
            <w:tcW w:w="960" w:type="dxa"/>
            <w:tcBorders>
              <w:top w:val="nil"/>
              <w:left w:val="nil"/>
              <w:bottom w:val="nil"/>
              <w:right w:val="nil"/>
            </w:tcBorders>
            <w:shd w:val="clear" w:color="auto" w:fill="auto"/>
            <w:noWrap/>
            <w:vAlign w:val="center"/>
            <w:hideMark/>
          </w:tcPr>
          <w:p w14:paraId="0C7CEB79" w14:textId="77777777" w:rsidR="0017691C" w:rsidRPr="00CA69C7" w:rsidRDefault="0017691C" w:rsidP="0017691C">
            <w:pPr>
              <w:spacing w:after="0" w:line="360" w:lineRule="auto"/>
              <w:jc w:val="center"/>
              <w:rPr>
                <w:rFonts w:eastAsia="Times New Roman" w:cs="Times New Roman"/>
                <w:color w:val="000000"/>
                <w:sz w:val="20"/>
                <w:szCs w:val="20"/>
                <w:lang w:eastAsia="en-AU"/>
              </w:rPr>
            </w:pPr>
            <w:r w:rsidRPr="00CA69C7">
              <w:rPr>
                <w:rFonts w:eastAsia="Times New Roman" w:cs="Times New Roman"/>
                <w:color w:val="000000"/>
                <w:sz w:val="20"/>
                <w:szCs w:val="20"/>
                <w:lang w:eastAsia="en-AU"/>
              </w:rPr>
              <w:t>0.240</w:t>
            </w:r>
          </w:p>
        </w:tc>
        <w:tc>
          <w:tcPr>
            <w:tcW w:w="960" w:type="dxa"/>
            <w:tcBorders>
              <w:top w:val="nil"/>
              <w:left w:val="nil"/>
              <w:bottom w:val="nil"/>
              <w:right w:val="nil"/>
            </w:tcBorders>
            <w:shd w:val="clear" w:color="auto" w:fill="auto"/>
            <w:noWrap/>
            <w:vAlign w:val="center"/>
            <w:hideMark/>
          </w:tcPr>
          <w:p w14:paraId="2F624A2A" w14:textId="77777777" w:rsidR="0017691C" w:rsidRPr="00CA69C7" w:rsidRDefault="0017691C" w:rsidP="0017691C">
            <w:pPr>
              <w:spacing w:after="0" w:line="360" w:lineRule="auto"/>
              <w:jc w:val="center"/>
              <w:rPr>
                <w:rFonts w:eastAsia="Times New Roman" w:cs="Times New Roman"/>
                <w:color w:val="000000"/>
                <w:sz w:val="20"/>
                <w:szCs w:val="20"/>
                <w:lang w:eastAsia="en-AU"/>
              </w:rPr>
            </w:pPr>
            <w:r w:rsidRPr="00CA69C7">
              <w:rPr>
                <w:rFonts w:eastAsia="Times New Roman" w:cs="Times New Roman"/>
                <w:color w:val="000000"/>
                <w:sz w:val="20"/>
                <w:szCs w:val="20"/>
                <w:lang w:eastAsia="en-AU"/>
              </w:rPr>
              <w:t>0.054</w:t>
            </w:r>
          </w:p>
        </w:tc>
        <w:tc>
          <w:tcPr>
            <w:tcW w:w="960" w:type="dxa"/>
            <w:tcBorders>
              <w:top w:val="nil"/>
              <w:left w:val="nil"/>
              <w:bottom w:val="nil"/>
              <w:right w:val="nil"/>
            </w:tcBorders>
            <w:shd w:val="clear" w:color="auto" w:fill="auto"/>
            <w:noWrap/>
            <w:vAlign w:val="center"/>
            <w:hideMark/>
          </w:tcPr>
          <w:p w14:paraId="68C3F27D" w14:textId="77777777" w:rsidR="0017691C" w:rsidRPr="00CA69C7" w:rsidRDefault="0017691C" w:rsidP="0017691C">
            <w:pPr>
              <w:spacing w:after="0" w:line="360" w:lineRule="auto"/>
              <w:jc w:val="center"/>
              <w:rPr>
                <w:rFonts w:eastAsia="Times New Roman" w:cs="Times New Roman"/>
                <w:color w:val="000000"/>
                <w:sz w:val="20"/>
                <w:szCs w:val="20"/>
                <w:lang w:eastAsia="en-AU"/>
              </w:rPr>
            </w:pPr>
            <w:r w:rsidRPr="00CA69C7">
              <w:rPr>
                <w:rFonts w:eastAsia="Times New Roman" w:cs="Times New Roman"/>
                <w:color w:val="000000"/>
                <w:sz w:val="20"/>
                <w:szCs w:val="20"/>
                <w:lang w:eastAsia="en-AU"/>
              </w:rPr>
              <w:t>0.540</w:t>
            </w:r>
          </w:p>
        </w:tc>
        <w:tc>
          <w:tcPr>
            <w:tcW w:w="960" w:type="dxa"/>
            <w:tcBorders>
              <w:top w:val="nil"/>
              <w:left w:val="nil"/>
              <w:bottom w:val="nil"/>
              <w:right w:val="nil"/>
            </w:tcBorders>
            <w:shd w:val="clear" w:color="auto" w:fill="auto"/>
            <w:noWrap/>
            <w:vAlign w:val="center"/>
            <w:hideMark/>
          </w:tcPr>
          <w:p w14:paraId="403A9F52" w14:textId="77777777" w:rsidR="0017691C" w:rsidRPr="00CA69C7" w:rsidRDefault="0017691C" w:rsidP="0017691C">
            <w:pPr>
              <w:spacing w:after="0" w:line="360" w:lineRule="auto"/>
              <w:jc w:val="center"/>
              <w:rPr>
                <w:rFonts w:eastAsia="Times New Roman" w:cs="Times New Roman"/>
                <w:color w:val="000000"/>
                <w:sz w:val="20"/>
                <w:szCs w:val="20"/>
                <w:lang w:eastAsia="en-AU"/>
              </w:rPr>
            </w:pPr>
            <w:r w:rsidRPr="00CA69C7">
              <w:rPr>
                <w:rFonts w:eastAsia="Times New Roman" w:cs="Times New Roman"/>
                <w:color w:val="000000"/>
                <w:sz w:val="20"/>
                <w:szCs w:val="20"/>
                <w:lang w:eastAsia="en-AU"/>
              </w:rPr>
              <w:t>4.414</w:t>
            </w:r>
          </w:p>
        </w:tc>
        <w:tc>
          <w:tcPr>
            <w:tcW w:w="960" w:type="dxa"/>
            <w:tcBorders>
              <w:top w:val="nil"/>
              <w:left w:val="nil"/>
              <w:bottom w:val="nil"/>
              <w:right w:val="single" w:sz="4" w:space="0" w:color="auto"/>
            </w:tcBorders>
            <w:shd w:val="clear" w:color="auto" w:fill="auto"/>
            <w:noWrap/>
            <w:vAlign w:val="center"/>
            <w:hideMark/>
          </w:tcPr>
          <w:p w14:paraId="23FED493" w14:textId="77777777" w:rsidR="0017691C" w:rsidRPr="00CA69C7" w:rsidRDefault="0017691C" w:rsidP="0017691C">
            <w:pPr>
              <w:spacing w:after="0" w:line="360" w:lineRule="auto"/>
              <w:jc w:val="center"/>
              <w:rPr>
                <w:rFonts w:eastAsia="Times New Roman" w:cs="Times New Roman"/>
                <w:color w:val="000000"/>
                <w:sz w:val="20"/>
                <w:szCs w:val="20"/>
                <w:lang w:eastAsia="en-AU"/>
              </w:rPr>
            </w:pPr>
            <w:r w:rsidRPr="00CA69C7">
              <w:rPr>
                <w:rFonts w:eastAsia="Times New Roman" w:cs="Times New Roman"/>
                <w:color w:val="000000"/>
                <w:sz w:val="20"/>
                <w:szCs w:val="20"/>
                <w:lang w:eastAsia="en-AU"/>
              </w:rPr>
              <w:t>0.0013</w:t>
            </w:r>
          </w:p>
        </w:tc>
      </w:tr>
      <w:tr w:rsidR="0017691C" w:rsidRPr="00CA69C7" w14:paraId="545898AF" w14:textId="77777777" w:rsidTr="00402F2B">
        <w:trPr>
          <w:trHeight w:val="300"/>
        </w:trPr>
        <w:tc>
          <w:tcPr>
            <w:tcW w:w="3220" w:type="dxa"/>
            <w:tcBorders>
              <w:top w:val="nil"/>
              <w:left w:val="single" w:sz="4" w:space="0" w:color="auto"/>
              <w:bottom w:val="nil"/>
              <w:right w:val="single" w:sz="4" w:space="0" w:color="auto"/>
            </w:tcBorders>
            <w:shd w:val="clear" w:color="auto" w:fill="auto"/>
            <w:noWrap/>
            <w:vAlign w:val="bottom"/>
            <w:hideMark/>
          </w:tcPr>
          <w:p w14:paraId="3011CEA3" w14:textId="77777777" w:rsidR="0017691C" w:rsidRPr="00CA69C7" w:rsidRDefault="0017691C" w:rsidP="0017691C">
            <w:pPr>
              <w:spacing w:after="0" w:line="360" w:lineRule="auto"/>
              <w:rPr>
                <w:rFonts w:eastAsia="Times New Roman" w:cs="Times New Roman"/>
                <w:color w:val="000000"/>
                <w:sz w:val="20"/>
                <w:szCs w:val="20"/>
                <w:lang w:eastAsia="en-AU"/>
              </w:rPr>
            </w:pPr>
            <w:r w:rsidRPr="00CA69C7">
              <w:rPr>
                <w:rFonts w:eastAsia="Times New Roman" w:cs="Times New Roman"/>
                <w:color w:val="000000"/>
                <w:sz w:val="20"/>
                <w:szCs w:val="20"/>
                <w:lang w:eastAsia="en-AU"/>
              </w:rPr>
              <w:t>CVAnnHSPeak</w:t>
            </w:r>
          </w:p>
        </w:tc>
        <w:tc>
          <w:tcPr>
            <w:tcW w:w="960" w:type="dxa"/>
            <w:tcBorders>
              <w:top w:val="nil"/>
              <w:left w:val="nil"/>
              <w:bottom w:val="nil"/>
              <w:right w:val="nil"/>
            </w:tcBorders>
            <w:shd w:val="clear" w:color="auto" w:fill="auto"/>
            <w:noWrap/>
            <w:vAlign w:val="center"/>
            <w:hideMark/>
          </w:tcPr>
          <w:p w14:paraId="363103E2" w14:textId="77777777" w:rsidR="0017691C" w:rsidRPr="00CA69C7" w:rsidRDefault="0017691C" w:rsidP="0017691C">
            <w:pPr>
              <w:spacing w:after="0" w:line="360" w:lineRule="auto"/>
              <w:jc w:val="center"/>
              <w:rPr>
                <w:rFonts w:eastAsia="Times New Roman" w:cs="Times New Roman"/>
                <w:color w:val="000000"/>
                <w:sz w:val="20"/>
                <w:szCs w:val="20"/>
                <w:lang w:eastAsia="en-AU"/>
              </w:rPr>
            </w:pPr>
            <w:r w:rsidRPr="00CA69C7">
              <w:rPr>
                <w:rFonts w:eastAsia="Times New Roman" w:cs="Times New Roman"/>
                <w:color w:val="000000"/>
                <w:sz w:val="20"/>
                <w:szCs w:val="20"/>
                <w:lang w:eastAsia="en-AU"/>
              </w:rPr>
              <w:t>0.071</w:t>
            </w:r>
          </w:p>
        </w:tc>
        <w:tc>
          <w:tcPr>
            <w:tcW w:w="960" w:type="dxa"/>
            <w:tcBorders>
              <w:top w:val="nil"/>
              <w:left w:val="nil"/>
              <w:bottom w:val="nil"/>
              <w:right w:val="nil"/>
            </w:tcBorders>
            <w:shd w:val="clear" w:color="auto" w:fill="auto"/>
            <w:noWrap/>
            <w:vAlign w:val="center"/>
            <w:hideMark/>
          </w:tcPr>
          <w:p w14:paraId="116EB638" w14:textId="77777777" w:rsidR="0017691C" w:rsidRPr="00CA69C7" w:rsidRDefault="0017691C" w:rsidP="0017691C">
            <w:pPr>
              <w:spacing w:after="0" w:line="360" w:lineRule="auto"/>
              <w:jc w:val="center"/>
              <w:rPr>
                <w:rFonts w:eastAsia="Times New Roman" w:cs="Times New Roman"/>
                <w:color w:val="000000"/>
                <w:sz w:val="20"/>
                <w:szCs w:val="20"/>
                <w:lang w:eastAsia="en-AU"/>
              </w:rPr>
            </w:pPr>
            <w:r w:rsidRPr="00CA69C7">
              <w:rPr>
                <w:rFonts w:eastAsia="Times New Roman" w:cs="Times New Roman"/>
                <w:color w:val="000000"/>
                <w:sz w:val="20"/>
                <w:szCs w:val="20"/>
                <w:lang w:eastAsia="en-AU"/>
              </w:rPr>
              <w:t>0.026</w:t>
            </w:r>
          </w:p>
        </w:tc>
        <w:tc>
          <w:tcPr>
            <w:tcW w:w="960" w:type="dxa"/>
            <w:tcBorders>
              <w:top w:val="nil"/>
              <w:left w:val="nil"/>
              <w:bottom w:val="nil"/>
              <w:right w:val="nil"/>
            </w:tcBorders>
            <w:shd w:val="clear" w:color="auto" w:fill="auto"/>
            <w:noWrap/>
            <w:vAlign w:val="center"/>
            <w:hideMark/>
          </w:tcPr>
          <w:p w14:paraId="5F512FE6" w14:textId="77777777" w:rsidR="0017691C" w:rsidRPr="00CA69C7" w:rsidRDefault="0017691C" w:rsidP="0017691C">
            <w:pPr>
              <w:spacing w:after="0" w:line="360" w:lineRule="auto"/>
              <w:jc w:val="center"/>
              <w:rPr>
                <w:rFonts w:eastAsia="Times New Roman" w:cs="Times New Roman"/>
                <w:color w:val="000000"/>
                <w:sz w:val="20"/>
                <w:szCs w:val="20"/>
                <w:lang w:eastAsia="en-AU"/>
              </w:rPr>
            </w:pPr>
            <w:r w:rsidRPr="00CA69C7">
              <w:rPr>
                <w:rFonts w:eastAsia="Times New Roman" w:cs="Times New Roman"/>
                <w:color w:val="000000"/>
                <w:sz w:val="20"/>
                <w:szCs w:val="20"/>
                <w:lang w:eastAsia="en-AU"/>
              </w:rPr>
              <w:t>0.498</w:t>
            </w:r>
          </w:p>
        </w:tc>
        <w:tc>
          <w:tcPr>
            <w:tcW w:w="960" w:type="dxa"/>
            <w:tcBorders>
              <w:top w:val="nil"/>
              <w:left w:val="nil"/>
              <w:bottom w:val="nil"/>
              <w:right w:val="nil"/>
            </w:tcBorders>
            <w:shd w:val="clear" w:color="auto" w:fill="auto"/>
            <w:noWrap/>
            <w:vAlign w:val="center"/>
            <w:hideMark/>
          </w:tcPr>
          <w:p w14:paraId="48A7752D" w14:textId="77777777" w:rsidR="0017691C" w:rsidRPr="00CA69C7" w:rsidRDefault="0017691C" w:rsidP="0017691C">
            <w:pPr>
              <w:spacing w:after="0" w:line="360" w:lineRule="auto"/>
              <w:jc w:val="center"/>
              <w:rPr>
                <w:rFonts w:eastAsia="Times New Roman" w:cs="Times New Roman"/>
                <w:color w:val="000000"/>
                <w:sz w:val="20"/>
                <w:szCs w:val="20"/>
                <w:lang w:eastAsia="en-AU"/>
              </w:rPr>
            </w:pPr>
            <w:r w:rsidRPr="00CA69C7">
              <w:rPr>
                <w:rFonts w:eastAsia="Times New Roman" w:cs="Times New Roman"/>
                <w:color w:val="000000"/>
                <w:sz w:val="20"/>
                <w:szCs w:val="20"/>
                <w:lang w:eastAsia="en-AU"/>
              </w:rPr>
              <w:t>2.773</w:t>
            </w:r>
          </w:p>
        </w:tc>
        <w:tc>
          <w:tcPr>
            <w:tcW w:w="960" w:type="dxa"/>
            <w:tcBorders>
              <w:top w:val="nil"/>
              <w:left w:val="nil"/>
              <w:bottom w:val="nil"/>
              <w:right w:val="single" w:sz="4" w:space="0" w:color="auto"/>
            </w:tcBorders>
            <w:shd w:val="clear" w:color="auto" w:fill="auto"/>
            <w:noWrap/>
            <w:vAlign w:val="center"/>
            <w:hideMark/>
          </w:tcPr>
          <w:p w14:paraId="5B472B65" w14:textId="77777777" w:rsidR="0017691C" w:rsidRPr="00CA69C7" w:rsidRDefault="0017691C" w:rsidP="0017691C">
            <w:pPr>
              <w:spacing w:after="0" w:line="360" w:lineRule="auto"/>
              <w:jc w:val="center"/>
              <w:rPr>
                <w:rFonts w:eastAsia="Times New Roman" w:cs="Times New Roman"/>
                <w:color w:val="000000"/>
                <w:sz w:val="20"/>
                <w:szCs w:val="20"/>
                <w:lang w:eastAsia="en-AU"/>
              </w:rPr>
            </w:pPr>
            <w:r w:rsidRPr="00CA69C7">
              <w:rPr>
                <w:rFonts w:eastAsia="Times New Roman" w:cs="Times New Roman"/>
                <w:color w:val="000000"/>
                <w:sz w:val="20"/>
                <w:szCs w:val="20"/>
                <w:lang w:eastAsia="en-AU"/>
              </w:rPr>
              <w:t>0.0197</w:t>
            </w:r>
          </w:p>
        </w:tc>
      </w:tr>
      <w:tr w:rsidR="0017691C" w:rsidRPr="00CA69C7" w14:paraId="04E03C7D" w14:textId="77777777" w:rsidTr="00402F2B">
        <w:trPr>
          <w:trHeight w:val="300"/>
        </w:trPr>
        <w:tc>
          <w:tcPr>
            <w:tcW w:w="3220" w:type="dxa"/>
            <w:tcBorders>
              <w:top w:val="nil"/>
              <w:left w:val="single" w:sz="4" w:space="0" w:color="auto"/>
              <w:bottom w:val="nil"/>
              <w:right w:val="single" w:sz="4" w:space="0" w:color="auto"/>
            </w:tcBorders>
            <w:shd w:val="clear" w:color="auto" w:fill="auto"/>
            <w:noWrap/>
            <w:vAlign w:val="bottom"/>
            <w:hideMark/>
          </w:tcPr>
          <w:p w14:paraId="65E646FE" w14:textId="77777777" w:rsidR="0017691C" w:rsidRPr="00CA69C7" w:rsidRDefault="0017691C" w:rsidP="0017691C">
            <w:pPr>
              <w:spacing w:after="0" w:line="360" w:lineRule="auto"/>
              <w:rPr>
                <w:rFonts w:eastAsia="Times New Roman" w:cs="Times New Roman"/>
                <w:color w:val="000000"/>
                <w:sz w:val="20"/>
                <w:szCs w:val="20"/>
                <w:lang w:eastAsia="en-AU"/>
              </w:rPr>
            </w:pPr>
            <w:r w:rsidRPr="00CA69C7">
              <w:rPr>
                <w:rFonts w:eastAsia="Times New Roman" w:cs="Times New Roman"/>
                <w:color w:val="000000"/>
                <w:sz w:val="20"/>
                <w:szCs w:val="20"/>
                <w:lang w:eastAsia="en-AU"/>
              </w:rPr>
              <w:t>MDFMDFSummer</w:t>
            </w:r>
          </w:p>
        </w:tc>
        <w:tc>
          <w:tcPr>
            <w:tcW w:w="960" w:type="dxa"/>
            <w:tcBorders>
              <w:top w:val="nil"/>
              <w:left w:val="nil"/>
              <w:bottom w:val="nil"/>
              <w:right w:val="nil"/>
            </w:tcBorders>
            <w:shd w:val="clear" w:color="auto" w:fill="auto"/>
            <w:noWrap/>
            <w:vAlign w:val="center"/>
            <w:hideMark/>
          </w:tcPr>
          <w:p w14:paraId="4E3E5ACF" w14:textId="77777777" w:rsidR="0017691C" w:rsidRPr="00CA69C7" w:rsidRDefault="0017691C" w:rsidP="0017691C">
            <w:pPr>
              <w:spacing w:after="0" w:line="360" w:lineRule="auto"/>
              <w:jc w:val="center"/>
              <w:rPr>
                <w:rFonts w:eastAsia="Times New Roman" w:cs="Times New Roman"/>
                <w:color w:val="000000"/>
                <w:sz w:val="20"/>
                <w:szCs w:val="20"/>
                <w:lang w:eastAsia="en-AU"/>
              </w:rPr>
            </w:pPr>
            <w:r w:rsidRPr="00CA69C7">
              <w:rPr>
                <w:rFonts w:eastAsia="Times New Roman" w:cs="Times New Roman"/>
                <w:color w:val="000000"/>
                <w:sz w:val="20"/>
                <w:szCs w:val="20"/>
                <w:lang w:eastAsia="en-AU"/>
              </w:rPr>
              <w:t>0.074</w:t>
            </w:r>
          </w:p>
        </w:tc>
        <w:tc>
          <w:tcPr>
            <w:tcW w:w="960" w:type="dxa"/>
            <w:tcBorders>
              <w:top w:val="nil"/>
              <w:left w:val="nil"/>
              <w:bottom w:val="nil"/>
              <w:right w:val="nil"/>
            </w:tcBorders>
            <w:shd w:val="clear" w:color="auto" w:fill="auto"/>
            <w:noWrap/>
            <w:vAlign w:val="center"/>
            <w:hideMark/>
          </w:tcPr>
          <w:p w14:paraId="492E9D8D" w14:textId="77777777" w:rsidR="0017691C" w:rsidRPr="00CA69C7" w:rsidRDefault="0017691C" w:rsidP="0017691C">
            <w:pPr>
              <w:spacing w:after="0" w:line="360" w:lineRule="auto"/>
              <w:jc w:val="center"/>
              <w:rPr>
                <w:rFonts w:eastAsia="Times New Roman" w:cs="Times New Roman"/>
                <w:color w:val="000000"/>
                <w:sz w:val="20"/>
                <w:szCs w:val="20"/>
                <w:lang w:eastAsia="en-AU"/>
              </w:rPr>
            </w:pPr>
            <w:r w:rsidRPr="00CA69C7">
              <w:rPr>
                <w:rFonts w:eastAsia="Times New Roman" w:cs="Times New Roman"/>
                <w:color w:val="000000"/>
                <w:sz w:val="20"/>
                <w:szCs w:val="20"/>
                <w:lang w:eastAsia="en-AU"/>
              </w:rPr>
              <w:t>0.024</w:t>
            </w:r>
          </w:p>
        </w:tc>
        <w:tc>
          <w:tcPr>
            <w:tcW w:w="960" w:type="dxa"/>
            <w:tcBorders>
              <w:top w:val="nil"/>
              <w:left w:val="nil"/>
              <w:bottom w:val="nil"/>
              <w:right w:val="nil"/>
            </w:tcBorders>
            <w:shd w:val="clear" w:color="auto" w:fill="auto"/>
            <w:noWrap/>
            <w:vAlign w:val="center"/>
            <w:hideMark/>
          </w:tcPr>
          <w:p w14:paraId="1C5F08B6" w14:textId="77777777" w:rsidR="0017691C" w:rsidRPr="00CA69C7" w:rsidRDefault="0017691C" w:rsidP="0017691C">
            <w:pPr>
              <w:spacing w:after="0" w:line="360" w:lineRule="auto"/>
              <w:jc w:val="center"/>
              <w:rPr>
                <w:rFonts w:eastAsia="Times New Roman" w:cs="Times New Roman"/>
                <w:color w:val="000000"/>
                <w:sz w:val="20"/>
                <w:szCs w:val="20"/>
                <w:lang w:eastAsia="en-AU"/>
              </w:rPr>
            </w:pPr>
            <w:r w:rsidRPr="00CA69C7">
              <w:rPr>
                <w:rFonts w:eastAsia="Times New Roman" w:cs="Times New Roman"/>
                <w:color w:val="000000"/>
                <w:sz w:val="20"/>
                <w:szCs w:val="20"/>
                <w:lang w:eastAsia="en-AU"/>
              </w:rPr>
              <w:t>0.506</w:t>
            </w:r>
          </w:p>
        </w:tc>
        <w:tc>
          <w:tcPr>
            <w:tcW w:w="960" w:type="dxa"/>
            <w:tcBorders>
              <w:top w:val="nil"/>
              <w:left w:val="nil"/>
              <w:bottom w:val="nil"/>
              <w:right w:val="nil"/>
            </w:tcBorders>
            <w:shd w:val="clear" w:color="auto" w:fill="auto"/>
            <w:noWrap/>
            <w:vAlign w:val="center"/>
            <w:hideMark/>
          </w:tcPr>
          <w:p w14:paraId="04DDE378" w14:textId="77777777" w:rsidR="0017691C" w:rsidRPr="00CA69C7" w:rsidRDefault="0017691C" w:rsidP="0017691C">
            <w:pPr>
              <w:spacing w:after="0" w:line="360" w:lineRule="auto"/>
              <w:jc w:val="center"/>
              <w:rPr>
                <w:rFonts w:eastAsia="Times New Roman" w:cs="Times New Roman"/>
                <w:color w:val="000000"/>
                <w:sz w:val="20"/>
                <w:szCs w:val="20"/>
                <w:lang w:eastAsia="en-AU"/>
              </w:rPr>
            </w:pPr>
            <w:r w:rsidRPr="00CA69C7">
              <w:rPr>
                <w:rFonts w:eastAsia="Times New Roman" w:cs="Times New Roman"/>
                <w:color w:val="000000"/>
                <w:sz w:val="20"/>
                <w:szCs w:val="20"/>
                <w:lang w:eastAsia="en-AU"/>
              </w:rPr>
              <w:t>3.056</w:t>
            </w:r>
          </w:p>
        </w:tc>
        <w:tc>
          <w:tcPr>
            <w:tcW w:w="960" w:type="dxa"/>
            <w:tcBorders>
              <w:top w:val="nil"/>
              <w:left w:val="nil"/>
              <w:bottom w:val="nil"/>
              <w:right w:val="single" w:sz="4" w:space="0" w:color="auto"/>
            </w:tcBorders>
            <w:shd w:val="clear" w:color="auto" w:fill="auto"/>
            <w:noWrap/>
            <w:vAlign w:val="center"/>
            <w:hideMark/>
          </w:tcPr>
          <w:p w14:paraId="4F6C32A8" w14:textId="77777777" w:rsidR="0017691C" w:rsidRPr="00CA69C7" w:rsidRDefault="0017691C" w:rsidP="0017691C">
            <w:pPr>
              <w:spacing w:after="0" w:line="360" w:lineRule="auto"/>
              <w:jc w:val="center"/>
              <w:rPr>
                <w:rFonts w:eastAsia="Times New Roman" w:cs="Times New Roman"/>
                <w:color w:val="000000"/>
                <w:sz w:val="20"/>
                <w:szCs w:val="20"/>
                <w:lang w:eastAsia="en-AU"/>
              </w:rPr>
            </w:pPr>
            <w:r w:rsidRPr="00CA69C7">
              <w:rPr>
                <w:rFonts w:eastAsia="Times New Roman" w:cs="Times New Roman"/>
                <w:color w:val="000000"/>
                <w:sz w:val="20"/>
                <w:szCs w:val="20"/>
                <w:lang w:eastAsia="en-AU"/>
              </w:rPr>
              <w:t>0.0121</w:t>
            </w:r>
          </w:p>
        </w:tc>
      </w:tr>
      <w:tr w:rsidR="0017691C" w:rsidRPr="00CA69C7" w14:paraId="0866B3C9" w14:textId="77777777" w:rsidTr="00402F2B">
        <w:trPr>
          <w:trHeight w:val="300"/>
        </w:trPr>
        <w:tc>
          <w:tcPr>
            <w:tcW w:w="3220" w:type="dxa"/>
            <w:tcBorders>
              <w:top w:val="nil"/>
              <w:left w:val="single" w:sz="4" w:space="0" w:color="auto"/>
              <w:bottom w:val="single" w:sz="4" w:space="0" w:color="auto"/>
              <w:right w:val="single" w:sz="4" w:space="0" w:color="auto"/>
            </w:tcBorders>
            <w:shd w:val="clear" w:color="auto" w:fill="auto"/>
            <w:noWrap/>
            <w:vAlign w:val="bottom"/>
            <w:hideMark/>
          </w:tcPr>
          <w:p w14:paraId="297D38A4" w14:textId="77777777" w:rsidR="0017691C" w:rsidRPr="00CA69C7" w:rsidRDefault="0017691C" w:rsidP="0017691C">
            <w:pPr>
              <w:spacing w:after="0" w:line="360" w:lineRule="auto"/>
              <w:rPr>
                <w:rFonts w:eastAsia="Times New Roman" w:cs="Times New Roman"/>
                <w:color w:val="000000"/>
                <w:sz w:val="20"/>
                <w:szCs w:val="20"/>
                <w:lang w:eastAsia="en-AU"/>
              </w:rPr>
            </w:pPr>
            <w:r w:rsidRPr="00CA69C7">
              <w:rPr>
                <w:rFonts w:eastAsia="Times New Roman" w:cs="Times New Roman"/>
                <w:color w:val="000000"/>
                <w:sz w:val="20"/>
                <w:szCs w:val="20"/>
                <w:lang w:eastAsia="en-AU"/>
              </w:rPr>
              <w:t>CVAnnHSPeak*MDFMDFSummer</w:t>
            </w:r>
          </w:p>
        </w:tc>
        <w:tc>
          <w:tcPr>
            <w:tcW w:w="960" w:type="dxa"/>
            <w:tcBorders>
              <w:top w:val="nil"/>
              <w:left w:val="nil"/>
              <w:bottom w:val="single" w:sz="4" w:space="0" w:color="auto"/>
              <w:right w:val="nil"/>
            </w:tcBorders>
            <w:shd w:val="clear" w:color="auto" w:fill="auto"/>
            <w:noWrap/>
            <w:vAlign w:val="center"/>
            <w:hideMark/>
          </w:tcPr>
          <w:p w14:paraId="43F2AC04" w14:textId="77777777" w:rsidR="0017691C" w:rsidRPr="00CA69C7" w:rsidRDefault="0017691C" w:rsidP="0017691C">
            <w:pPr>
              <w:spacing w:after="0" w:line="360" w:lineRule="auto"/>
              <w:jc w:val="center"/>
              <w:rPr>
                <w:rFonts w:eastAsia="Times New Roman" w:cs="Times New Roman"/>
                <w:color w:val="000000"/>
                <w:sz w:val="20"/>
                <w:szCs w:val="20"/>
                <w:lang w:eastAsia="en-AU"/>
              </w:rPr>
            </w:pPr>
            <w:r>
              <w:rPr>
                <w:rFonts w:eastAsia="Times New Roman" w:cs="Times New Roman"/>
                <w:color w:val="000000"/>
                <w:sz w:val="20"/>
                <w:szCs w:val="20"/>
                <w:lang w:eastAsia="en-AU"/>
              </w:rPr>
              <w:t>-</w:t>
            </w:r>
            <w:r w:rsidRPr="00CA69C7">
              <w:rPr>
                <w:rFonts w:eastAsia="Times New Roman" w:cs="Times New Roman"/>
                <w:color w:val="000000"/>
                <w:sz w:val="20"/>
                <w:szCs w:val="20"/>
                <w:lang w:eastAsia="en-AU"/>
              </w:rPr>
              <w:t>0.190</w:t>
            </w:r>
          </w:p>
        </w:tc>
        <w:tc>
          <w:tcPr>
            <w:tcW w:w="960" w:type="dxa"/>
            <w:tcBorders>
              <w:top w:val="nil"/>
              <w:left w:val="nil"/>
              <w:bottom w:val="single" w:sz="4" w:space="0" w:color="auto"/>
              <w:right w:val="nil"/>
            </w:tcBorders>
            <w:shd w:val="clear" w:color="auto" w:fill="auto"/>
            <w:noWrap/>
            <w:vAlign w:val="center"/>
            <w:hideMark/>
          </w:tcPr>
          <w:p w14:paraId="4FBDF762" w14:textId="77777777" w:rsidR="0017691C" w:rsidRPr="00CA69C7" w:rsidRDefault="0017691C" w:rsidP="0017691C">
            <w:pPr>
              <w:spacing w:after="0" w:line="360" w:lineRule="auto"/>
              <w:jc w:val="center"/>
              <w:rPr>
                <w:rFonts w:eastAsia="Times New Roman" w:cs="Times New Roman"/>
                <w:color w:val="000000"/>
                <w:sz w:val="20"/>
                <w:szCs w:val="20"/>
                <w:lang w:eastAsia="en-AU"/>
              </w:rPr>
            </w:pPr>
            <w:r w:rsidRPr="00CA69C7">
              <w:rPr>
                <w:rFonts w:eastAsia="Times New Roman" w:cs="Times New Roman"/>
                <w:color w:val="000000"/>
                <w:sz w:val="20"/>
                <w:szCs w:val="20"/>
                <w:lang w:eastAsia="en-AU"/>
              </w:rPr>
              <w:t>0.060</w:t>
            </w:r>
          </w:p>
        </w:tc>
        <w:tc>
          <w:tcPr>
            <w:tcW w:w="960" w:type="dxa"/>
            <w:tcBorders>
              <w:top w:val="nil"/>
              <w:left w:val="nil"/>
              <w:bottom w:val="single" w:sz="4" w:space="0" w:color="auto"/>
              <w:right w:val="nil"/>
            </w:tcBorders>
            <w:shd w:val="clear" w:color="auto" w:fill="auto"/>
            <w:noWrap/>
            <w:vAlign w:val="center"/>
            <w:hideMark/>
          </w:tcPr>
          <w:p w14:paraId="45C853F3" w14:textId="77777777" w:rsidR="0017691C" w:rsidRPr="00CA69C7" w:rsidRDefault="0017691C" w:rsidP="0017691C">
            <w:pPr>
              <w:spacing w:after="0" w:line="360" w:lineRule="auto"/>
              <w:jc w:val="center"/>
              <w:rPr>
                <w:rFonts w:eastAsia="Times New Roman" w:cs="Times New Roman"/>
                <w:color w:val="000000"/>
                <w:sz w:val="20"/>
                <w:szCs w:val="20"/>
                <w:lang w:eastAsia="en-AU"/>
              </w:rPr>
            </w:pPr>
            <w:r>
              <w:rPr>
                <w:rFonts w:eastAsia="Times New Roman" w:cs="Times New Roman"/>
                <w:color w:val="000000"/>
                <w:sz w:val="20"/>
                <w:szCs w:val="20"/>
                <w:lang w:eastAsia="en-AU"/>
              </w:rPr>
              <w:t>-</w:t>
            </w:r>
            <w:r w:rsidRPr="00CA69C7">
              <w:rPr>
                <w:rFonts w:eastAsia="Times New Roman" w:cs="Times New Roman"/>
                <w:color w:val="000000"/>
                <w:sz w:val="20"/>
                <w:szCs w:val="20"/>
                <w:lang w:eastAsia="en-AU"/>
              </w:rPr>
              <w:t>0.459</w:t>
            </w:r>
          </w:p>
        </w:tc>
        <w:tc>
          <w:tcPr>
            <w:tcW w:w="960" w:type="dxa"/>
            <w:tcBorders>
              <w:top w:val="nil"/>
              <w:left w:val="nil"/>
              <w:bottom w:val="single" w:sz="4" w:space="0" w:color="auto"/>
              <w:right w:val="nil"/>
            </w:tcBorders>
            <w:shd w:val="clear" w:color="auto" w:fill="auto"/>
            <w:noWrap/>
            <w:vAlign w:val="center"/>
            <w:hideMark/>
          </w:tcPr>
          <w:p w14:paraId="314979F4" w14:textId="77777777" w:rsidR="0017691C" w:rsidRPr="00CA69C7" w:rsidRDefault="0017691C" w:rsidP="0017691C">
            <w:pPr>
              <w:spacing w:after="0" w:line="360" w:lineRule="auto"/>
              <w:jc w:val="center"/>
              <w:rPr>
                <w:rFonts w:eastAsia="Times New Roman" w:cs="Times New Roman"/>
                <w:color w:val="000000"/>
                <w:sz w:val="20"/>
                <w:szCs w:val="20"/>
                <w:lang w:eastAsia="en-AU"/>
              </w:rPr>
            </w:pPr>
            <w:r w:rsidRPr="00CA69C7">
              <w:rPr>
                <w:rFonts w:eastAsia="Times New Roman" w:cs="Times New Roman"/>
                <w:color w:val="000000"/>
                <w:sz w:val="20"/>
                <w:szCs w:val="20"/>
                <w:lang w:eastAsia="en-AU"/>
              </w:rPr>
              <w:t>-3.186</w:t>
            </w:r>
          </w:p>
        </w:tc>
        <w:tc>
          <w:tcPr>
            <w:tcW w:w="960" w:type="dxa"/>
            <w:tcBorders>
              <w:top w:val="nil"/>
              <w:left w:val="nil"/>
              <w:bottom w:val="single" w:sz="4" w:space="0" w:color="auto"/>
              <w:right w:val="single" w:sz="4" w:space="0" w:color="auto"/>
            </w:tcBorders>
            <w:shd w:val="clear" w:color="auto" w:fill="auto"/>
            <w:noWrap/>
            <w:vAlign w:val="center"/>
            <w:hideMark/>
          </w:tcPr>
          <w:p w14:paraId="6AD855F6" w14:textId="77777777" w:rsidR="0017691C" w:rsidRPr="00CA69C7" w:rsidRDefault="0017691C" w:rsidP="0017691C">
            <w:pPr>
              <w:spacing w:after="0" w:line="360" w:lineRule="auto"/>
              <w:jc w:val="center"/>
              <w:rPr>
                <w:rFonts w:eastAsia="Times New Roman" w:cs="Times New Roman"/>
                <w:color w:val="000000"/>
                <w:sz w:val="20"/>
                <w:szCs w:val="20"/>
                <w:lang w:eastAsia="en-AU"/>
              </w:rPr>
            </w:pPr>
            <w:r w:rsidRPr="00CA69C7">
              <w:rPr>
                <w:rFonts w:eastAsia="Times New Roman" w:cs="Times New Roman"/>
                <w:color w:val="000000"/>
                <w:sz w:val="20"/>
                <w:szCs w:val="20"/>
                <w:lang w:eastAsia="en-AU"/>
              </w:rPr>
              <w:t>0.0097</w:t>
            </w:r>
          </w:p>
        </w:tc>
      </w:tr>
    </w:tbl>
    <w:p w14:paraId="670BCB68" w14:textId="77777777" w:rsidR="0017691C" w:rsidRDefault="0017691C" w:rsidP="0017691C">
      <w:pPr>
        <w:spacing w:line="360" w:lineRule="auto"/>
      </w:pPr>
    </w:p>
    <w:p w14:paraId="4A87471F" w14:textId="77777777" w:rsidR="0017691C" w:rsidRDefault="0017691C" w:rsidP="0017691C">
      <w:pPr>
        <w:spacing w:line="360" w:lineRule="auto"/>
      </w:pPr>
    </w:p>
    <w:p w14:paraId="42C05125" w14:textId="77777777" w:rsidR="0017691C" w:rsidRDefault="0017691C" w:rsidP="0017691C">
      <w:pPr>
        <w:spacing w:line="360" w:lineRule="auto"/>
      </w:pPr>
    </w:p>
    <w:p w14:paraId="66F5CCF5" w14:textId="77777777" w:rsidR="0017691C" w:rsidRDefault="0017691C" w:rsidP="0017691C">
      <w:pPr>
        <w:spacing w:line="360" w:lineRule="auto"/>
      </w:pPr>
    </w:p>
    <w:p w14:paraId="7EC4CF02" w14:textId="77777777" w:rsidR="0017691C" w:rsidRDefault="0017691C" w:rsidP="0017691C">
      <w:pPr>
        <w:spacing w:line="360" w:lineRule="auto"/>
      </w:pPr>
    </w:p>
    <w:p w14:paraId="5F46712B" w14:textId="77777777" w:rsidR="0017691C" w:rsidRDefault="0017691C" w:rsidP="0017691C">
      <w:pPr>
        <w:spacing w:line="360" w:lineRule="auto"/>
      </w:pPr>
    </w:p>
    <w:p w14:paraId="2C7058C3" w14:textId="77777777" w:rsidR="0017691C" w:rsidRDefault="0017691C" w:rsidP="0017691C">
      <w:pPr>
        <w:spacing w:line="360" w:lineRule="auto"/>
      </w:pPr>
    </w:p>
    <w:p w14:paraId="6D09F805" w14:textId="77777777" w:rsidR="0017691C" w:rsidRDefault="0017691C" w:rsidP="0017691C">
      <w:pPr>
        <w:spacing w:line="360" w:lineRule="auto"/>
      </w:pPr>
    </w:p>
    <w:p w14:paraId="327CC716" w14:textId="77777777" w:rsidR="0017691C" w:rsidRDefault="0017691C" w:rsidP="0017691C">
      <w:pPr>
        <w:spacing w:line="360" w:lineRule="auto"/>
      </w:pPr>
    </w:p>
    <w:p w14:paraId="77EE66CA" w14:textId="77777777" w:rsidR="0017691C" w:rsidRDefault="0017691C" w:rsidP="0017691C">
      <w:pPr>
        <w:spacing w:line="360" w:lineRule="auto"/>
      </w:pPr>
    </w:p>
    <w:p w14:paraId="0FEA3E62" w14:textId="77777777" w:rsidR="0017691C" w:rsidRDefault="0017691C" w:rsidP="0017691C">
      <w:pPr>
        <w:spacing w:line="360" w:lineRule="auto"/>
      </w:pPr>
    </w:p>
    <w:p w14:paraId="2867F7C4" w14:textId="77777777" w:rsidR="0017691C" w:rsidRDefault="0017691C" w:rsidP="0017691C">
      <w:pPr>
        <w:spacing w:line="360" w:lineRule="auto"/>
      </w:pPr>
    </w:p>
    <w:p w14:paraId="3798DC97" w14:textId="77777777" w:rsidR="0017691C" w:rsidRDefault="0017691C" w:rsidP="0017691C">
      <w:pPr>
        <w:spacing w:line="360" w:lineRule="auto"/>
      </w:pPr>
    </w:p>
    <w:p w14:paraId="7E536425" w14:textId="77777777" w:rsidR="0017691C" w:rsidRDefault="0017691C" w:rsidP="0017691C">
      <w:pPr>
        <w:spacing w:line="360" w:lineRule="auto"/>
      </w:pPr>
    </w:p>
    <w:p w14:paraId="6035D0BB" w14:textId="77777777" w:rsidR="0017691C" w:rsidRDefault="0017691C" w:rsidP="0017691C">
      <w:pPr>
        <w:spacing w:line="360" w:lineRule="auto"/>
      </w:pPr>
    </w:p>
    <w:p w14:paraId="0B95885A" w14:textId="77777777" w:rsidR="0017691C" w:rsidRDefault="0017691C" w:rsidP="0017691C">
      <w:pPr>
        <w:spacing w:line="360" w:lineRule="auto"/>
      </w:pPr>
    </w:p>
    <w:p w14:paraId="029CA630" w14:textId="77777777" w:rsidR="0017691C" w:rsidRDefault="0017691C" w:rsidP="0017691C">
      <w:pPr>
        <w:spacing w:line="360" w:lineRule="auto"/>
      </w:pPr>
    </w:p>
    <w:p w14:paraId="4EA02979" w14:textId="77777777" w:rsidR="0017691C" w:rsidRDefault="0017691C" w:rsidP="0017691C">
      <w:pPr>
        <w:spacing w:line="360" w:lineRule="auto"/>
      </w:pPr>
    </w:p>
    <w:p w14:paraId="7163DCF9" w14:textId="77777777" w:rsidR="0017691C" w:rsidRDefault="0017691C" w:rsidP="0017691C">
      <w:pPr>
        <w:spacing w:line="360" w:lineRule="auto"/>
      </w:pPr>
    </w:p>
    <w:p w14:paraId="1F214162" w14:textId="77777777" w:rsidR="0017691C" w:rsidRDefault="0017691C" w:rsidP="0017691C">
      <w:pPr>
        <w:spacing w:line="360" w:lineRule="auto"/>
      </w:pPr>
    </w:p>
    <w:p w14:paraId="59D60911" w14:textId="77777777" w:rsidR="0017691C" w:rsidRDefault="0017691C" w:rsidP="0017691C">
      <w:pPr>
        <w:spacing w:line="360" w:lineRule="auto"/>
      </w:pPr>
      <w:r>
        <w:lastRenderedPageBreak/>
        <w:t>DISCUSSION</w:t>
      </w:r>
    </w:p>
    <w:p w14:paraId="0326C16C" w14:textId="7C9F3AD9" w:rsidR="0017691C" w:rsidRDefault="0017691C" w:rsidP="001149F4">
      <w:pPr>
        <w:spacing w:line="360" w:lineRule="auto"/>
        <w:jc w:val="both"/>
      </w:pPr>
      <w:r>
        <w:t xml:space="preserve">We surveyed </w:t>
      </w:r>
      <w:r w:rsidR="00A92D92">
        <w:t xml:space="preserve">vegetation communities along partially constrained </w:t>
      </w:r>
      <w:r w:rsidR="00453E87">
        <w:t>river</w:t>
      </w:r>
      <w:r w:rsidR="00A92D92">
        <w:t xml:space="preserve"> systems</w:t>
      </w:r>
      <w:r w:rsidR="00453E87">
        <w:t xml:space="preserve"> across south-</w:t>
      </w:r>
      <w:r>
        <w:t>eastern Australia and found that functional diversity, as described by functional dispersion, exhibit</w:t>
      </w:r>
      <w:r w:rsidR="00A92D92">
        <w:t>ed</w:t>
      </w:r>
      <w:r>
        <w:t xml:space="preserve"> strong relationships with local patterns of hydrology. </w:t>
      </w:r>
      <w:r w:rsidR="00A92D92">
        <w:t>To our knowledge</w:t>
      </w:r>
      <w:r>
        <w:t xml:space="preserve"> this is the first study to examine relationships between hydrological conditions and the functional ecology of riparian vegetation communities using quantitative </w:t>
      </w:r>
      <w:r w:rsidR="00A92D92">
        <w:t xml:space="preserve">functional </w:t>
      </w:r>
      <w:r>
        <w:t>trait</w:t>
      </w:r>
      <w:r w:rsidR="00A92D92">
        <w:t>s</w:t>
      </w:r>
      <w:r>
        <w:t xml:space="preserve">. The overarching pattern across these relationships can be summarised as “heterogeneous flows breed hetereogenous communities”. </w:t>
      </w:r>
    </w:p>
    <w:p w14:paraId="00D70376" w14:textId="7F212859" w:rsidR="0017691C" w:rsidRDefault="0017691C" w:rsidP="001149F4">
      <w:pPr>
        <w:spacing w:line="360" w:lineRule="auto"/>
        <w:jc w:val="both"/>
      </w:pPr>
      <w:r>
        <w:t xml:space="preserve">This pattern fits within existing understanding of the processes which generate and maintain biological diversity </w:t>
      </w:r>
      <w:r w:rsidR="001052DB">
        <w:t>in</w:t>
      </w:r>
      <w:r>
        <w:t xml:space="preserve"> the riparian environment. Briefly stated, this paradigm holds that riparian biodiversity is a function of landscape complexity generated by hyd</w:t>
      </w:r>
      <w:r w:rsidR="001052DB">
        <w:t>rogeomorphic processes, overlain</w:t>
      </w:r>
      <w:r>
        <w:t xml:space="preserve"> by feedback interactions between these processes and biotic components of the riparian environment  </w:t>
      </w:r>
      <w:r>
        <w:fldChar w:fldCharType="begin" w:fldLock="1"/>
      </w:r>
      <w:r w:rsidR="00170ECA">
        <w:instrText>ADDIN CSL_CITATION { "citationItems" : [ { "id" : "ITEM-1", "itemData" : { "author" : [ { "dropping-particle" : "", "family" : "Naiman", "given" : "RJ", "non-dropping-particle" : "", "parse-names" : false, "suffix" : "" }, { "dropping-particle" : "", "family" : "Decamps", "given" : "H", "non-dropping-particle" : "", "parse-names" : false, "suffix" : "" } ], "container-title" : "Annual Review of Ecology and Systematics", "id" : "ITEM-1", "issued" : { "date-parts" : [ [ "1997" ] ] }, "page" : "621-658", "title" : "The ecology of interfaces: riparian zones", "type" : "article-journal", "volume" : "28" }, "uris" : [ "http://www.mendeley.com/documents/?uuid=821533fd-1101-4871-a599-3d73df3f7603" ] }, { "id" : "ITEM-2", "itemData" : { "DOI" : "10.1016/j.earscirev.2007.05.004", "ISSN" : "00128252", "author" : [ { "dropping-particle" : "", "family" : "Corenblit", "given" : "Dov", "non-dropping-particle" : "", "parse-names" : false, "suffix" : "" }, { "dropping-particle" : "", "family" : "Tabacchi", "given" : "Eric", "non-dropping-particle" : "", "parse-names" : false, "suffix" : "" }, { "dropping-particle" : "", "family" : "Steiger", "given" : "Johannes", "non-dropping-particle" : "", "parse-names" : false, "suffix" : "" }, { "dropping-particle" : "", "family" : "Gurnell", "given" : "Angela M.", "non-dropping-particle" : "", "parse-names" : false, "suffix" : "" } ], "container-title" : "Earth-Science Reviews", "id" : "ITEM-2", "issue" : "1-2", "issued" : { "date-parts" : [ [ "2007", "9" ] ] }, "page" : "56-86", "title" : "Reciprocal interactions and adjustments between fluvial landforms and vegetation dynamics in river corridors: A review of complementary approaches", "type" : "article-journal", "volume" : "84" }, "uris" : [ "http://www.mendeley.com/documents/?uuid=e7166492-d737-4a1a-bc6d-dbb536514658" ] }, { "id" : "ITEM-3", "itemData" : { "DOI" : "10.2478/s13533-011-0075-6", "ISSN" : "2081-9900", "author" : [ { "dropping-particle" : "", "family" : "Steiger", "given" : "Johannes", "non-dropping-particle" : "", "parse-names" : false, "suffix" : "" }, { "dropping-particle" : "", "family" : "Corenblit", "given" : "Dov", "non-dropping-particle" : "", "parse-names" : false, "suffix" : "" } ], "container-title" : "Central European Journal of Geosciences", "id" : "ITEM-3", "issue" : "3", "issued" : { "date-parts" : [ [ "2012", "8", "21" ] ] }, "page" : "376-382", "title" : "The emergence of an \u2018evolutionary geomorphology\u2019?", "type" : "article-journal", "volume" : "4" }, "uris" : [ "http://www.mendeley.com/documents/?uuid=69658d8a-69ac-41ad-bce7-012775509363" ] }, { "id" : "ITEM-4", "itemData" : { "author" : [ { "dropping-particle" : "", "family" : "Tabacchi", "given" : "E", "non-dropping-particle" : "", "parse-names" : false, "suffix" : "" }, { "dropping-particle" : "", "family" : "Planty-Tabbacchi", "given" : "A", "non-dropping-particle" : "", "parse-names" : false, "suffix" : "" }, { "dropping-particle" : "", "family" : "Salinas", "given" : "M J", "non-dropping-particle" : "", "parse-names" : false, "suffix" : "" }, { "dropping-particle" : "", "family" : "Decamps", "given" : "H", "non-dropping-particle" : "", "parse-names" : false, "suffix" : "" } ], "container-title" : "Regulated Rivers: Research and Management", "id" : "ITEM-4", "issue" : "February", "issued" : { "date-parts" : [ [ "1996" ] ] }, "page" : "367-390", "title" : "Landscape structure and diversity in riparian plant communities: a longitudinal comparative study", "type" : "article-journal", "volume" : "12" }, "uris" : [ "http://www.mendeley.com/documents/?uuid=7d867c5c-2eab-4a96-aed5-f08ccdfb24bc" ] }, { "id" : "ITEM-5", "itemData" : { "DOI" : "10.1111/j.1365-2427.2008.01994.x", "ISSN" : "00465070", "author" : [ { "dropping-particle" : "", "family" : "Bornette", "given" : "G.", "non-dropping-particle" : "", "parse-names" : false, "suffix" : "" }, { "dropping-particle" : "", "family" : "Tabacchi", "given" : "E.", "non-dropping-particle" : "", "parse-names" : false, "suffix" : "" }, { "dropping-particle" : "", "family" : "Hupp", "given" : "C.", "non-dropping-particle" : "", "parse-names" : false, "suffix" : "" }, { "dropping-particle" : "", "family" : "Puijalon", "given" : "S.", "non-dropping-particle" : "", "parse-names" : false, "suffix" : "" }, { "dropping-particle" : "", "family" : "Rostan", "given" : "J. C.", "non-dropping-particle" : "", "parse-names" : false, "suffix" : "" } ], "container-title" : "Freshwater Biology", "id" : "ITEM-5", "issue" : "8", "issued" : { "date-parts" : [ [ "2008", "8" ] ] }, "page" : "1692-1705", "title" : "A model of plant strategies in fluvial hydrosystems", "type" : "article-journal", "volume" : "53" }, "uris" : [ "http://www.mendeley.com/documents/?uuid=b90a9055-9c1c-4f30-8fb8-fde992749172" ] }, { "id" : "ITEM-6", "itemData" : { "author" : [ { "dropping-particle" : "", "family" : "Palmer", "given" : "MA", "non-dropping-particle" : "", "parse-names" : false, "suffix" : "" }, { "dropping-particle" : "", "family" : "Poff", "given" : "NLR", "non-dropping-particle" : "", "parse-names" : false, "suffix" : "" } ], "container-title" : "Journal of the North American Benthological Society", "id" : "ITEM-6", "issue" : "1", "issued" : { "date-parts" : [ [ "1997" ] ] }, "page" : "169-173", "title" : "The influence of environmental heterogeneity on patterns and processes in streams", "type" : "article-journal", "volume" : "16" }, "uris" : [ "http://www.mendeley.com/documents/?uuid=21585d54-1dbc-4924-ab58-75466279ae66" ] }, { "id" : "ITEM-7", "itemData" : { "author" : [ { "dropping-particle" : "", "family" : "Stromberg", "given" : "JC", "non-dropping-particle" : "", "parse-names" : false, "suffix" : "" } ], "container-title" : "Journal of Arid Environments", "id" : "ITEM-7", "issued" : { "date-parts" : [ [ "2001" ] ] }, "page" : "17-34", "title" : "Restoration of riparian vegetation in the south-western United States: importance of flow regimes and fluvial dynamism", "type" : "article-journal", "volume" : "49" }, "uris" : [ "http://www.mendeley.com/documents/?uuid=a85adf27-ae6f-4ab0-af05-3d53932ac2d5" ] } ], "mendeley" : { "manualFormatting" : "(Tabacchi et al. 1996; Naiman &amp; Decamps 1997; Palmer &amp; Poff 1997; Stromberg 2001; Corenblit et al. 2007; Bornette et al. 2008; Steiger &amp; Corenblit 2012)", "previouslyFormattedCitation" : "(Tabacchi &lt;i&gt;et al.&lt;/i&gt; 1996; Naiman &amp; Decamps 1997; Palmer &amp; Poff 1997; Stromberg 2001; Corenblit &lt;i&gt;et al.&lt;/i&gt; 2007; Bornette &lt;i&gt;et al.&lt;/i&gt; 2008; Steiger &amp; Corenblit 2012)" }, "properties" : { "noteIndex" : 0 }, "schema" : "https://github.com/citation-style-language/schema/raw/master/csl-citation.json" }</w:instrText>
      </w:r>
      <w:r>
        <w:fldChar w:fldCharType="separate"/>
      </w:r>
      <w:r w:rsidRPr="005E1D8F">
        <w:rPr>
          <w:noProof/>
        </w:rPr>
        <w:t xml:space="preserve">(Tabacchi </w:t>
      </w:r>
      <w:r w:rsidRPr="005E1D8F">
        <w:rPr>
          <w:i/>
          <w:noProof/>
        </w:rPr>
        <w:t>et al.</w:t>
      </w:r>
      <w:r w:rsidRPr="005E1D8F">
        <w:rPr>
          <w:noProof/>
        </w:rPr>
        <w:t xml:space="preserve"> 1996; Naiman &amp; Decamps 1997; Palmer &amp; Poff 1997; Stromberg 2001; Corenblit </w:t>
      </w:r>
      <w:r w:rsidRPr="005E1D8F">
        <w:rPr>
          <w:i/>
          <w:noProof/>
        </w:rPr>
        <w:t>et al.</w:t>
      </w:r>
      <w:r w:rsidRPr="005E1D8F">
        <w:rPr>
          <w:noProof/>
        </w:rPr>
        <w:t xml:space="preserve"> 2007; Bornette </w:t>
      </w:r>
      <w:r w:rsidRPr="005E1D8F">
        <w:rPr>
          <w:i/>
          <w:noProof/>
        </w:rPr>
        <w:t>et al.</w:t>
      </w:r>
      <w:r w:rsidRPr="005E1D8F">
        <w:rPr>
          <w:noProof/>
        </w:rPr>
        <w:t xml:space="preserve"> 2008; Steiger &amp; Corenblit 2012)</w:t>
      </w:r>
      <w:r>
        <w:fldChar w:fldCharType="end"/>
      </w:r>
      <w:r>
        <w:t xml:space="preserve">. </w:t>
      </w:r>
      <w:commentRangeStart w:id="12"/>
      <w:r w:rsidR="001052DB">
        <w:t>Below we discuss the statistically significant ecohydrological relationships within this context.</w:t>
      </w:r>
      <w:commentRangeEnd w:id="12"/>
      <w:r w:rsidR="001052DB">
        <w:rPr>
          <w:rStyle w:val="CommentReference"/>
          <w:rFonts w:eastAsia="MS Mincho"/>
        </w:rPr>
        <w:commentReference w:id="12"/>
      </w:r>
      <w:r w:rsidR="001052DB">
        <w:t xml:space="preserve"> Our</w:t>
      </w:r>
      <w:r>
        <w:t xml:space="preserve"> argument</w:t>
      </w:r>
      <w:r w:rsidR="001052DB">
        <w:t xml:space="preserve"> is presented</w:t>
      </w:r>
      <w:r>
        <w:t xml:space="preserve"> </w:t>
      </w:r>
      <w:r w:rsidR="001052DB">
        <w:t>under the assumption</w:t>
      </w:r>
      <w:r>
        <w:t xml:space="preserve"> that functional diversity is a property of riparian communities at the reach scale, and that influx of species from more physically complex adjacent patches is responsible for the diversity we observed on comparatively homogenous sloping bank sections.</w:t>
      </w:r>
    </w:p>
    <w:p w14:paraId="53AC7453" w14:textId="35FBECB9" w:rsidR="0017691C" w:rsidRDefault="0017691C" w:rsidP="001149F4">
      <w:pPr>
        <w:spacing w:line="360" w:lineRule="auto"/>
        <w:jc w:val="both"/>
      </w:pPr>
      <w:r>
        <w:t xml:space="preserve">The sites surveyed in this study spanned a spectrum of flooding intensity: at the lower bound, the calculated 20 year average return interval (ARI) flood was just 18 times the mean daily flow; at the upper bound, flows 210 times greater than the mean daily flow occur approximately every 20 years. Higher magnitude flow events such as this are likely to be geomorphically effective across a greater extent of the fluvial landscape </w:t>
      </w:r>
      <w:r>
        <w:fldChar w:fldCharType="begin" w:fldLock="1"/>
      </w:r>
      <w:r w:rsidR="00170ECA">
        <w:instrText>ADDIN CSL_CITATION { "citationItems" : [ { "id" : "ITEM-1", "itemData" : { "DOI" : "10.1029/2006JF000477", "ISSN" : "0148-0227", "author" : [ { "dropping-particle" : "", "family" : "Huang", "given" : "Xiangjiang", "non-dropping-particle" : "", "parse-names" : false, "suffix" : "" }, { "dropping-particle" : "", "family" : "Niemann", "given" : "JD", "non-dropping-particle" : "", "parse-names" : false, "suffix" : "" } ], "container-title" : "Journal of Geophysical Research: \u2026", "id" : "ITEM-1", "issue" : "F3", "issued" : { "date-parts" : [ [ "2006" ] ] }, "page" : "F03015", "title" : "An evaluation of the geomorphically effective event for fluvial processes over long periods", "type" : "article-journal", "volume" : "111" }, "uris" : [ "http://www.mendeley.com/documents/?uuid=71710693-5806-4ba1-93a7-a5f7f8d28d72" ] } ], "mendeley" : { "previouslyFormattedCitation" : "(Huang &amp; Niemann 2006)" }, "properties" : { "noteIndex" : 0 }, "schema" : "https://github.com/citation-style-language/schema/raw/master/csl-citation.json" }</w:instrText>
      </w:r>
      <w:r>
        <w:fldChar w:fldCharType="separate"/>
      </w:r>
      <w:r w:rsidRPr="00D80D4D">
        <w:rPr>
          <w:noProof/>
        </w:rPr>
        <w:t>(Huang &amp; Niemann 2006)</w:t>
      </w:r>
      <w:r>
        <w:fldChar w:fldCharType="end"/>
      </w:r>
      <w:r>
        <w:t xml:space="preserve">. The strong positive relationship between functional diversity and 20 year ARI flood magnitude supports the supposition that disturbance retards competitive exclusion as a diversity limiting process </w:t>
      </w:r>
      <w:r>
        <w:fldChar w:fldCharType="begin" w:fldLock="1"/>
      </w:r>
      <w:r w:rsidR="00170ECA">
        <w:instrText>ADDIN CSL_CITATION { "citationItems" : [ { "id" : "ITEM-1", "itemData" : { "author" : [ { "dropping-particle" : "", "family" : "Huston", "given" : "M", "non-dropping-particle" : "", "parse-names" : false, "suffix" : "" } ], "container-title" : "American Naturalist", "id" : "ITEM-1", "issue" : "1", "issued" : { "date-parts" : [ [ "1979" ] ] }, "page" : "81-101", "title" : "A general hypothesis of species diversity", "type" : "article-journal", "volume" : "113" }, "uris" : [ "http://www.mendeley.com/documents/?uuid=4b769c85-61b2-4b11-9dc8-b38db47f28ee" ] } ], "mendeley" : { "manualFormatting" : "(sensu Huston 1979)", "previouslyFormattedCitation" : "(Huston 1979)" }, "properties" : { "noteIndex" : 0 }, "schema" : "https://github.com/citation-style-language/schema/raw/master/csl-citation.json" }</w:instrText>
      </w:r>
      <w:r>
        <w:fldChar w:fldCharType="separate"/>
      </w:r>
      <w:r w:rsidRPr="0076603A">
        <w:rPr>
          <w:noProof/>
        </w:rPr>
        <w:t>(</w:t>
      </w:r>
      <w:r w:rsidRPr="00A11C7D">
        <w:rPr>
          <w:i/>
          <w:noProof/>
        </w:rPr>
        <w:t>sensu</w:t>
      </w:r>
      <w:r>
        <w:rPr>
          <w:noProof/>
        </w:rPr>
        <w:t xml:space="preserve"> </w:t>
      </w:r>
      <w:r w:rsidRPr="0076603A">
        <w:rPr>
          <w:noProof/>
        </w:rPr>
        <w:t>Huston 1979)</w:t>
      </w:r>
      <w:r>
        <w:fldChar w:fldCharType="end"/>
      </w:r>
      <w:r>
        <w:t xml:space="preserve">. Notably, no significant relationships were found between functional diversity and metrics describing mean high flow conditions, whereas metrics describing variability had high explanatory power. Interannual variability in high flow magnitude showed the strongest relationship with functional diversity in this study. If a causal relationship exists, it could be because the average high flow magnitude determines what proportion (in terms of elevation above the main channel) of the riparian zone experiences flooding in a given year. Variability in high flow magnitude, combined with geomorphic heterogeneity, will produce variability in the time since last inundation (without significant disturbance), or combined inundation and disturbance, for a given patch of vegetation. Since flood flows also function as an important dispersal pathway for propagules </w:t>
      </w:r>
      <w:r>
        <w:fldChar w:fldCharType="begin" w:fldLock="1"/>
      </w:r>
      <w:r w:rsidR="00170ECA">
        <w:instrText>ADDIN CSL_CITATION { "citationItems" : [ { "id" : "ITEM-1", "itemData" : { "author" : [ { "dropping-particle" : "", "family" : "Merritt", "given" : "DM", "non-dropping-particle" : "", "parse-names" : false, "suffix" : "" }, { "dropping-particle" : "", "family" : "Nilsson", "given" : "C", "non-dropping-particle" : "", "parse-names" : false, "suffix" : "" }, { "dropping-particle" : "", "family" : "Jansson", "given" : "R", "non-dropping-particle" : "", "parse-names" : false, "suffix" : "" } ], "container-title" : "Ecological Monographs", "id" : "ITEM-1", "issue" : "4", "issued" : { "date-parts" : [ [ "2010" ] ] }, "page" : "609-626", "title" : "Consequences of propagule dispersal and river fragmentation for riparian plant community diversity and turnover", "type" : "article-journal", "volume" : "80" }, "uris" : [ "http://www.mendeley.com/documents/?uuid=fd7ad92e-8e56-4d13-978b-2b4b6716c38d" ] } ], "mendeley" : { "previouslyFormattedCitation" : "(Merritt, Nilsson &amp; Jansson 2010a)" }, "properties" : { "noteIndex" : 0 }, "schema" : "https://github.com/citation-style-language/schema/raw/master/csl-citation.json" }</w:instrText>
      </w:r>
      <w:r>
        <w:fldChar w:fldCharType="separate"/>
      </w:r>
      <w:r w:rsidR="00774F53" w:rsidRPr="00774F53">
        <w:rPr>
          <w:noProof/>
        </w:rPr>
        <w:t>(Merritt, Nilsson &amp; Jansson 2010a)</w:t>
      </w:r>
      <w:r>
        <w:fldChar w:fldCharType="end"/>
      </w:r>
      <w:r>
        <w:t xml:space="preserve">, variability in high flow </w:t>
      </w:r>
      <w:r>
        <w:lastRenderedPageBreak/>
        <w:t xml:space="preserve">magnitude should influence recruitment processes in a similar manner.  Likewise, variability in the frequency of flood flows also results in variable time since last inundation or disturbance. Interannual variability in flood rise and fall rates was also positively associated with functional diversity. Flood rise and fall rates may determine entrainment of woody debris into the flood channel and subsequent bank deposition </w:t>
      </w:r>
      <w:r>
        <w:fldChar w:fldCharType="begin" w:fldLock="1"/>
      </w:r>
      <w:r w:rsidR="00170ECA">
        <w:instrText>ADDIN CSL_CITATION { "citationItems" : [ { "id" : "ITEM-1", "itemData" : { "DOI" : "10.1016/j.geomorph.2010.06.015", "ISSN" : "0169555X", "author" : [ { "dropping-particle" : "", "family" : "Cadol", "given" : "Daniel", "non-dropping-particle" : "", "parse-names" : false, "suffix" : "" }, { "dropping-particle" : "", "family" : "Wohl", "given" : "Ellen", "non-dropping-particle" : "", "parse-names" : false, "suffix" : "" } ], "container-title" : "Geomorphology", "id" : "ITEM-1", "issue" : "1-2", "issued" : { "date-parts" : [ [ "2010", "11" ] ] }, "page" : "61-73", "publisher" : "Elsevier B.V.", "title" : "Wood retention and transport in tropical, headwater streams, La Selva Biological Station, Costa Rica", "type" : "article-journal", "volume" : "123" }, "uris" : [ "http://www.mendeley.com/documents/?uuid=5fe91fa8-3571-488b-9c0a-2fa911b9424d" ] } ], "mendeley" : { "previouslyFormattedCitation" : "(Cadol &amp; Wohl 2010)" }, "properties" : { "noteIndex" : 0 }, "schema" : "https://github.com/citation-style-language/schema/raw/master/csl-citation.json" }</w:instrText>
      </w:r>
      <w:r>
        <w:fldChar w:fldCharType="separate"/>
      </w:r>
      <w:r w:rsidRPr="00F40F58">
        <w:rPr>
          <w:noProof/>
        </w:rPr>
        <w:t>(Cadol &amp; Wohl 2010)</w:t>
      </w:r>
      <w:r>
        <w:fldChar w:fldCharType="end"/>
      </w:r>
      <w:r>
        <w:t xml:space="preserve">. Debris entrainment in turn increases the erosive potential of floods, but its deposition provides structural heterogeneity, and resources for fungal and animal communities </w:t>
      </w:r>
      <w:r>
        <w:fldChar w:fldCharType="begin" w:fldLock="1"/>
      </w:r>
      <w:r w:rsidR="00170ECA">
        <w:instrText>ADDIN CSL_CITATION { "citationItems" : [ { "id" : "ITEM-1", "itemData" : { "author" : [ { "dropping-particle" : "", "family" : "Harmon", "given" : "Mark E", "non-dropping-particle" : "", "parse-names" : false, "suffix" : "" }, { "dropping-particle" : "", "family" : "Franklin", "given" : "Jerry F", "non-dropping-particle" : "", "parse-names" : false, "suffix" : "" }, { "dropping-particle" : "", "family" : "Swanson", "given" : "Fred J", "non-dropping-particle" : "", "parse-names" : false, "suffix" : "" }, { "dropping-particle" : "", "family" : "Sollins", "given" : "Phil", "non-dropping-particle" : "", "parse-names" : false, "suffix" : "" }, { "dropping-particle" : "", "family" : "Gregory", "given" : "SV", "non-dropping-particle" : "", "parse-names" : false, "suffix" : "" }, { "dropping-particle" : "", "family" : "Lattin", "given" : "JD", "non-dropping-particle" : "", "parse-names" : false, "suffix" : "" }, { "dropping-particle" : "", "family" : "Anderson", "given" : "NH", "non-dropping-particle" : "", "parse-names" : false, "suffix" : "" }, { "dropping-particle" : "", "family" : "Cline", "given" : "SP", "non-dropping-particle" : "", "parse-names" : false, "suffix" : "" }, { "dropping-particle" : "", "family" : "Aumen", "given" : "NG", "non-dropping-particle" : "", "parse-names" : false, "suffix" : "" }, { "dropping-particle" : "", "family" : "Sedell", "given" : "JR", "non-dropping-particle" : "", "parse-names" : false, "suffix" : "" } ], "container-title" : "Advances in Ecological Research", "id" : "ITEM-1", "issued" : { "date-parts" : [ [ "1986" ] ] }, "page" : "133-302", "title" : "Ecology of coarse woody debris in temperate ecosystems", "type" : "article-journal", "volume" : "15" }, "uris" : [ "http://www.mendeley.com/documents/?uuid=01b06333-9b24-42a0-b0a7-de090ab893f6" ] } ], "mendeley" : { "previouslyFormattedCitation" : "(Harmon &lt;i&gt;et al.&lt;/i&gt; 1986)" }, "properties" : { "noteIndex" : 0 }, "schema" : "https://github.com/citation-style-language/schema/raw/master/csl-citation.json" }</w:instrText>
      </w:r>
      <w:r>
        <w:fldChar w:fldCharType="separate"/>
      </w:r>
      <w:r w:rsidR="00170ECA" w:rsidRPr="00170ECA">
        <w:rPr>
          <w:noProof/>
        </w:rPr>
        <w:t xml:space="preserve">(Harmon </w:t>
      </w:r>
      <w:r w:rsidR="00170ECA" w:rsidRPr="00170ECA">
        <w:rPr>
          <w:i/>
          <w:noProof/>
        </w:rPr>
        <w:t>et al.</w:t>
      </w:r>
      <w:r w:rsidR="00170ECA" w:rsidRPr="00170ECA">
        <w:rPr>
          <w:noProof/>
        </w:rPr>
        <w:t xml:space="preserve"> 1986)</w:t>
      </w:r>
      <w:r>
        <w:fldChar w:fldCharType="end"/>
      </w:r>
      <w:r>
        <w:t xml:space="preserve">. Overall, the combination of occasional high intensity flooding disturbance with year-to-year variability in patterning of high flow events results in </w:t>
      </w:r>
      <w:r w:rsidR="004F0B21">
        <w:t>heterogeneous patch mosaic</w:t>
      </w:r>
      <w:r>
        <w:t xml:space="preserve">. This environmental heterogeneity provides a broad range of niches, facilitating the success of a diversity of ecological strategies </w:t>
      </w:r>
      <w:r>
        <w:fldChar w:fldCharType="begin" w:fldLock="1"/>
      </w:r>
      <w:r w:rsidR="00170ECA">
        <w:instrText>ADDIN CSL_CITATION { "citationItems" : [ { "id" : "ITEM-1", "itemData" : { "DOI" : "10.1111/j.1365-2427.2008.01994.x", "ISSN" : "00465070", "author" : [ { "dropping-particle" : "", "family" : "Bornette", "given" : "G.", "non-dropping-particle" : "", "parse-names" : false, "suffix" : "" }, { "dropping-particle" : "", "family" : "Tabacchi", "given" : "E.", "non-dropping-particle" : "", "parse-names" : false, "suffix" : "" }, { "dropping-particle" : "", "family" : "Hupp", "given" : "C.", "non-dropping-particle" : "", "parse-names" : false, "suffix" : "" }, { "dropping-particle" : "", "family" : "Puijalon", "given" : "S.", "non-dropping-particle" : "", "parse-names" : false, "suffix" : "" }, { "dropping-particle" : "", "family" : "Rostan", "given" : "J. C.", "non-dropping-particle" : "", "parse-names" : false, "suffix" : "" } ], "container-title" : "Freshwater Biology", "id" : "ITEM-1", "issue" : "8", "issued" : { "date-parts" : [ [ "2008", "8" ] ] }, "page" : "1692-1705", "title" : "A model of plant strategies in fluvial hydrosystems", "type" : "article-journal", "volume" : "53" }, "uris" : [ "http://www.mendeley.com/documents/?uuid=b90a9055-9c1c-4f30-8fb8-fde992749172" ] } ], "mendeley" : { "previouslyFormattedCitation" : "(Bornette &lt;i&gt;et al.&lt;/i&gt; 2008)" }, "properties" : { "noteIndex" : 0 }, "schema" : "https://github.com/citation-style-language/schema/raw/master/csl-citation.json" }</w:instrText>
      </w:r>
      <w:r>
        <w:fldChar w:fldCharType="separate"/>
      </w:r>
      <w:r w:rsidR="00170ECA" w:rsidRPr="00170ECA">
        <w:rPr>
          <w:noProof/>
        </w:rPr>
        <w:t xml:space="preserve">(Bornette </w:t>
      </w:r>
      <w:r w:rsidR="00170ECA" w:rsidRPr="00170ECA">
        <w:rPr>
          <w:i/>
          <w:noProof/>
        </w:rPr>
        <w:t>et al.</w:t>
      </w:r>
      <w:r w:rsidR="00170ECA" w:rsidRPr="00170ECA">
        <w:rPr>
          <w:noProof/>
        </w:rPr>
        <w:t xml:space="preserve"> 2008)</w:t>
      </w:r>
      <w:r>
        <w:fldChar w:fldCharType="end"/>
      </w:r>
      <w:r>
        <w:t xml:space="preserve">. </w:t>
      </w:r>
    </w:p>
    <w:p w14:paraId="7508DF80" w14:textId="77777777" w:rsidR="00803713" w:rsidRDefault="0017691C" w:rsidP="001149F4">
      <w:pPr>
        <w:spacing w:line="360" w:lineRule="auto"/>
        <w:jc w:val="both"/>
      </w:pPr>
      <w:r>
        <w:t xml:space="preserve">We can extend this framework to account for the observed relationships between functional diversity and variability in seasonal water availability.  Our sites </w:t>
      </w:r>
      <w:r w:rsidR="00FA47C9">
        <w:t>spanned</w:t>
      </w:r>
      <w:r>
        <w:t xml:space="preserve"> a gradient of flow seasonality: at one end, rivers exhibited weak but stable patterns of seasonality; at the other, rivers were characterised by high interannual variability and </w:t>
      </w:r>
      <w:r w:rsidR="00080AC5">
        <w:t>modal</w:t>
      </w:r>
      <w:r>
        <w:t>,</w:t>
      </w:r>
      <w:r w:rsidR="00080AC5">
        <w:t xml:space="preserve"> seasonally</w:t>
      </w:r>
      <w:r>
        <w:t xml:space="preserve"> inconsistent distributions of flow. Once again, communities with higher functional diversity tended to be located towards the ‘varia</w:t>
      </w:r>
      <w:r w:rsidR="00453E87">
        <w:t>ble’ end of the spectrum. South-</w:t>
      </w:r>
      <w:r>
        <w:t xml:space="preserve">eastern Australian plants do exhibit characteristic species-level responses to seasonality, although there is no mass coordination of growth and reproduction phenologies as in the northern hemisphere. Flowering times within the Myrtaceae (a dominant family in riparian plant communities of south-eastern Australia) are often staggered where species are sympatric </w:t>
      </w:r>
      <w:r>
        <w:fldChar w:fldCharType="begin" w:fldLock="1"/>
      </w:r>
      <w:r w:rsidR="00170ECA">
        <w:instrText>ADDIN CSL_CITATION { "citationItems" : [ { "id" : "ITEM-1", "itemData" : { "author" : [ { "dropping-particle" : "", "family" : "Beardsell", "given" : "DV", "non-dropping-particle" : "", "parse-names" : false, "suffix" : "" }, { "dropping-particle" : "", "family" : "Obrien", "given" : "SP", "non-dropping-particle" : "", "parse-names" : false, "suffix" : "" }, { "dropping-particle" : "", "family" : "Williams", "given" : "EG", "non-dropping-particle" : "", "parse-names" : false, "suffix" : "" } ], "container-title" : "Australian Journal of Botany", "id" : "ITEM-1", "issued" : { "date-parts" : [ [ "1993" ] ] }, "page" : "511-526", "title" : "Reproductive biology of australian Myrtaceae", "type" : "article-journal", "volume" : "41" }, "uris" : [ "http://www.mendeley.com/documents/?uuid=b86bdc28-fc4d-4215-9c73-5e013fadd5b0" ] } ], "mendeley" : { "previouslyFormattedCitation" : "(Beardsell, Obrien &amp; Williams 1993)" }, "properties" : { "noteIndex" : 0 }, "schema" : "https://github.com/citation-style-language/schema/raw/master/csl-citation.json" }</w:instrText>
      </w:r>
      <w:r>
        <w:fldChar w:fldCharType="separate"/>
      </w:r>
      <w:r w:rsidRPr="00751843">
        <w:rPr>
          <w:noProof/>
        </w:rPr>
        <w:t>(Beardsell, Obrien &amp; Williams 1993)</w:t>
      </w:r>
      <w:r>
        <w:fldChar w:fldCharType="end"/>
      </w:r>
      <w:r w:rsidR="00803713">
        <w:t>,</w:t>
      </w:r>
      <w:r>
        <w:t xml:space="preserve"> </w:t>
      </w:r>
      <w:r w:rsidR="00803713">
        <w:t>and</w:t>
      </w:r>
      <w:r>
        <w:t xml:space="preserve">, growth and reproduction of riparian plants are </w:t>
      </w:r>
      <w:r w:rsidR="00803713">
        <w:t xml:space="preserve">commonly </w:t>
      </w:r>
      <w:r>
        <w:t xml:space="preserve">associated with the arrival of favourable conditions </w:t>
      </w:r>
      <w:r>
        <w:fldChar w:fldCharType="begin" w:fldLock="1"/>
      </w:r>
      <w:r w:rsidR="00170ECA">
        <w:instrText>ADDIN CSL_CITATION { "citationItems" : [ { "id" : "ITEM-1", "itemData" : { "DOI" : "10.1002/rra.794", "ISSN" : "1535-1459", "author" : [ { "dropping-particle" : "", "family" : "Siebentritt", "given" : "Mark A.", "non-dropping-particle" : "", "parse-names" : false, "suffix" : "" }, { "dropping-particle" : "", "family" : "Ganf", "given" : "George G.", "non-dropping-particle" : "", "parse-names" : false, "suffix" : "" }, { "dropping-particle" : "", "family" : "Walker", "given" : "Keith F.", "non-dropping-particle" : "", "parse-names" : false, "suffix" : "" } ], "container-title" : "River Research and Applications", "id" : "ITEM-1", "issue" : "7", "issued" : { "date-parts" : [ [ "2004", "12" ] ] }, "page" : "765-774", "title" : "Effects of an enhanced flood on riparian plants of the River Murray, South Australia", "type" : "article-journal", "volume" : "20" }, "uris" : [ "http://www.mendeley.com/documents/?uuid=e8f0da56-74b2-4be7-aaea-ccccf4678150" ] }, { "id" : "ITEM-2", "itemData" : { "DOI" : "10.1046/j.1365-2664.2001.00568.x", "ISSN" : "0021-8901", "author" : [ { "dropping-particle" : "", "family" : "Robertson", "given" : "A.I.", "non-dropping-particle" : "", "parse-names" : false, "suffix" : "" } ], "container-title" : "Journal of Applied Ecology", "id" : "ITEM-2", "issue" : "1", "issued" : { "date-parts" : [ [ "2001", "2" ] ] }, "page" : "126-136", "title" : "The responses of floodplain primary production to flood frequency and timing", "type" : "article-journal", "volume" : "38" }, "uris" : [ "http://www.mendeley.com/documents/?uuid=46b82acb-38b4-41a0-a5f6-1fe7a2c77984" ] }, { "id" : "ITEM-3", "itemData" : { "author" : [ { "dropping-particle" : "", "family" : "Woolfrey", "given" : "A. R.", "non-dropping-particle" : "", "parse-names" : false, "suffix" : "" }, { "dropping-particle" : "", "family" : "Ladd", "given" : "P.G", "non-dropping-particle" : "", "parse-names" : false, "suffix" : "" } ], "container-title" : "Australian Journal of Botany", "id" : "ITEM-3", "issue" : "6", "issued" : { "date-parts" : [ [ "2001" ] ] }, "page" : "705-715", "title" : "Habitat preference and reproductive traits of a major Australian riparian tree species (Casuarina cunninghamiana)", "type" : "article-journal", "volume" : "49" }, "uris" : [ "http://www.mendeley.com/documents/?uuid=bfd953ea-fda8-4b75-8a8c-e52e3123f27b" ] } ], "mendeley" : { "previouslyFormattedCitation" : "(Woolfrey &amp; Ladd 2001; Robertson 2001; Siebentritt, Ganf &amp; Walker 2004)" }, "properties" : { "noteIndex" : 0 }, "schema" : "https://github.com/citation-style-language/schema/raw/master/csl-citation.json" }</w:instrText>
      </w:r>
      <w:r>
        <w:fldChar w:fldCharType="separate"/>
      </w:r>
      <w:r w:rsidRPr="00751EE1">
        <w:rPr>
          <w:noProof/>
        </w:rPr>
        <w:t>(Woolfrey &amp; Ladd 2001; Robertson 2001; Siebentritt, Ganf &amp; Walker 2004)</w:t>
      </w:r>
      <w:r>
        <w:fldChar w:fldCharType="end"/>
      </w:r>
      <w:r>
        <w:t>. High coefficients of variation in seasonal mean daily flows may</w:t>
      </w:r>
      <w:r w:rsidR="00803713">
        <w:t xml:space="preserve"> therefore</w:t>
      </w:r>
      <w:r>
        <w:t xml:space="preserve"> act to temporarily provide species with favourable conditions according to their seasonal biology. </w:t>
      </w:r>
      <w:r w:rsidR="00803713">
        <w:br/>
      </w:r>
    </w:p>
    <w:p w14:paraId="19F7764E" w14:textId="490C762D" w:rsidR="0017691C" w:rsidRDefault="0017691C" w:rsidP="001149F4">
      <w:pPr>
        <w:spacing w:line="360" w:lineRule="auto"/>
        <w:jc w:val="both"/>
      </w:pPr>
      <w:r>
        <w:t xml:space="preserve">Exceptions to these patterns included the quadratic fit for variability in summer mean daily flows, with high values being associated with a reduction in functional diversity, and mean daily flow for summer, which was positively associated with functional diversity, and broke the trend of associations with seasonal means being either non-significant or negative. A meta-analysis of the effect of drought on riparian vegetation showed reduced species richness and a shift towards drought tolerant species following climate-induced increases in the intensity and duration of drought, and that this effect was exacerbated by high temperatures </w:t>
      </w:r>
      <w:r>
        <w:fldChar w:fldCharType="begin" w:fldLock="1"/>
      </w:r>
      <w:r w:rsidR="00170ECA">
        <w:instrText>ADDIN CSL_CITATION { "citationItems" : [ { "id" : "ITEM-1", "itemData" : { "DOI" : "10.1111/fwb.12328", "ISSN" : "00465070", "author" : [ { "dropping-particle" : "", "family" : "Garssen", "given" : "Annemarie G.", "non-dropping-particle" : "", "parse-names" : false, "suffix" : "" }, { "dropping-particle" : "", "family" : "Verhoeven", "given" : "Jos T. a.", "non-dropping-particle" : "", "parse-names" : false, "suffix" : "" }, { "dropping-particle" : "", "family" : "Soons", "given" : "Merel B.", "non-dropping-particle" : "", "parse-names" : false, "suffix" : "" } ], "container-title" : "Freshwater Biology", "id" : "ITEM-1", "issue" : "5", "issued" : { "date-parts" : [ [ "2014", "5", "16" ] ] }, "page" : "1052-1063", "title" : "Effects of climate-induced increases in summer drought on riparian plant species: a meta-analysis", "type" : "article-journal", "volume" : "59" }, "uris" : [ "http://www.mendeley.com/documents/?uuid=7a18aeef-bb4f-4275-a981-55241dce0240" ] } ], "mendeley" : { "previouslyFormattedCitation" : "(Garssen &lt;i&gt;et al.&lt;/i&gt; 2014)" }, "properties" : { "noteIndex" : 0 }, "schema" : "https://github.com/citation-style-language/schema/raw/master/csl-citation.json" }</w:instrText>
      </w:r>
      <w:r>
        <w:fldChar w:fldCharType="separate"/>
      </w:r>
      <w:r w:rsidR="00170ECA" w:rsidRPr="00170ECA">
        <w:rPr>
          <w:noProof/>
        </w:rPr>
        <w:t xml:space="preserve">(Garssen </w:t>
      </w:r>
      <w:r w:rsidR="00170ECA" w:rsidRPr="00170ECA">
        <w:rPr>
          <w:i/>
          <w:noProof/>
        </w:rPr>
        <w:t>et al.</w:t>
      </w:r>
      <w:r w:rsidR="00170ECA" w:rsidRPr="00170ECA">
        <w:rPr>
          <w:noProof/>
        </w:rPr>
        <w:t xml:space="preserve"> 2014)</w:t>
      </w:r>
      <w:r>
        <w:fldChar w:fldCharType="end"/>
      </w:r>
      <w:r>
        <w:t xml:space="preserve">. Higher temperatures in the absence of drought were associated with higher rates of primary production. Higher </w:t>
      </w:r>
      <w:r w:rsidRPr="00D55345">
        <w:t>mean daily flows</w:t>
      </w:r>
      <w:r>
        <w:t xml:space="preserve"> in summer, then, potentially alleviate the water stressed induced by hot weather while stimulating plant growth. We did investigate whether sites at subtropical latitudes simply had higher functional diversity than </w:t>
      </w:r>
      <w:r>
        <w:lastRenderedPageBreak/>
        <w:t>tem</w:t>
      </w:r>
      <w:r w:rsidR="00803713">
        <w:t>perate sites, according to well-</w:t>
      </w:r>
      <w:r>
        <w:t xml:space="preserve">known latitudinal patterns of species richness </w:t>
      </w:r>
      <w:r>
        <w:fldChar w:fldCharType="begin" w:fldLock="1"/>
      </w:r>
      <w:r w:rsidR="00170ECA">
        <w:instrText>ADDIN CSL_CITATION { "citationItems" : [ { "id" : "ITEM-1", "itemData" : { "DOI" : "10.1146/annurev.ecolsys.34.012103.144032", "ISSN" : "1543-592X", "author" : [ { "dropping-particle" : "", "family" : "Willig", "given" : "M.R.", "non-dropping-particle" : "", "parse-names" : false, "suffix" : "" }, { "dropping-particle" : "", "family" : "Kaufman", "given" : "D.M.", "non-dropping-particle" : "", "parse-names" : false, "suffix" : "" }, { "dropping-particle" : "", "family" : "Stevens", "given" : "R.D.", "non-dropping-particle" : "", "parse-names" : false, "suffix" : "" } ], "container-title" : "Annual Review of Ecology, Evolution, and Systematics", "id" : "ITEM-1", "issue" : "1", "issued" : { "date-parts" : [ [ "2003", "11" ] ] }, "page" : "273-309", "title" : "Latitudinal gradients of biodiversity : Pattern, Process, Scale, and Synthesis", "type" : "article-journal", "volume" : "34" }, "uris" : [ "http://www.mendeley.com/documents/?uuid=b4fad413-7297-4aac-89fe-eb73b909a05c" ] } ], "mendeley" : { "previouslyFormattedCitation" : "(Willig, Kaufman &amp; Stevens 2003)" }, "properties" : { "noteIndex" : 0 }, "schema" : "https://github.com/citation-style-language/schema/raw/master/csl-citation.json" }</w:instrText>
      </w:r>
      <w:r>
        <w:fldChar w:fldCharType="separate"/>
      </w:r>
      <w:r w:rsidRPr="00FC79DB">
        <w:rPr>
          <w:noProof/>
        </w:rPr>
        <w:t>(Willig, Kaufman &amp; Stevens 2003)</w:t>
      </w:r>
      <w:r>
        <w:fldChar w:fldCharType="end"/>
      </w:r>
      <w:r>
        <w:t xml:space="preserve">, and found no relationship between latitude and FDis. </w:t>
      </w:r>
    </w:p>
    <w:p w14:paraId="4582531F" w14:textId="0E63EE98" w:rsidR="0017691C" w:rsidRDefault="0017691C" w:rsidP="001149F4">
      <w:pPr>
        <w:spacing w:line="360" w:lineRule="auto"/>
        <w:jc w:val="both"/>
      </w:pPr>
      <w:r>
        <w:t>The multiple regression model selected according to AICc explained a high proportion of variation in FDis. This model described functional diversity as a function of variability in flood frequency and magnitude, and summer mean daily flow. The combination of flow heterogeneity with extra watering during summer appears to provide optimal conditions for functionally diverse communities. The coefficient of the interaction term between variability in flood magnitude and summer mean daily flow was significant but negative, indicating that the additive effect is subject to diminishing returns at high values of both terms. The key finding here is that these three metrics of hydrological conditions are able to account for almost all of the variation in FDis.</w:t>
      </w:r>
      <w:r w:rsidRPr="004A4AFC">
        <w:t xml:space="preserve"> </w:t>
      </w:r>
      <w:r>
        <w:t xml:space="preserve">We used traits in our analysis which capture a broad spectrum of ecological strategies, rather than solely traits associated with riparian specialist strategies, which might be expected to </w:t>
      </w:r>
      <w:r w:rsidR="00803713">
        <w:t xml:space="preserve">bias </w:t>
      </w:r>
      <w:r>
        <w:t xml:space="preserve">results </w:t>
      </w:r>
      <w:r w:rsidR="00803713">
        <w:t xml:space="preserve">towards </w:t>
      </w:r>
      <w:r>
        <w:t xml:space="preserve">flow response. No contribution from other environmental variables such as latitude, altitude, catchment area etc. was necessary, and in any case, such contributions would likely reduce the parsimoniousness of the model. We caveat, however, that this model does not account for the effect of plot-scale geomorphic variability on diversity, as this was controlled for in the site selection process. </w:t>
      </w:r>
    </w:p>
    <w:p w14:paraId="33BB9C5C" w14:textId="0A4E7FFD" w:rsidR="0017691C" w:rsidRDefault="0017691C" w:rsidP="001149F4">
      <w:pPr>
        <w:spacing w:line="360" w:lineRule="auto"/>
        <w:jc w:val="both"/>
      </w:pPr>
      <w:r>
        <w:t xml:space="preserve">Two sites had anomalous values for FDis which do not fit within this conceptual model of disturbance and flow variability providing high niche heterogeneity. These sites experience highly variable flows but had low functional diversity. We experimentally adjusted the abundances of dominant species at these sites, and the low values for FDis appear to result from dominance of a single species at each site (the medium sized tree </w:t>
      </w:r>
      <w:r w:rsidRPr="00013368">
        <w:rPr>
          <w:i/>
        </w:rPr>
        <w:t xml:space="preserve">Acmena smithii </w:t>
      </w:r>
      <w:r>
        <w:t xml:space="preserve">at Mammy Johnson’s Creek, and the liana </w:t>
      </w:r>
      <w:r w:rsidRPr="00013368">
        <w:rPr>
          <w:i/>
        </w:rPr>
        <w:t>Ripogonum album</w:t>
      </w:r>
      <w:r>
        <w:t xml:space="preserve"> at Jilliby Creek). These sites may represent cases in which species with ‘variability’ specialist strategies have become dominant. </w:t>
      </w:r>
      <w:r w:rsidRPr="00B07DAF">
        <w:rPr>
          <w:i/>
        </w:rPr>
        <w:t xml:space="preserve">Acmena smithii </w:t>
      </w:r>
      <w:r>
        <w:t xml:space="preserve">has a relatively large seed and is shade tolerant </w:t>
      </w:r>
      <w:r>
        <w:fldChar w:fldCharType="begin" w:fldLock="1"/>
      </w:r>
      <w:r w:rsidR="00170ECA">
        <w:instrText>ADDIN CSL_CITATION { "citationItems" : [ { "id" : "ITEM-1", "itemData" : { "author" : [ { "dropping-particle" : "", "family" : "Melick", "given" : "DR", "non-dropping-particle" : "", "parse-names" : false, "suffix" : "" } ], "container-title" : "Australian Journal of Botany", "id" : "ITEM-1", "issued" : { "date-parts" : [ [ "1990" ] ] }, "page" : "111-120", "title" : "Regenerative succession of Tristaniopsis laurina and Acmena smithii in riparian warm temperate rain-forest in Victoria, in relation to light and nutrient regimes", "type" : "article-journal", "volume" : "38" }, "uris" : [ "http://www.mendeley.com/documents/?uuid=5741de4e-b979-4e1f-8eb6-93567d2841d3" ] } ], "mendeley" : { "previouslyFormattedCitation" : "(Melick 1990)" }, "properties" : { "noteIndex" : 0 }, "schema" : "https://github.com/citation-style-language/schema/raw/master/csl-citation.json" }</w:instrText>
      </w:r>
      <w:r>
        <w:fldChar w:fldCharType="separate"/>
      </w:r>
      <w:r w:rsidRPr="00013368">
        <w:rPr>
          <w:noProof/>
        </w:rPr>
        <w:t>(Melick 1990)</w:t>
      </w:r>
      <w:r>
        <w:fldChar w:fldCharType="end"/>
      </w:r>
      <w:r>
        <w:t xml:space="preserve">, but once established, develops a lignotuber and is highly resistant to drought and disturbance </w:t>
      </w:r>
      <w:r>
        <w:fldChar w:fldCharType="begin" w:fldLock="1"/>
      </w:r>
      <w:r w:rsidR="00170ECA">
        <w:instrText>ADDIN CSL_CITATION { "citationItems" : [ { "id" : "ITEM-1", "itemData" : { "author" : [ { "dropping-particle" : "", "family" : "Ashton", "given" : "DH", "non-dropping-particle" : "", "parse-names" : false, "suffix" : "" }, { "dropping-particle" : "", "family" : "Frankenberg", "given" : "J", "non-dropping-particle" : "", "parse-names" : false, "suffix" : "" } ], "container-title" : "Australian J", "id" : "ITEM-1", "issue" : "4", "issued" : { "date-parts" : [ [ "1976" ] ] }, "page" : "453-487", "title" : "Ecological Studies of Acmena smithi with special reference to Wilson's Promontory", "type" : "article-journal", "volume" : "24" }, "uris" : [ "http://www.mendeley.com/documents/?uuid=11dc54d3-57be-4f46-b0f5-8a10f5cfe7f5" ] } ], "mendeley" : { "previouslyFormattedCitation" : "(Ashton &amp; Frankenberg 1976)" }, "properties" : { "noteIndex" : 0 }, "schema" : "https://github.com/citation-style-language/schema/raw/master/csl-citation.json" }</w:instrText>
      </w:r>
      <w:r>
        <w:fldChar w:fldCharType="separate"/>
      </w:r>
      <w:r w:rsidRPr="00013368">
        <w:rPr>
          <w:noProof/>
        </w:rPr>
        <w:t>(Ashton &amp; Frankenberg 1976)</w:t>
      </w:r>
      <w:r>
        <w:fldChar w:fldCharType="end"/>
      </w:r>
      <w:r>
        <w:t xml:space="preserve">. With respect to </w:t>
      </w:r>
      <w:r w:rsidRPr="007C6152">
        <w:rPr>
          <w:i/>
        </w:rPr>
        <w:t>Ripogonum album</w:t>
      </w:r>
      <w:r>
        <w:t xml:space="preserve">, there is evidence to suggest that abundance lianas may be associated with disturbance </w:t>
      </w:r>
      <w:r>
        <w:fldChar w:fldCharType="begin" w:fldLock="1"/>
      </w:r>
      <w:r w:rsidR="00170ECA">
        <w:instrText>ADDIN CSL_CITATION { "citationItems" : [ { "id" : "ITEM-1", "itemData" : { "DOI" : "10.1890/0012-9658(2001)082[0105:RFFATS]2.0.CO;2", "ISSN" : "0012-9658", "author" : [ { "dropping-particle" : "", "family" : "Laurance", "given" : "WF", "non-dropping-particle" : "", "parse-names" : false, "suffix" : "" }, { "dropping-particle" : "", "family" : "P\u00e9rez-Salicrup", "given" : "Diego", "non-dropping-particle" : "", "parse-names" : false, "suffix" : "" } ], "container-title" : "Ecology", "id" : "ITEM-1", "issue" : "1", "issued" : { "date-parts" : [ [ "2001", "1" ] ] }, "page" : "105-116", "title" : "Rain forest fragmentation and the structure of Amazonian liana communities", "type" : "article-journal", "volume" : "82" }, "uris" : [ "http://www.mendeley.com/documents/?uuid=f7769a15-a3cf-48b8-a7d5-1bc3ecddcf14" ] } ], "mendeley" : { "previouslyFormattedCitation" : "(Laurance &amp; P\u00e9rez-Salicrup 2001)" }, "properties" : { "noteIndex" : 0 }, "schema" : "https://github.com/citation-style-language/schema/raw/master/csl-citation.json" }</w:instrText>
      </w:r>
      <w:r>
        <w:fldChar w:fldCharType="separate"/>
      </w:r>
      <w:r w:rsidRPr="005D614C">
        <w:rPr>
          <w:noProof/>
        </w:rPr>
        <w:t>(Laurance &amp; Pérez-Salicrup 2001)</w:t>
      </w:r>
      <w:r>
        <w:fldChar w:fldCharType="end"/>
      </w:r>
      <w:r>
        <w:t xml:space="preserve"> and have a competitive advantage over trees in dry conditions </w:t>
      </w:r>
      <w:r>
        <w:fldChar w:fldCharType="begin" w:fldLock="1"/>
      </w:r>
      <w:r w:rsidR="00170ECA">
        <w:instrText>ADDIN CSL_CITATION { "citationItems" : [ { "id" : "ITEM-1", "itemData" : { "DOI" : "10.1007/s11258-007-9319-4", "ISBN" : "1125800793194", "ISSN" : "1385-0237", "author" : [ { "dropping-particle" : "", "family" : "Swaine", "given" : "Michael D.", "non-dropping-particle" : "", "parse-names" : false, "suffix" : "" }, { "dropping-particle" : "", "family" : "Grace", "given" : "John", "non-dropping-particle" : "", "parse-names" : false, "suffix" : "" } ], "container-title" : "Plant Ecology", "id" : "ITEM-1", "issue" : "2", "issued" : { "date-parts" : [ [ "2007", "6", "14" ] ] }, "page" : "271-276", "title" : "Lianas may be favoured by low rainfall: evidence from Ghana", "type" : "article-journal", "volume" : "192" }, "uris" : [ "http://www.mendeley.com/documents/?uuid=db869e9d-96d0-418d-8ffb-9e3e9d3843f9" ] }, { "id" : "ITEM-2", "itemData" : { "DOI" : "10.1007/s00442-009-1355-4", "ISSN" : "1432-1939", "PMID" : "19418072", "abstract" : "Lianas are an important component of most tropical forests, where they vary in abundance from high in seasonal forests to low in seasonal forests. We tested the hypothesis that the physiological ability of lianas to fix carbon (and thus grow) during seasonal drought may confer a distinct advantage in seasonal tropical forests, which may explain pan-tropical liana distributions. We compared a range of leaf-level physiological attributes of 18 co-occurring liana and 16 tree species during the wet and dry seasons in a tropical seasonal forest in Xishuangbanna, China. We found that, during the wet season, lianas had significantly higher CO(2) assimilation per unit mass (A(mass)), nitrogen concentration (N(mass)), and delta(13)C values, and lower leaf mass per unit area (LMA) than trees, indicating that lianas have higher assimilation rates per unit leaf mass and higher integrated water-use efficiency (WUE), but lower leaf structural investments. Seasonal variation in CO(2) assimilation per unit area (A(area)), phosphorus concentration per unit mass (P(mass)), and photosynthetic N-use efficiency (PNUE), however, was significantly lower in lianas than in trees. For instance, mean tree A(area) decreased by 30.1% from wet to dry season, compared with only 12.8% for lianas. In contrast, from the wet to dry season mean liana delta(13)C increased four times more than tree delta(13)C, with no reduction in PNUE, whereas trees had a significant reduction in PNUE. Lianas had higher A(mass) than trees throughout the year, regardless of season. Collectively, our findings indicate that lianas fix more carbon and use water and nitrogen more efficiently than trees, particularly during seasonal drought, which may confer a competitive advantage to lianas during the dry season, and thus may explain their high relative abundance in seasonal tropical forests.", "author" : [ { "dropping-particle" : "", "family" : "Cai", "given" : "Zhi-Quan", "non-dropping-particle" : "", "parse-names" : false, "suffix" : "" }, { "dropping-particle" : "", "family" : "Schnitzer", "given" : "Stefan a", "non-dropping-particle" : "", "parse-names" : false, "suffix" : "" }, { "dropping-particle" : "", "family" : "Bongers", "given" : "Frans", "non-dropping-particle" : "", "parse-names" : false, "suffix" : "" } ], "container-title" : "Oecologia", "id" : "ITEM-2", "issue" : "1", "issued" : { "date-parts" : [ [ "2009", "8" ] ] }, "page" : "25-33", "title" : "Seasonal differences in leaf-level physiology give lianas a competitive advantage over trees in a tropical seasonal forest.", "type" : "article-journal", "volume" : "161" }, "uris" : [ "http://www.mendeley.com/documents/?uuid=51c6786e-a9a2-4d18-a76b-3a10c75383a3" ] } ], "mendeley" : { "previouslyFormattedCitation" : "(Swaine &amp; Grace 2007; Cai, Schnitzer &amp; Bongers 2009)" }, "properties" : { "noteIndex" : 0 }, "schema" : "https://github.com/citation-style-language/schema/raw/master/csl-citation.json" }</w:instrText>
      </w:r>
      <w:r>
        <w:fldChar w:fldCharType="separate"/>
      </w:r>
      <w:r w:rsidRPr="005D614C">
        <w:rPr>
          <w:noProof/>
        </w:rPr>
        <w:t>(Swaine &amp; Grace 2007; Cai, Schnitzer &amp; Bongers 2009)</w:t>
      </w:r>
      <w:r>
        <w:fldChar w:fldCharType="end"/>
      </w:r>
      <w:r>
        <w:t xml:space="preserve">, although see </w:t>
      </w:r>
      <w:r>
        <w:fldChar w:fldCharType="begin" w:fldLock="1"/>
      </w:r>
      <w:r w:rsidR="00170ECA">
        <w:instrText>ADDIN CSL_CITATION { "citationItems" : [ { "id" : "ITEM-1", "itemData" : { "author" : [ { "dropping-particle" : "", "family" : "Nepstad", "given" : "DC", "non-dropping-particle" : "", "parse-names" : false, "suffix" : "" }, { "dropping-particle" : "", "family" : "Tohver", "given" : "IM", "non-dropping-particle" : "", "parse-names" : false, "suffix" : "" }, { "dropping-particle" : "", "family" : "Ray", "given" : "D", "non-dropping-particle" : "", "parse-names" : false, "suffix" : "" }, { "dropping-particle" : "", "family" : "Moutinho", "given" : "P", "non-dropping-particle" : "", "parse-names" : false, "suffix" : "" }, { "dropping-particle" : "", "family" : "Cardinot", "given" : "G", "non-dropping-particle" : "", "parse-names" : false, "suffix" : "" } ], "container-title" : "Ecology", "id" : "ITEM-1", "issue" : "9", "issued" : { "date-parts" : [ [ "2007" ] ] }, "page" : "2259-2269", "title" : "Mortality of large trees and lianas following experimental drought in an Amazon forest", "type" : "article-journal", "volume" : "88" }, "uris" : [ "http://www.mendeley.com/documents/?uuid=42bf8556-955a-43fc-b1e1-89b383b6cbf4" ] } ], "mendeley" : { "manualFormatting" : "Nepstad et al. 2007", "previouslyFormattedCitation" : "(Nepstad &lt;i&gt;et al.&lt;/i&gt; 2007)" }, "properties" : { "noteIndex" : 0 }, "schema" : "https://github.com/citation-style-language/schema/raw/master/csl-citation.json" }</w:instrText>
      </w:r>
      <w:r>
        <w:fldChar w:fldCharType="separate"/>
      </w:r>
      <w:r w:rsidRPr="005D614C">
        <w:rPr>
          <w:noProof/>
        </w:rPr>
        <w:t xml:space="preserve">Nepstad </w:t>
      </w:r>
      <w:r w:rsidRPr="005D614C">
        <w:rPr>
          <w:i/>
          <w:noProof/>
        </w:rPr>
        <w:t>et al.</w:t>
      </w:r>
      <w:r w:rsidRPr="005D614C">
        <w:rPr>
          <w:noProof/>
        </w:rPr>
        <w:t xml:space="preserve"> 2007</w:t>
      </w:r>
      <w:r>
        <w:fldChar w:fldCharType="end"/>
      </w:r>
      <w:r>
        <w:t xml:space="preserve">. These sites notwithstanding, we believe the relationships we have described form a strong case for our argument. </w:t>
      </w:r>
    </w:p>
    <w:p w14:paraId="3F6A55EE" w14:textId="5364BB24" w:rsidR="0017691C" w:rsidRDefault="0017691C" w:rsidP="001149F4">
      <w:pPr>
        <w:spacing w:line="360" w:lineRule="auto"/>
        <w:jc w:val="both"/>
      </w:pPr>
      <w:r>
        <w:t xml:space="preserve">It was not possible with our dataset to dissect out which specific aspect of hydrology drove variation in functional diversity. Rather, it makes more sense to think about functional diversity as it relates to the correlated spectra of hydrological variability and disturbance intensity. The identification of such a strong relationship between environmental variability and functional diversity has significance for </w:t>
      </w:r>
      <w:r>
        <w:lastRenderedPageBreak/>
        <w:t xml:space="preserve">lotic ecology </w:t>
      </w:r>
      <w:r>
        <w:fldChar w:fldCharType="begin" w:fldLock="1"/>
      </w:r>
      <w:r w:rsidR="00170ECA">
        <w:instrText>ADDIN CSL_CITATION { "citationItems" : [ { "id" : "ITEM-1", "itemData" : { "author" : [ { "dropping-particle" : "", "family" : "Palmer", "given" : "MA", "non-dropping-particle" : "", "parse-names" : false, "suffix" : "" }, { "dropping-particle" : "", "family" : "Poff", "given" : "NLR", "non-dropping-particle" : "", "parse-names" : false, "suffix" : "" } ], "container-title" : "Journal of the North American Benthological Society", "id" : "ITEM-1", "issue" : "1", "issued" : { "date-parts" : [ [ "1997" ] ] }, "page" : "169-173", "title" : "The influence of environmental heterogeneity on patterns and processes in streams", "type" : "article-journal", "volume" : "16" }, "uris" : [ "http://www.mendeley.com/documents/?uuid=21585d54-1dbc-4924-ab58-75466279ae66" ] } ], "mendeley" : { "previouslyFormattedCitation" : "(Palmer &amp; Poff 1997)" }, "properties" : { "noteIndex" : 0 }, "schema" : "https://github.com/citation-style-language/schema/raw/master/csl-citation.json" }</w:instrText>
      </w:r>
      <w:r>
        <w:fldChar w:fldCharType="separate"/>
      </w:r>
      <w:r w:rsidRPr="00DB681D">
        <w:rPr>
          <w:noProof/>
        </w:rPr>
        <w:t>(Palmer &amp; Poff 1997)</w:t>
      </w:r>
      <w:r>
        <w:fldChar w:fldCharType="end"/>
      </w:r>
      <w:r>
        <w:t xml:space="preserve">, as well as ecology in general, as it provides quantitative, real-world support for findings based on theoretical simulations </w:t>
      </w:r>
      <w:r>
        <w:fldChar w:fldCharType="begin" w:fldLock="1"/>
      </w:r>
      <w:r w:rsidR="00170ECA">
        <w:instrText>ADDIN CSL_CITATION { "citationItems" : [ { "id" : "ITEM-1", "itemData" : { "DOI" : "10.1111/j.1461-0248.2004.00720.x", "ISSN" : "1461023X", "author" : [ { "dropping-particle" : "", "family" : "Schwilk", "given" : "Dylan W.", "non-dropping-particle" : "", "parse-names" : false, "suffix" : "" }, { "dropping-particle" : "", "family" : "Ackerly", "given" : "David D.", "non-dropping-particle" : "", "parse-names" : false, "suffix" : "" } ], "container-title" : "Ecology Letters", "id" : "ITEM-1", "issue" : "3", "issued" : { "date-parts" : [ [ "2005", "1", "20" ] ] }, "page" : "272-281", "title" : "Limiting similarity and functional diversity along environmental gradients", "type" : "article-journal", "volume" : "8" }, "uris" : [ "http://www.mendeley.com/documents/?uuid=fd22c47c-ac05-4171-8132-8931634d5ffe" ] } ], "mendeley" : { "previouslyFormattedCitation" : "(Schwilk &amp; Ackerly 2005)" }, "properties" : { "noteIndex" : 0 }, "schema" : "https://github.com/citation-style-language/schema/raw/master/csl-citation.json" }</w:instrText>
      </w:r>
      <w:r>
        <w:fldChar w:fldCharType="separate"/>
      </w:r>
      <w:r w:rsidRPr="001D05F2">
        <w:rPr>
          <w:noProof/>
        </w:rPr>
        <w:t>(Schwilk &amp; Ackerly 2005)</w:t>
      </w:r>
      <w:r>
        <w:fldChar w:fldCharType="end"/>
      </w:r>
      <w:r>
        <w:t xml:space="preserve">. </w:t>
      </w:r>
    </w:p>
    <w:p w14:paraId="6D6F6380" w14:textId="7FB84CCF" w:rsidR="0017691C" w:rsidRDefault="0017691C" w:rsidP="001149F4">
      <w:pPr>
        <w:spacing w:line="360" w:lineRule="auto"/>
        <w:jc w:val="both"/>
      </w:pPr>
      <w:r>
        <w:t xml:space="preserve">Our findings are also important from an applied river management and conservation perspective. Widespread anthropogenic river modification has altered </w:t>
      </w:r>
      <w:r w:rsidR="00B747F4">
        <w:t>the hydrology of river systems</w:t>
      </w:r>
      <w:r>
        <w:t xml:space="preserve"> throughout the world, and the changing climate has the potential to exacerbate the impacts of flow modification as well as affecting unaltered river systems. </w:t>
      </w:r>
      <w:r w:rsidR="00B747F4">
        <w:t>A</w:t>
      </w:r>
      <w:r>
        <w:t xml:space="preserve"> key issue with river modification is that it reduces flow heterogeneity. Dams flatten flood peaks, alter seasonality and increase predictability of flows </w:t>
      </w:r>
      <w:r>
        <w:fldChar w:fldCharType="begin" w:fldLock="1"/>
      </w:r>
      <w:r w:rsidR="00170ECA">
        <w:instrText>ADDIN CSL_CITATION { "citationItems" : [ { "id" : "ITEM-1", "itemData" : { "DOI" : "10.1016/j.geomorph.2006.06.022", "ISSN" : "0169555X", "author" : [ { "dropping-particle" : "", "family" : "Graf", "given" : "WL", "non-dropping-particle" : "", "parse-names" : false, "suffix" : "" } ], "container-title" : "Geomorphology", "id" : "ITEM-1", "issue" : "3-4", "issued" : { "date-parts" : [ [ "2006", "9" ] ] }, "page" : "336-360", "title" : "Downstream hydrologic and geomorphic effects of large dams on American rivers", "type" : "article-journal", "volume" : "79" }, "uris" : [ "http://www.mendeley.com/documents/?uuid=3141c85a-83e3-45a3-aa81-5277e69505eb" ] } ], "mendeley" : { "previouslyFormattedCitation" : "(Graf 2006)" }, "properties" : { "noteIndex" : 0 }, "schema" : "https://github.com/citation-style-language/schema/raw/master/csl-citation.json" }</w:instrText>
      </w:r>
      <w:r>
        <w:fldChar w:fldCharType="separate"/>
      </w:r>
      <w:r w:rsidRPr="00751AC3">
        <w:rPr>
          <w:noProof/>
        </w:rPr>
        <w:t>(Graf 2006)</w:t>
      </w:r>
      <w:r>
        <w:fldChar w:fldCharType="end"/>
      </w:r>
      <w:r>
        <w:t xml:space="preserve">. </w:t>
      </w:r>
      <w:r w:rsidR="00B747F4">
        <w:t>For example, f</w:t>
      </w:r>
      <w:r>
        <w:t xml:space="preserve">low regulation and diversion for irrigation and hydropower has resulted in a complete reversal of flow seasonality on the Sacramento River (California, United States) from heterogeneous winter dominated flows to a comparatively homogenous summer dominated regime </w:t>
      </w:r>
      <w:r>
        <w:fldChar w:fldCharType="begin" w:fldLock="1"/>
      </w:r>
      <w:r w:rsidR="00170ECA">
        <w:instrText>ADDIN CSL_CITATION { "citationItems" : [ { "id" : "ITEM-1", "itemData" : { "DOI" : "10.1002/rra", "author" : [ { "dropping-particle" : "", "family" : "Singer", "given" : "MB", "non-dropping-particle" : "", "parse-names" : false, "suffix" : "" } ], "container-title" : "River Research and Applications", "id" : "ITEM-1", "issue" : "October 2006", "issued" : { "date-parts" : [ [ "2007" ] ] }, "page" : "55-72", "title" : "The influence of major dams on hydrology through the drainage network of the Sacramento River basin, California", "type" : "article-journal", "volume" : "72" }, "uris" : [ "http://www.mendeley.com/documents/?uuid=d9508402-319b-4958-aa36-3824661cbd39" ] } ], "mendeley" : { "previouslyFormattedCitation" : "(Singer 2007)" }, "properties" : { "noteIndex" : 0 }, "schema" : "https://github.com/citation-style-language/schema/raw/master/csl-citation.json" }</w:instrText>
      </w:r>
      <w:r>
        <w:fldChar w:fldCharType="separate"/>
      </w:r>
      <w:r w:rsidRPr="00BE65FA">
        <w:rPr>
          <w:noProof/>
        </w:rPr>
        <w:t>(Singer 2007)</w:t>
      </w:r>
      <w:r>
        <w:fldChar w:fldCharType="end"/>
      </w:r>
      <w:r>
        <w:t>.</w:t>
      </w:r>
      <w:r w:rsidR="00453E87">
        <w:t xml:space="preserve"> Likewise, in south-</w:t>
      </w:r>
      <w:r>
        <w:t xml:space="preserve">eastern Australia, the River Murray’s hydrographs have been flattened by regulation, and its once highly variable flows are now stored for prescribed release during summer </w:t>
      </w:r>
      <w:r>
        <w:fldChar w:fldCharType="begin" w:fldLock="1"/>
      </w:r>
      <w:r w:rsidR="00170ECA">
        <w:instrText>ADDIN CSL_CITATION { "citationItems" : [ { "id" : "ITEM-1", "itemData" : { "author" : [ { "dropping-particle" : "", "family" : "Maheshwari", "given" : "BL", "non-dropping-particle" : "", "parse-names" : false, "suffix" : "" }, { "dropping-particle" : "", "family" : "Walker", "given" : "KF", "non-dropping-particle" : "", "parse-names" : false, "suffix" : "" }, { "dropping-particle" : "", "family" : "McMahon", "given" : "TA", "non-dropping-particle" : "", "parse-names" : false, "suffix" : "" } ], "container-title" : "Regulated Rivers: Research and Management", "id" : "ITEM-1", "issue" : "November 1994", "issued" : { "date-parts" : [ [ "1995" ] ] }, "page" : "15-38", "title" : "Effects of regulation on the flow regime of the River Murray, Australia", "type" : "article-journal", "volume" : "10" }, "uris" : [ "http://www.mendeley.com/documents/?uuid=4a02980c-73fa-4ebf-a3fc-6070fed8fe18" ] } ], "mendeley" : { "previouslyFormattedCitation" : "(Maheshwari, Walker &amp; McMahon 1995)" }, "properties" : { "noteIndex" : 0 }, "schema" : "https://github.com/citation-style-language/schema/raw/master/csl-citation.json" }</w:instrText>
      </w:r>
      <w:r>
        <w:fldChar w:fldCharType="separate"/>
      </w:r>
      <w:r w:rsidRPr="00751AC3">
        <w:rPr>
          <w:noProof/>
        </w:rPr>
        <w:t>(Maheshwari, Walker &amp; McMahon 1995)</w:t>
      </w:r>
      <w:r>
        <w:fldChar w:fldCharType="end"/>
      </w:r>
      <w:r>
        <w:t xml:space="preserve">. Dams also interrupt hydrochorous transport of propagules </w:t>
      </w:r>
      <w:r>
        <w:fldChar w:fldCharType="begin" w:fldLock="1"/>
      </w:r>
      <w:r w:rsidR="00170ECA">
        <w:instrText>ADDIN CSL_CITATION { "citationItems" : [ { "id" : "ITEM-1", "itemData" : { "author" : [ { "dropping-particle" : "", "family" : "Merritt", "given" : "DM", "non-dropping-particle" : "", "parse-names" : false, "suffix" : "" }, { "dropping-particle" : "", "family" : "Nilsson", "given" : "C", "non-dropping-particle" : "", "parse-names" : false, "suffix" : "" }, { "dropping-particle" : "", "family" : "Jansson", "given" : "R", "non-dropping-particle" : "", "parse-names" : false, "suffix" : "" } ], "container-title" : "Ecological Monographs", "id" : "ITEM-1", "issue" : "4", "issued" : { "date-parts" : [ [ "2010" ] ] }, "page" : "609-626", "title" : "Consequences of propagule dispersal and river fragmentation for riparian plant community diversity and turnover", "type" : "article-journal", "volume" : "80" }, "uris" : [ "http://www.mendeley.com/documents/?uuid=fd7ad92e-8e56-4d13-978b-2b4b6716c38d" ] } ], "mendeley" : { "previouslyFormattedCitation" : "(Merritt &lt;i&gt;et al.&lt;/i&gt; 2010a)" }, "properties" : { "noteIndex" : 0 }, "schema" : "https://github.com/citation-style-language/schema/raw/master/csl-citation.json" }</w:instrText>
      </w:r>
      <w:r>
        <w:fldChar w:fldCharType="separate"/>
      </w:r>
      <w:r w:rsidR="00170ECA" w:rsidRPr="00170ECA">
        <w:rPr>
          <w:noProof/>
        </w:rPr>
        <w:t xml:space="preserve">(Merritt </w:t>
      </w:r>
      <w:r w:rsidR="00170ECA" w:rsidRPr="00170ECA">
        <w:rPr>
          <w:i/>
          <w:noProof/>
        </w:rPr>
        <w:t>et al.</w:t>
      </w:r>
      <w:r w:rsidR="00170ECA" w:rsidRPr="00170ECA">
        <w:rPr>
          <w:noProof/>
        </w:rPr>
        <w:t xml:space="preserve"> 2010a)</w:t>
      </w:r>
      <w:r>
        <w:fldChar w:fldCharType="end"/>
      </w:r>
      <w:r>
        <w:t xml:space="preserve">, such that flood flows </w:t>
      </w:r>
      <w:r w:rsidR="00B67068">
        <w:t xml:space="preserve">below dams </w:t>
      </w:r>
      <w:r w:rsidR="00B747F4">
        <w:t xml:space="preserve">may </w:t>
      </w:r>
      <w:r w:rsidR="00B67068">
        <w:t>cause</w:t>
      </w:r>
      <w:r w:rsidR="00B747F4">
        <w:t xml:space="preserve"> net</w:t>
      </w:r>
      <w:r w:rsidR="00B67068">
        <w:t xml:space="preserve"> </w:t>
      </w:r>
      <w:r w:rsidR="00B747F4">
        <w:t>removal</w:t>
      </w:r>
      <w:r w:rsidR="00B67068">
        <w:t xml:space="preserve"> of seed material from fluvial substrates</w:t>
      </w:r>
      <w:r w:rsidR="00B747F4">
        <w:t>, rather than deposition</w:t>
      </w:r>
      <w:r>
        <w:t xml:space="preserve">. When designing environmental flows (e.g. </w:t>
      </w:r>
      <w:r>
        <w:fldChar w:fldCharType="begin" w:fldLock="1"/>
      </w:r>
      <w:r w:rsidR="00170ECA">
        <w:instrText>ADDIN CSL_CITATION { "citationItems" : [ { "id" : "ITEM-1", "itemData" : { "author" : [ { "dropping-particle" : "", "family" : "Howell", "given" : "Jocelyn", "non-dropping-particle" : "", "parse-names" : false, "suffix" : "" }, { "dropping-particle" : "", "family" : "Benson", "given" : "Doug", "non-dropping-particle" : "", "parse-names" : false, "suffix" : "" } ], "container-title" : "Austral Ecology", "id" : "ITEM-1", "issued" : { "date-parts" : [ [ "2000" ] ] }, "page" : "463-475", "title" : "Predicting potential impacts of environmental flows on weedy riparian vegetation of the Hawkesbury\u2013Nepean River, south\u2010eastern Australia", "type" : "article-journal", "volume" : "25" }, "uris" : [ "http://www.mendeley.com/documents/?uuid=1065be93-470a-4724-85f8-b9e5aea5032b" ] } ], "mendeley" : { "manualFormatting" : "Howell &amp; Benson 2000", "previouslyFormattedCitation" : "(Howell &amp; Benson 2000)" }, "properties" : { "noteIndex" : 0 }, "schema" : "https://github.com/citation-style-language/schema/raw/master/csl-citation.json" }</w:instrText>
      </w:r>
      <w:r>
        <w:fldChar w:fldCharType="separate"/>
      </w:r>
      <w:r w:rsidRPr="00A12B39">
        <w:rPr>
          <w:noProof/>
        </w:rPr>
        <w:t>Howell &amp; Benson 2000</w:t>
      </w:r>
      <w:r>
        <w:fldChar w:fldCharType="end"/>
      </w:r>
      <w:r>
        <w:t xml:space="preserve">), river managers typically consider magnitude, frequency and seasonality of flows. We urge managers to consider simulating the natural variability in flow regime in their designed flows. </w:t>
      </w:r>
    </w:p>
    <w:p w14:paraId="65490FBF" w14:textId="2993CF58" w:rsidR="0017691C" w:rsidRDefault="0017691C" w:rsidP="001149F4">
      <w:pPr>
        <w:spacing w:line="360" w:lineRule="auto"/>
        <w:jc w:val="both"/>
      </w:pPr>
      <w:r>
        <w:t xml:space="preserve">Reductions in mean summer precipitation have already occurred over large areas of Australia, coinciding with a warming of 0.4 – 0.7 </w:t>
      </w:r>
      <w:r w:rsidRPr="00A13329">
        <w:rPr>
          <w:vertAlign w:val="superscript"/>
        </w:rPr>
        <w:t>o</w:t>
      </w:r>
      <w:r>
        <w:t xml:space="preserve">C since 1950 </w:t>
      </w:r>
      <w:r>
        <w:fldChar w:fldCharType="begin" w:fldLock="1"/>
      </w:r>
      <w:r w:rsidR="00170ECA">
        <w:instrText>ADDIN CSL_CITATION { "citationItems" : [ { "id" : "ITEM-1", "itemData" : { "author" : [ { "dropping-particle" : "", "family" : "Hennessy", "given" : "K", "non-dropping-particle" : "", "parse-names" : false, "suffix" : "" }, { "dropping-particle" : "", "family" : "Fitzharris", "given" : "B", "non-dropping-particle" : "", "parse-names" : false, "suffix" : "" }, { "dropping-particle" : "", "family" : "Bates", "given" : "B.C.", "non-dropping-particle" : "", "parse-names" : false, "suffix" : "" }, { "dropping-particle" : "", "family" : "Harvey", "given" : "N", "non-dropping-particle" : "", "parse-names" : false, "suffix" : "" }, { "dropping-particle" : "", "family" : "SM", "given" : "Howden", "non-dropping-particle" : "", "parse-names" : false, "suffix" : "" }, { "dropping-particle" : "", "family" : "L", "given" : "Hughes", "non-dropping-particle" : "", "parse-names" : false, "suffix" : "" }, { "dropping-particle" : "", "family" : "J", "given" : "Sallinger", "non-dropping-particle" : "", "parse-names" : false, "suffix" : "" }, { "dropping-particle" : "", "family" : "Warrick", "given" : "R", "non-dropping-particle" : "", "parse-names" : false, "suffix" : "" } ], "editor" : [ { "dropping-particle" : "", "family" : "Parry", "given" : "M.L", "non-dropping-particle" : "", "parse-names" : false, "suffix" : "" }, { "dropping-particle" : "", "family" : "Canziani", "given" : "O.F", "non-dropping-particle" : "", "parse-names" : false, "suffix" : "" }, { "dropping-particle" : "", "family" : "Palutikof", "given" : "J.P", "non-dropping-particle" : "", "parse-names" : false, "suffix" : "" }, { "dropping-particle" : "", "family" : "Linden", "given" : "P.J", "non-dropping-particle" : "van der", "parse-names" : false, "suffix" : "" }, { "dropping-particle" : "", "family" : "Hanson", "given" : "C.E", "non-dropping-particle" : "", "parse-names" : false, "suffix" : "" } ], "id" : "ITEM-1", "issued" : { "date-parts" : [ [ "2007" ] ] }, "page" : "507-540", "publisher" : "Cambridge University Press", "publisher-place" : "Cambridge", "title" : "Climate Change 2007: Impacts, Adaptation and Vulnerability. Contribution of Working Group II to the Fourth Assessment Report of the Intergovernmental Panel on Climate Change", "type" : "book" }, "uris" : [ "http://www.mendeley.com/documents/?uuid=df1b6938-9c84-48db-b7f4-236d4455d7ee" ] } ], "mendeley" : { "previouslyFormattedCitation" : "(Hennessy &lt;i&gt;et al.&lt;/i&gt; 2007)" }, "properties" : { "noteIndex" : 0 }, "schema" : "https://github.com/citation-style-language/schema/raw/master/csl-citation.json" }</w:instrText>
      </w:r>
      <w:r>
        <w:fldChar w:fldCharType="separate"/>
      </w:r>
      <w:r w:rsidR="00170ECA" w:rsidRPr="00170ECA">
        <w:rPr>
          <w:noProof/>
        </w:rPr>
        <w:t xml:space="preserve">(Hennessy </w:t>
      </w:r>
      <w:r w:rsidR="00170ECA" w:rsidRPr="00170ECA">
        <w:rPr>
          <w:i/>
          <w:noProof/>
        </w:rPr>
        <w:t>et al.</w:t>
      </w:r>
      <w:r w:rsidR="00170ECA" w:rsidRPr="00170ECA">
        <w:rPr>
          <w:noProof/>
        </w:rPr>
        <w:t xml:space="preserve"> 2007)</w:t>
      </w:r>
      <w:r>
        <w:fldChar w:fldCharType="end"/>
      </w:r>
      <w:r>
        <w:t xml:space="preserve">. Further changes of this nature are projected for Australia as well as other regions of the globe </w:t>
      </w:r>
      <w:r>
        <w:fldChar w:fldCharType="begin" w:fldLock="1"/>
      </w:r>
      <w:r w:rsidR="00170ECA">
        <w:instrText>ADDIN CSL_CITATION { "citationItems" : [ { "id" : "ITEM-1", "itemData" : { "author" : [ { "dropping-particle" : "", "family" : "Stocker", "given" : "Thomas F", "non-dropping-particle" : "", "parse-names" : false, "suffix" : "" }, { "dropping-particle" : "", "family" : "Qin", "given" : "Dahe", "non-dropping-particle" : "", "parse-names" : false, "suffix" : "" }, { "dropping-particle" : "", "family" : "Plattner", "given" : "Gian-Kasper", "non-dropping-particle" : "", "parse-names" : false, "suffix" : "" }, { "dropping-particle" : "", "family" : "Tignor", "given" : "Melinda", "non-dropping-particle" : "", "parse-names" : false, "suffix" : "" }, { "dropping-particle" : "", "family" : "Allen", "given" : "Simon K", "non-dropping-particle" : "", "parse-names" : false, "suffix" : "" }, { "dropping-particle" : "", "family" : "Boschung", "given" : "Judith", "non-dropping-particle" : "", "parse-names" : false, "suffix" : "" }, { "dropping-particle" : "", "family" : "Nauels", "given" : "Alexander", "non-dropping-particle" : "", "parse-names" : false, "suffix" : "" }, { "dropping-particle" : "", "family" : "Xia", "given" : "Yu", "non-dropping-particle" : "", "parse-names" : false, "suffix" : "" }, { "dropping-particle" : "", "family" : "Bex", "given" : "Vincent", "non-dropping-particle" : "", "parse-names" : false, "suffix" : "" }, { "dropping-particle" : "", "family" : "Midgley", "given" : "Pauline M", "non-dropping-particle" : "", "parse-names" : false, "suffix" : "" }, { "dropping-particle" : "", "family" : "others", "given" : "", "non-dropping-particle" : "", "parse-names" : false, "suffix" : "" } ], "id" : "ITEM-1", "issued" : { "date-parts" : [ [ "2013" ] ] }, "title" : "Climate Change 2013. The Physical Science Basis. Working Group I Contribution to the Fifth Assessment Report of the Intergovernmental Panel on Climate Change-Abstract for decision-makers", "type" : "report" }, "uris" : [ "http://www.mendeley.com/documents/?uuid=e1da547d-0a32-4613-b40e-2bab8d2afa4b" ] } ], "mendeley" : { "previouslyFormattedCitation" : "(Stocker &lt;i&gt;et al.&lt;/i&gt; 2013)" }, "properties" : { "noteIndex" : 0 }, "schema" : "https://github.com/citation-style-language/schema/raw/master/csl-citation.json" }</w:instrText>
      </w:r>
      <w:r>
        <w:fldChar w:fldCharType="separate"/>
      </w:r>
      <w:r w:rsidR="00170ECA" w:rsidRPr="00170ECA">
        <w:rPr>
          <w:noProof/>
        </w:rPr>
        <w:t xml:space="preserve">(Stocker </w:t>
      </w:r>
      <w:r w:rsidR="00170ECA" w:rsidRPr="00170ECA">
        <w:rPr>
          <w:i/>
          <w:noProof/>
        </w:rPr>
        <w:t>et al.</w:t>
      </w:r>
      <w:r w:rsidR="00170ECA" w:rsidRPr="00170ECA">
        <w:rPr>
          <w:noProof/>
        </w:rPr>
        <w:t xml:space="preserve"> 2013)</w:t>
      </w:r>
      <w:r>
        <w:fldChar w:fldCharType="end"/>
      </w:r>
      <w:r>
        <w:t xml:space="preserve">.  Lower average flows during hotter summers may stress riparian communities and constrain functional diversity. Alternatively, greater climatic variability associated with future climates </w:t>
      </w:r>
      <w:r>
        <w:fldChar w:fldCharType="begin" w:fldLock="1"/>
      </w:r>
      <w:r w:rsidR="00170ECA">
        <w:instrText>ADDIN CSL_CITATION { "citationItems" : [ { "id" : "ITEM-1", "itemData" : { "author" : [ { "dropping-particle" : "", "family" : "Hennessy", "given" : "K", "non-dropping-particle" : "", "parse-names" : false, "suffix" : "" }, { "dropping-particle" : "", "family" : "Fawcett", "given" : "R", "non-dropping-particle" : "", "parse-names" : false, "suffix" : "" }, { "dropping-particle" : "", "family" : "Kirono", "given" : "D", "non-dropping-particle" : "", "parse-names" : false, "suffix" : "" }, { "dropping-particle" : "", "family" : "Mpelasoka", "given" : "M", "non-dropping-particle" : "", "parse-names" : false, "suffix" : "" }, { "dropping-particle" : "", "family" : "Jones", "given" : "D", "non-dropping-particle" : "", "parse-names" : false, "suffix" : "" }, { "dropping-particle" : "", "family" : "Bathols", "given" : "J", "non-dropping-particle" : "", "parse-names" : false, "suffix" : "" }, { "dropping-particle" : "", "family" : "Whetton", "given" : "P", "non-dropping-particle" : "", "parse-names" : false, "suffix" : "" }, { "dropping-particle" : "", "family" : "Stafford Smith", "given" : "M", "non-dropping-particle" : "", "parse-names" : false, "suffix" : "" }, { "dropping-particle" : "", "family" : "Howden", "given" : "M", "non-dropping-particle" : "", "parse-names" : false, "suffix" : "" }, { "dropping-particle" : "", "family" : "Mitchell", "given" : "C", "non-dropping-particle" : "", "parse-names" : false, "suffix" : "" }, { "dropping-particle" : "", "family" : "Plummer", "given" : "N", "non-dropping-particle" : "", "parse-names" : false, "suffix" : "" } ], "id" : "ITEM-1", "issued" : { "date-parts" : [ [ "2008" ] ] }, "publisher" : "Department of Agriculture, Fisheries and Forestry, 2008.", "publisher-place" : "Canberra, Australia", "title" : "An assessment of the impact of climate change on the nature and frequency of exceptional climatic events. Australian Government, Bureau of Meterology", "type" : "report" }, "uris" : [ "http://www.mendeley.com/documents/?uuid=d82702ef-8091-4ec0-a03d-4493d84e1a06" ] } ], "mendeley" : { "previouslyFormattedCitation" : "(Hennessy &lt;i&gt;et al.&lt;/i&gt; 2008)" }, "properties" : { "noteIndex" : 0 }, "schema" : "https://github.com/citation-style-language/schema/raw/master/csl-citation.json" }</w:instrText>
      </w:r>
      <w:r>
        <w:fldChar w:fldCharType="separate"/>
      </w:r>
      <w:r w:rsidR="00170ECA" w:rsidRPr="00170ECA">
        <w:rPr>
          <w:noProof/>
        </w:rPr>
        <w:t xml:space="preserve">(Hennessy </w:t>
      </w:r>
      <w:r w:rsidR="00170ECA" w:rsidRPr="00170ECA">
        <w:rPr>
          <w:i/>
          <w:noProof/>
        </w:rPr>
        <w:t>et al.</w:t>
      </w:r>
      <w:r w:rsidR="00170ECA" w:rsidRPr="00170ECA">
        <w:rPr>
          <w:noProof/>
        </w:rPr>
        <w:t xml:space="preserve"> 2008)</w:t>
      </w:r>
      <w:r>
        <w:fldChar w:fldCharType="end"/>
      </w:r>
      <w:r>
        <w:t xml:space="preserve"> may promote hydrological heterogeneity in regions which were previously associated with more stable flow conditions. Thus we should be careful not to promote high functional diversity as an ecological ‘good’ which must be maximised. C</w:t>
      </w:r>
      <w:r w:rsidRPr="00D071BB">
        <w:t>limate change induced increases in flow variability in systems which are not naturally highly variable may open up niche space to favour opportunistic species and promote invasion</w:t>
      </w:r>
      <w:r>
        <w:t xml:space="preserve"> by exotic species</w:t>
      </w:r>
      <w:r w:rsidRPr="00D071BB">
        <w:t xml:space="preserve">. </w:t>
      </w:r>
    </w:p>
    <w:p w14:paraId="5F0A68F2" w14:textId="77777777" w:rsidR="00A21996" w:rsidRDefault="00A21996" w:rsidP="001149F4">
      <w:pPr>
        <w:spacing w:line="360" w:lineRule="auto"/>
        <w:jc w:val="both"/>
      </w:pPr>
    </w:p>
    <w:p w14:paraId="3DA6799B" w14:textId="77777777" w:rsidR="00A21996" w:rsidRDefault="00A21996" w:rsidP="001149F4">
      <w:pPr>
        <w:spacing w:line="360" w:lineRule="auto"/>
        <w:jc w:val="both"/>
      </w:pPr>
    </w:p>
    <w:p w14:paraId="5B38D2F5" w14:textId="77777777" w:rsidR="00A21996" w:rsidRDefault="00A21996" w:rsidP="001149F4">
      <w:pPr>
        <w:spacing w:line="360" w:lineRule="auto"/>
        <w:jc w:val="both"/>
      </w:pPr>
    </w:p>
    <w:p w14:paraId="0DFC22CF" w14:textId="77777777" w:rsidR="00A21996" w:rsidRDefault="00A21996" w:rsidP="001149F4">
      <w:pPr>
        <w:spacing w:line="360" w:lineRule="auto"/>
        <w:jc w:val="both"/>
      </w:pPr>
    </w:p>
    <w:p w14:paraId="3EEE021B" w14:textId="77777777" w:rsidR="0017691C" w:rsidRDefault="0017691C" w:rsidP="001149F4">
      <w:pPr>
        <w:spacing w:line="360" w:lineRule="auto"/>
        <w:jc w:val="both"/>
      </w:pPr>
      <w:r>
        <w:lastRenderedPageBreak/>
        <w:t>CONCLUSION</w:t>
      </w:r>
    </w:p>
    <w:p w14:paraId="4BD398FB" w14:textId="3C823038" w:rsidR="0017691C" w:rsidRDefault="0017691C" w:rsidP="001149F4">
      <w:pPr>
        <w:spacing w:line="360" w:lineRule="auto"/>
        <w:jc w:val="both"/>
      </w:pPr>
      <w:r w:rsidRPr="003E7A93">
        <w:t xml:space="preserve">Our study emphasises the importance of </w:t>
      </w:r>
      <w:r>
        <w:t>flooding disturbance and hydrological heterogeneity as drivers of functional composition in riparian plant communities</w:t>
      </w:r>
      <w:r w:rsidRPr="003E7A93">
        <w:t xml:space="preserve">. </w:t>
      </w:r>
      <w:r>
        <w:t>These findings should be general to river systems in other regions and biomes, given the profound influence of hydrology in shaping the structure of fluvial landscapes and determining the ecological strategies of plants that are able to persist and thrive in the riparian environment. Comparisons with datasets from regions with hard, highly predictable seasonal patterns of hydrology, for example monsoonal or nival regimes, are needed to confi</w:t>
      </w:r>
      <w:r w:rsidR="00453E87">
        <w:t>rm this assertion. In the south-</w:t>
      </w:r>
      <w:r>
        <w:t xml:space="preserve">eastern Australian context, at least, alterations to flow variability and disturbance regimes by dams and the changing climate may have significant consequences for the composition and functioning of riparian vegetation communities. </w:t>
      </w:r>
    </w:p>
    <w:p w14:paraId="0FA0A07D" w14:textId="77777777" w:rsidR="0017691C" w:rsidRDefault="0017691C" w:rsidP="0017691C">
      <w:pPr>
        <w:spacing w:line="360" w:lineRule="auto"/>
      </w:pPr>
    </w:p>
    <w:p w14:paraId="2039A3F1" w14:textId="77777777" w:rsidR="0017691C" w:rsidRDefault="0017691C" w:rsidP="0017691C">
      <w:pPr>
        <w:spacing w:line="360" w:lineRule="auto"/>
      </w:pPr>
      <w:r>
        <w:t>ACKNOWLEDGEMENTS</w:t>
      </w:r>
    </w:p>
    <w:p w14:paraId="6F440CFD" w14:textId="25CE11D5" w:rsidR="00774F53" w:rsidRDefault="006338C7" w:rsidP="0017691C">
      <w:pPr>
        <w:spacing w:line="360" w:lineRule="auto"/>
      </w:pPr>
      <w:r>
        <w:t>Thanks Michelle, Kirstie, Vashi and Mum.</w:t>
      </w:r>
      <w:bookmarkStart w:id="13" w:name="_GoBack"/>
      <w:bookmarkEnd w:id="13"/>
    </w:p>
    <w:p w14:paraId="76AC92FF" w14:textId="77777777" w:rsidR="009C087B" w:rsidRDefault="009C087B" w:rsidP="0017691C">
      <w:pPr>
        <w:spacing w:line="360" w:lineRule="auto"/>
      </w:pPr>
    </w:p>
    <w:p w14:paraId="559036B9" w14:textId="77777777" w:rsidR="009C087B" w:rsidRDefault="009C087B" w:rsidP="0017691C">
      <w:pPr>
        <w:spacing w:line="360" w:lineRule="auto"/>
      </w:pPr>
    </w:p>
    <w:p w14:paraId="18903B3D" w14:textId="77777777" w:rsidR="009C087B" w:rsidRDefault="009C087B" w:rsidP="0017691C">
      <w:pPr>
        <w:spacing w:line="360" w:lineRule="auto"/>
      </w:pPr>
    </w:p>
    <w:p w14:paraId="703D5971" w14:textId="77777777" w:rsidR="009C087B" w:rsidRDefault="009C087B" w:rsidP="0017691C">
      <w:pPr>
        <w:spacing w:line="360" w:lineRule="auto"/>
      </w:pPr>
    </w:p>
    <w:p w14:paraId="20B32632" w14:textId="77777777" w:rsidR="00774F53" w:rsidRDefault="00774F53" w:rsidP="0017691C">
      <w:pPr>
        <w:spacing w:line="360" w:lineRule="auto"/>
      </w:pPr>
    </w:p>
    <w:p w14:paraId="13CD0F61" w14:textId="77777777" w:rsidR="00774F53" w:rsidRDefault="00774F53" w:rsidP="0017691C">
      <w:pPr>
        <w:spacing w:line="360" w:lineRule="auto"/>
      </w:pPr>
    </w:p>
    <w:p w14:paraId="3CD3AD18" w14:textId="77777777" w:rsidR="00774F53" w:rsidRDefault="00774F53" w:rsidP="0017691C">
      <w:pPr>
        <w:spacing w:line="360" w:lineRule="auto"/>
      </w:pPr>
    </w:p>
    <w:p w14:paraId="1FA435AE" w14:textId="77777777" w:rsidR="00774F53" w:rsidRDefault="00774F53" w:rsidP="0017691C">
      <w:pPr>
        <w:spacing w:line="360" w:lineRule="auto"/>
      </w:pPr>
    </w:p>
    <w:p w14:paraId="79AC2462" w14:textId="77777777" w:rsidR="00774F53" w:rsidRDefault="00774F53" w:rsidP="0017691C">
      <w:pPr>
        <w:spacing w:line="360" w:lineRule="auto"/>
      </w:pPr>
    </w:p>
    <w:p w14:paraId="5BFCAB13" w14:textId="77777777" w:rsidR="00774F53" w:rsidRDefault="00774F53" w:rsidP="0017691C">
      <w:pPr>
        <w:spacing w:line="360" w:lineRule="auto"/>
      </w:pPr>
    </w:p>
    <w:p w14:paraId="073BF244" w14:textId="77777777" w:rsidR="00774F53" w:rsidRDefault="00774F53" w:rsidP="0017691C">
      <w:pPr>
        <w:spacing w:line="360" w:lineRule="auto"/>
      </w:pPr>
    </w:p>
    <w:p w14:paraId="21C9BF92" w14:textId="77777777" w:rsidR="00774F53" w:rsidRDefault="00774F53" w:rsidP="0017691C">
      <w:pPr>
        <w:spacing w:line="360" w:lineRule="auto"/>
      </w:pPr>
    </w:p>
    <w:p w14:paraId="53C7059A" w14:textId="77777777" w:rsidR="00774F53" w:rsidRDefault="00774F53" w:rsidP="0017691C">
      <w:pPr>
        <w:spacing w:line="360" w:lineRule="auto"/>
      </w:pPr>
    </w:p>
    <w:p w14:paraId="152EBC51" w14:textId="77777777" w:rsidR="00774F53" w:rsidRDefault="00774F53" w:rsidP="0017691C">
      <w:pPr>
        <w:spacing w:line="360" w:lineRule="auto"/>
      </w:pPr>
    </w:p>
    <w:p w14:paraId="252734DB" w14:textId="26982366" w:rsidR="00774F53" w:rsidRDefault="00774F53" w:rsidP="0017691C">
      <w:pPr>
        <w:spacing w:line="360" w:lineRule="auto"/>
      </w:pPr>
      <w:r>
        <w:lastRenderedPageBreak/>
        <w:t>REFERENCES</w:t>
      </w:r>
    </w:p>
    <w:p w14:paraId="6BD1B79D" w14:textId="74BD741D" w:rsidR="00170ECA" w:rsidRPr="00170ECA" w:rsidRDefault="00774F53">
      <w:pPr>
        <w:pStyle w:val="NormalWeb"/>
        <w:ind w:left="480" w:hanging="480"/>
        <w:divId w:val="1280186997"/>
        <w:rPr>
          <w:rFonts w:ascii="Calibri" w:hAnsi="Calibri"/>
          <w:noProof/>
          <w:sz w:val="22"/>
        </w:rPr>
      </w:pPr>
      <w:r>
        <w:fldChar w:fldCharType="begin" w:fldLock="1"/>
      </w:r>
      <w:r>
        <w:instrText xml:space="preserve">ADDIN Mendeley Bibliography CSL_BIBLIOGRAPHY </w:instrText>
      </w:r>
      <w:r>
        <w:fldChar w:fldCharType="separate"/>
      </w:r>
      <w:r w:rsidR="00170ECA" w:rsidRPr="00170ECA">
        <w:rPr>
          <w:rFonts w:ascii="Calibri" w:hAnsi="Calibri"/>
          <w:noProof/>
          <w:sz w:val="22"/>
        </w:rPr>
        <w:t xml:space="preserve">Aerts, R. &amp; Honnay, O. (2011) Forest restoration, biodiversity and ecosystem functioning. </w:t>
      </w:r>
      <w:r w:rsidR="00170ECA" w:rsidRPr="00170ECA">
        <w:rPr>
          <w:rFonts w:ascii="Calibri" w:hAnsi="Calibri"/>
          <w:i/>
          <w:iCs/>
          <w:noProof/>
          <w:sz w:val="22"/>
        </w:rPr>
        <w:t>BMC Ecology</w:t>
      </w:r>
      <w:r w:rsidR="00170ECA" w:rsidRPr="00170ECA">
        <w:rPr>
          <w:rFonts w:ascii="Calibri" w:hAnsi="Calibri"/>
          <w:noProof/>
          <w:sz w:val="22"/>
        </w:rPr>
        <w:t xml:space="preserve">, </w:t>
      </w:r>
      <w:r w:rsidR="00170ECA" w:rsidRPr="00170ECA">
        <w:rPr>
          <w:rFonts w:ascii="Calibri" w:hAnsi="Calibri"/>
          <w:b/>
          <w:bCs/>
          <w:noProof/>
          <w:sz w:val="22"/>
        </w:rPr>
        <w:t>11</w:t>
      </w:r>
      <w:r w:rsidR="00170ECA" w:rsidRPr="00170ECA">
        <w:rPr>
          <w:rFonts w:ascii="Calibri" w:hAnsi="Calibri"/>
          <w:noProof/>
          <w:sz w:val="22"/>
        </w:rPr>
        <w:t>, 29.</w:t>
      </w:r>
    </w:p>
    <w:p w14:paraId="677E059B" w14:textId="77777777" w:rsidR="00170ECA" w:rsidRPr="00170ECA" w:rsidRDefault="00170ECA">
      <w:pPr>
        <w:pStyle w:val="NormalWeb"/>
        <w:ind w:left="480" w:hanging="480"/>
        <w:divId w:val="1280186997"/>
        <w:rPr>
          <w:rFonts w:ascii="Calibri" w:hAnsi="Calibri"/>
          <w:noProof/>
          <w:sz w:val="22"/>
        </w:rPr>
      </w:pPr>
      <w:r w:rsidRPr="00170ECA">
        <w:rPr>
          <w:rFonts w:ascii="Calibri" w:hAnsi="Calibri"/>
          <w:noProof/>
          <w:sz w:val="22"/>
        </w:rPr>
        <w:t xml:space="preserve">Ali, M.M., Dickinson, G. &amp; Murphy, K.J. (2000) Predictors of plant diversity in a hyperarid desert wadi ecosystem. </w:t>
      </w:r>
      <w:r w:rsidRPr="00170ECA">
        <w:rPr>
          <w:rFonts w:ascii="Calibri" w:hAnsi="Calibri"/>
          <w:i/>
          <w:iCs/>
          <w:noProof/>
          <w:sz w:val="22"/>
        </w:rPr>
        <w:t>Journal of Arid Environments</w:t>
      </w:r>
      <w:r w:rsidRPr="00170ECA">
        <w:rPr>
          <w:rFonts w:ascii="Calibri" w:hAnsi="Calibri"/>
          <w:noProof/>
          <w:sz w:val="22"/>
        </w:rPr>
        <w:t xml:space="preserve">, </w:t>
      </w:r>
      <w:r w:rsidRPr="00170ECA">
        <w:rPr>
          <w:rFonts w:ascii="Calibri" w:hAnsi="Calibri"/>
          <w:b/>
          <w:bCs/>
          <w:noProof/>
          <w:sz w:val="22"/>
        </w:rPr>
        <w:t>45</w:t>
      </w:r>
      <w:r w:rsidRPr="00170ECA">
        <w:rPr>
          <w:rFonts w:ascii="Calibri" w:hAnsi="Calibri"/>
          <w:noProof/>
          <w:sz w:val="22"/>
        </w:rPr>
        <w:t>, 215–230.</w:t>
      </w:r>
    </w:p>
    <w:p w14:paraId="68AA0A03" w14:textId="77777777" w:rsidR="00170ECA" w:rsidRPr="00170ECA" w:rsidRDefault="00170ECA">
      <w:pPr>
        <w:pStyle w:val="NormalWeb"/>
        <w:ind w:left="480" w:hanging="480"/>
        <w:divId w:val="1280186997"/>
        <w:rPr>
          <w:rFonts w:ascii="Calibri" w:hAnsi="Calibri"/>
          <w:noProof/>
          <w:sz w:val="22"/>
        </w:rPr>
      </w:pPr>
      <w:r w:rsidRPr="00170ECA">
        <w:rPr>
          <w:rFonts w:ascii="Calibri" w:hAnsi="Calibri"/>
          <w:noProof/>
          <w:sz w:val="22"/>
        </w:rPr>
        <w:t xml:space="preserve">Arthington, A., Mackay, S., James, C., Rolls, R., Sternberg, D., A, B. &amp; SJ, C. (2012) Ecological limits of hydrologic alteration: a test of the ELoHA framework in south-east Queensland. Waterlines Report Series No. 75. </w:t>
      </w:r>
      <w:r w:rsidRPr="00170ECA">
        <w:rPr>
          <w:rFonts w:ascii="Calibri" w:hAnsi="Calibri"/>
          <w:i/>
          <w:iCs/>
          <w:noProof/>
          <w:sz w:val="22"/>
        </w:rPr>
        <w:t>National Water Commission, Canberra, Australia</w:t>
      </w:r>
      <w:r w:rsidRPr="00170ECA">
        <w:rPr>
          <w:rFonts w:ascii="Calibri" w:hAnsi="Calibri"/>
          <w:noProof/>
          <w:sz w:val="22"/>
        </w:rPr>
        <w:t>.</w:t>
      </w:r>
    </w:p>
    <w:p w14:paraId="5E4EF4D9" w14:textId="77777777" w:rsidR="00170ECA" w:rsidRPr="00170ECA" w:rsidRDefault="00170ECA">
      <w:pPr>
        <w:pStyle w:val="NormalWeb"/>
        <w:ind w:left="480" w:hanging="480"/>
        <w:divId w:val="1280186997"/>
        <w:rPr>
          <w:rFonts w:ascii="Calibri" w:hAnsi="Calibri"/>
          <w:noProof/>
          <w:sz w:val="22"/>
        </w:rPr>
      </w:pPr>
      <w:r w:rsidRPr="00170ECA">
        <w:rPr>
          <w:rFonts w:ascii="Calibri" w:hAnsi="Calibri"/>
          <w:noProof/>
          <w:sz w:val="22"/>
        </w:rPr>
        <w:t xml:space="preserve">Ashton, D. &amp; Frankenberg, J. (1976) Ecological Studies of Acmena smithi with special reference to Wilson’s Promontory. </w:t>
      </w:r>
      <w:r w:rsidRPr="00170ECA">
        <w:rPr>
          <w:rFonts w:ascii="Calibri" w:hAnsi="Calibri"/>
          <w:i/>
          <w:iCs/>
          <w:noProof/>
          <w:sz w:val="22"/>
        </w:rPr>
        <w:t>Australian J</w:t>
      </w:r>
      <w:r w:rsidRPr="00170ECA">
        <w:rPr>
          <w:rFonts w:ascii="Calibri" w:hAnsi="Calibri"/>
          <w:noProof/>
          <w:sz w:val="22"/>
        </w:rPr>
        <w:t xml:space="preserve">, </w:t>
      </w:r>
      <w:r w:rsidRPr="00170ECA">
        <w:rPr>
          <w:rFonts w:ascii="Calibri" w:hAnsi="Calibri"/>
          <w:b/>
          <w:bCs/>
          <w:noProof/>
          <w:sz w:val="22"/>
        </w:rPr>
        <w:t>24</w:t>
      </w:r>
      <w:r w:rsidRPr="00170ECA">
        <w:rPr>
          <w:rFonts w:ascii="Calibri" w:hAnsi="Calibri"/>
          <w:noProof/>
          <w:sz w:val="22"/>
        </w:rPr>
        <w:t>, 453–487.</w:t>
      </w:r>
    </w:p>
    <w:p w14:paraId="161407EB" w14:textId="77777777" w:rsidR="00170ECA" w:rsidRPr="00170ECA" w:rsidRDefault="00170ECA">
      <w:pPr>
        <w:pStyle w:val="NormalWeb"/>
        <w:ind w:left="480" w:hanging="480"/>
        <w:divId w:val="1280186997"/>
        <w:rPr>
          <w:rFonts w:ascii="Calibri" w:hAnsi="Calibri"/>
          <w:noProof/>
          <w:sz w:val="22"/>
        </w:rPr>
      </w:pPr>
      <w:r w:rsidRPr="00170ECA">
        <w:rPr>
          <w:rFonts w:ascii="Calibri" w:hAnsi="Calibri"/>
          <w:noProof/>
          <w:sz w:val="22"/>
        </w:rPr>
        <w:t xml:space="preserve">Baker, W. (1990) Species richness of Colorado riparian vegetation. </w:t>
      </w:r>
      <w:r w:rsidRPr="00170ECA">
        <w:rPr>
          <w:rFonts w:ascii="Calibri" w:hAnsi="Calibri"/>
          <w:i/>
          <w:iCs/>
          <w:noProof/>
          <w:sz w:val="22"/>
        </w:rPr>
        <w:t>Journal of Vegetation Science</w:t>
      </w:r>
      <w:r w:rsidRPr="00170ECA">
        <w:rPr>
          <w:rFonts w:ascii="Calibri" w:hAnsi="Calibri"/>
          <w:noProof/>
          <w:sz w:val="22"/>
        </w:rPr>
        <w:t xml:space="preserve">, </w:t>
      </w:r>
      <w:r w:rsidRPr="00170ECA">
        <w:rPr>
          <w:rFonts w:ascii="Calibri" w:hAnsi="Calibri"/>
          <w:b/>
          <w:bCs/>
          <w:noProof/>
          <w:sz w:val="22"/>
        </w:rPr>
        <w:t>1</w:t>
      </w:r>
      <w:r w:rsidRPr="00170ECA">
        <w:rPr>
          <w:rFonts w:ascii="Calibri" w:hAnsi="Calibri"/>
          <w:noProof/>
          <w:sz w:val="22"/>
        </w:rPr>
        <w:t>, 119–124.</w:t>
      </w:r>
    </w:p>
    <w:p w14:paraId="1980891B" w14:textId="77777777" w:rsidR="00170ECA" w:rsidRPr="00170ECA" w:rsidRDefault="00170ECA">
      <w:pPr>
        <w:pStyle w:val="NormalWeb"/>
        <w:ind w:left="480" w:hanging="480"/>
        <w:divId w:val="1280186997"/>
        <w:rPr>
          <w:rFonts w:ascii="Calibri" w:hAnsi="Calibri"/>
          <w:noProof/>
          <w:sz w:val="22"/>
        </w:rPr>
      </w:pPr>
      <w:r w:rsidRPr="00170ECA">
        <w:rPr>
          <w:rFonts w:ascii="Calibri" w:hAnsi="Calibri"/>
          <w:noProof/>
          <w:sz w:val="22"/>
        </w:rPr>
        <w:t xml:space="preserve">Barton, K. (2012) MuMIn: multi-model inference. </w:t>
      </w:r>
      <w:r w:rsidRPr="00170ECA">
        <w:rPr>
          <w:rFonts w:ascii="Calibri" w:hAnsi="Calibri"/>
          <w:i/>
          <w:iCs/>
          <w:noProof/>
          <w:sz w:val="22"/>
        </w:rPr>
        <w:t>R package version</w:t>
      </w:r>
      <w:r w:rsidRPr="00170ECA">
        <w:rPr>
          <w:rFonts w:ascii="Calibri" w:hAnsi="Calibri"/>
          <w:noProof/>
          <w:sz w:val="22"/>
        </w:rPr>
        <w:t xml:space="preserve">, </w:t>
      </w:r>
      <w:r w:rsidRPr="00170ECA">
        <w:rPr>
          <w:rFonts w:ascii="Calibri" w:hAnsi="Calibri"/>
          <w:b/>
          <w:bCs/>
          <w:noProof/>
          <w:sz w:val="22"/>
        </w:rPr>
        <w:t>1</w:t>
      </w:r>
      <w:r w:rsidRPr="00170ECA">
        <w:rPr>
          <w:rFonts w:ascii="Calibri" w:hAnsi="Calibri"/>
          <w:noProof/>
          <w:sz w:val="22"/>
        </w:rPr>
        <w:t>.</w:t>
      </w:r>
    </w:p>
    <w:p w14:paraId="73189644" w14:textId="77777777" w:rsidR="00170ECA" w:rsidRPr="00170ECA" w:rsidRDefault="00170ECA">
      <w:pPr>
        <w:pStyle w:val="NormalWeb"/>
        <w:ind w:left="480" w:hanging="480"/>
        <w:divId w:val="1280186997"/>
        <w:rPr>
          <w:rFonts w:ascii="Calibri" w:hAnsi="Calibri"/>
          <w:noProof/>
          <w:sz w:val="22"/>
        </w:rPr>
      </w:pPr>
      <w:r w:rsidRPr="00170ECA">
        <w:rPr>
          <w:rFonts w:ascii="Calibri" w:hAnsi="Calibri"/>
          <w:noProof/>
          <w:sz w:val="22"/>
        </w:rPr>
        <w:t xml:space="preserve">Beardsell, D., Obrien, S. &amp; Williams, E. (1993) Reproductive biology of australian Myrtaceae. </w:t>
      </w:r>
      <w:r w:rsidRPr="00170ECA">
        <w:rPr>
          <w:rFonts w:ascii="Calibri" w:hAnsi="Calibri"/>
          <w:i/>
          <w:iCs/>
          <w:noProof/>
          <w:sz w:val="22"/>
        </w:rPr>
        <w:t>Australian Journal of Botany</w:t>
      </w:r>
      <w:r w:rsidRPr="00170ECA">
        <w:rPr>
          <w:rFonts w:ascii="Calibri" w:hAnsi="Calibri"/>
          <w:noProof/>
          <w:sz w:val="22"/>
        </w:rPr>
        <w:t xml:space="preserve">, </w:t>
      </w:r>
      <w:r w:rsidRPr="00170ECA">
        <w:rPr>
          <w:rFonts w:ascii="Calibri" w:hAnsi="Calibri"/>
          <w:b/>
          <w:bCs/>
          <w:noProof/>
          <w:sz w:val="22"/>
        </w:rPr>
        <w:t>41</w:t>
      </w:r>
      <w:r w:rsidRPr="00170ECA">
        <w:rPr>
          <w:rFonts w:ascii="Calibri" w:hAnsi="Calibri"/>
          <w:noProof/>
          <w:sz w:val="22"/>
        </w:rPr>
        <w:t>, 511–526.</w:t>
      </w:r>
    </w:p>
    <w:p w14:paraId="11499728" w14:textId="77777777" w:rsidR="00170ECA" w:rsidRPr="00170ECA" w:rsidRDefault="00170ECA">
      <w:pPr>
        <w:pStyle w:val="NormalWeb"/>
        <w:ind w:left="480" w:hanging="480"/>
        <w:divId w:val="1280186997"/>
        <w:rPr>
          <w:rFonts w:ascii="Calibri" w:hAnsi="Calibri"/>
          <w:noProof/>
          <w:sz w:val="22"/>
        </w:rPr>
      </w:pPr>
      <w:r w:rsidRPr="00170ECA">
        <w:rPr>
          <w:rFonts w:ascii="Calibri" w:hAnsi="Calibri"/>
          <w:noProof/>
          <w:sz w:val="22"/>
        </w:rPr>
        <w:t xml:space="preserve">Bendix, J. (1997) Flood disturbance and the distribution of riparian diversity. </w:t>
      </w:r>
      <w:r w:rsidRPr="00170ECA">
        <w:rPr>
          <w:rFonts w:ascii="Calibri" w:hAnsi="Calibri"/>
          <w:i/>
          <w:iCs/>
          <w:noProof/>
          <w:sz w:val="22"/>
        </w:rPr>
        <w:t>Geographical Review</w:t>
      </w:r>
      <w:r w:rsidRPr="00170ECA">
        <w:rPr>
          <w:rFonts w:ascii="Calibri" w:hAnsi="Calibri"/>
          <w:noProof/>
          <w:sz w:val="22"/>
        </w:rPr>
        <w:t xml:space="preserve">, </w:t>
      </w:r>
      <w:r w:rsidRPr="00170ECA">
        <w:rPr>
          <w:rFonts w:ascii="Calibri" w:hAnsi="Calibri"/>
          <w:b/>
          <w:bCs/>
          <w:noProof/>
          <w:sz w:val="22"/>
        </w:rPr>
        <w:t>87</w:t>
      </w:r>
      <w:r w:rsidRPr="00170ECA">
        <w:rPr>
          <w:rFonts w:ascii="Calibri" w:hAnsi="Calibri"/>
          <w:noProof/>
          <w:sz w:val="22"/>
        </w:rPr>
        <w:t>.</w:t>
      </w:r>
    </w:p>
    <w:p w14:paraId="4F389519" w14:textId="77777777" w:rsidR="00170ECA" w:rsidRPr="00170ECA" w:rsidRDefault="00170ECA">
      <w:pPr>
        <w:pStyle w:val="NormalWeb"/>
        <w:ind w:left="480" w:hanging="480"/>
        <w:divId w:val="1280186997"/>
        <w:rPr>
          <w:rFonts w:ascii="Calibri" w:hAnsi="Calibri"/>
          <w:noProof/>
          <w:sz w:val="22"/>
        </w:rPr>
      </w:pPr>
      <w:r w:rsidRPr="00170ECA">
        <w:rPr>
          <w:rFonts w:ascii="Calibri" w:hAnsi="Calibri"/>
          <w:noProof/>
          <w:sz w:val="22"/>
        </w:rPr>
        <w:t xml:space="preserve">Bendix, J. &amp; Hupp, C. (2000) Hydrological and geomorphological impacts on riparian plant communities. </w:t>
      </w:r>
      <w:r w:rsidRPr="00170ECA">
        <w:rPr>
          <w:rFonts w:ascii="Calibri" w:hAnsi="Calibri"/>
          <w:i/>
          <w:iCs/>
          <w:noProof/>
          <w:sz w:val="22"/>
        </w:rPr>
        <w:t>Hydrological processes</w:t>
      </w:r>
      <w:r w:rsidRPr="00170ECA">
        <w:rPr>
          <w:rFonts w:ascii="Calibri" w:hAnsi="Calibri"/>
          <w:noProof/>
          <w:sz w:val="22"/>
        </w:rPr>
        <w:t xml:space="preserve">, </w:t>
      </w:r>
      <w:r w:rsidRPr="00170ECA">
        <w:rPr>
          <w:rFonts w:ascii="Calibri" w:hAnsi="Calibri"/>
          <w:b/>
          <w:bCs/>
          <w:noProof/>
          <w:sz w:val="22"/>
        </w:rPr>
        <w:t>2990</w:t>
      </w:r>
      <w:r w:rsidRPr="00170ECA">
        <w:rPr>
          <w:rFonts w:ascii="Calibri" w:hAnsi="Calibri"/>
          <w:noProof/>
          <w:sz w:val="22"/>
        </w:rPr>
        <w:t>, 2977–2990.</w:t>
      </w:r>
    </w:p>
    <w:p w14:paraId="48BCC96E" w14:textId="77777777" w:rsidR="00170ECA" w:rsidRPr="00170ECA" w:rsidRDefault="00170ECA">
      <w:pPr>
        <w:pStyle w:val="NormalWeb"/>
        <w:ind w:left="480" w:hanging="480"/>
        <w:divId w:val="1280186997"/>
        <w:rPr>
          <w:rFonts w:ascii="Calibri" w:hAnsi="Calibri"/>
          <w:noProof/>
          <w:sz w:val="22"/>
        </w:rPr>
      </w:pPr>
      <w:r w:rsidRPr="00170ECA">
        <w:rPr>
          <w:rFonts w:ascii="Calibri" w:hAnsi="Calibri"/>
          <w:noProof/>
          <w:sz w:val="22"/>
        </w:rPr>
        <w:t xml:space="preserve">Benjamini, Y. &amp; Hochberg, Y. (1995) Controlling the false discovery rate: a practical and powerful approach to multiple testing. </w:t>
      </w:r>
      <w:r w:rsidRPr="00170ECA">
        <w:rPr>
          <w:rFonts w:ascii="Calibri" w:hAnsi="Calibri"/>
          <w:i/>
          <w:iCs/>
          <w:noProof/>
          <w:sz w:val="22"/>
        </w:rPr>
        <w:t>Journal of the Royal Statistical Society. Series B (Methodological)</w:t>
      </w:r>
      <w:r w:rsidRPr="00170ECA">
        <w:rPr>
          <w:rFonts w:ascii="Calibri" w:hAnsi="Calibri"/>
          <w:noProof/>
          <w:sz w:val="22"/>
        </w:rPr>
        <w:t xml:space="preserve">, </w:t>
      </w:r>
      <w:r w:rsidRPr="00170ECA">
        <w:rPr>
          <w:rFonts w:ascii="Calibri" w:hAnsi="Calibri"/>
          <w:b/>
          <w:bCs/>
          <w:noProof/>
          <w:sz w:val="22"/>
        </w:rPr>
        <w:t>57</w:t>
      </w:r>
      <w:r w:rsidRPr="00170ECA">
        <w:rPr>
          <w:rFonts w:ascii="Calibri" w:hAnsi="Calibri"/>
          <w:noProof/>
          <w:sz w:val="22"/>
        </w:rPr>
        <w:t>, 289–300.</w:t>
      </w:r>
    </w:p>
    <w:p w14:paraId="0D8869A4" w14:textId="77777777" w:rsidR="00170ECA" w:rsidRPr="00170ECA" w:rsidRDefault="00170ECA">
      <w:pPr>
        <w:pStyle w:val="NormalWeb"/>
        <w:ind w:left="480" w:hanging="480"/>
        <w:divId w:val="1280186997"/>
        <w:rPr>
          <w:rFonts w:ascii="Calibri" w:hAnsi="Calibri"/>
          <w:noProof/>
          <w:sz w:val="22"/>
        </w:rPr>
      </w:pPr>
      <w:r w:rsidRPr="00170ECA">
        <w:rPr>
          <w:rFonts w:ascii="Calibri" w:hAnsi="Calibri"/>
          <w:noProof/>
          <w:sz w:val="22"/>
        </w:rPr>
        <w:t xml:space="preserve">Benjamini, Y., Krieger, A. &amp; Yekutieli, D. (2006) Adaptive linear step-up procedures that control the false discovery rate. </w:t>
      </w:r>
      <w:r w:rsidRPr="00170ECA">
        <w:rPr>
          <w:rFonts w:ascii="Calibri" w:hAnsi="Calibri"/>
          <w:i/>
          <w:iCs/>
          <w:noProof/>
          <w:sz w:val="22"/>
        </w:rPr>
        <w:t>Biometrika</w:t>
      </w:r>
      <w:r w:rsidRPr="00170ECA">
        <w:rPr>
          <w:rFonts w:ascii="Calibri" w:hAnsi="Calibri"/>
          <w:noProof/>
          <w:sz w:val="22"/>
        </w:rPr>
        <w:t xml:space="preserve">, </w:t>
      </w:r>
      <w:r w:rsidRPr="00170ECA">
        <w:rPr>
          <w:rFonts w:ascii="Calibri" w:hAnsi="Calibri"/>
          <w:b/>
          <w:bCs/>
          <w:noProof/>
          <w:sz w:val="22"/>
        </w:rPr>
        <w:t>93</w:t>
      </w:r>
      <w:r w:rsidRPr="00170ECA">
        <w:rPr>
          <w:rFonts w:ascii="Calibri" w:hAnsi="Calibri"/>
          <w:noProof/>
          <w:sz w:val="22"/>
        </w:rPr>
        <w:t>, 491–507.</w:t>
      </w:r>
    </w:p>
    <w:p w14:paraId="4549628A" w14:textId="77777777" w:rsidR="00170ECA" w:rsidRPr="00170ECA" w:rsidRDefault="00170ECA">
      <w:pPr>
        <w:pStyle w:val="NormalWeb"/>
        <w:ind w:left="480" w:hanging="480"/>
        <w:divId w:val="1280186997"/>
        <w:rPr>
          <w:rFonts w:ascii="Calibri" w:hAnsi="Calibri"/>
          <w:noProof/>
          <w:sz w:val="22"/>
        </w:rPr>
      </w:pPr>
      <w:r w:rsidRPr="00170ECA">
        <w:rPr>
          <w:rFonts w:ascii="Calibri" w:hAnsi="Calibri"/>
          <w:noProof/>
          <w:sz w:val="22"/>
        </w:rPr>
        <w:t xml:space="preserve">Biswas, S. &amp; Mallik, A. (2010) Disturbance effects on species diversity and functional diversity in riparian and upland plant communities. </w:t>
      </w:r>
      <w:r w:rsidRPr="00170ECA">
        <w:rPr>
          <w:rFonts w:ascii="Calibri" w:hAnsi="Calibri"/>
          <w:i/>
          <w:iCs/>
          <w:noProof/>
          <w:sz w:val="22"/>
        </w:rPr>
        <w:t>Ecology</w:t>
      </w:r>
      <w:r w:rsidRPr="00170ECA">
        <w:rPr>
          <w:rFonts w:ascii="Calibri" w:hAnsi="Calibri"/>
          <w:noProof/>
          <w:sz w:val="22"/>
        </w:rPr>
        <w:t xml:space="preserve">, </w:t>
      </w:r>
      <w:r w:rsidRPr="00170ECA">
        <w:rPr>
          <w:rFonts w:ascii="Calibri" w:hAnsi="Calibri"/>
          <w:b/>
          <w:bCs/>
          <w:noProof/>
          <w:sz w:val="22"/>
        </w:rPr>
        <w:t>91</w:t>
      </w:r>
      <w:r w:rsidRPr="00170ECA">
        <w:rPr>
          <w:rFonts w:ascii="Calibri" w:hAnsi="Calibri"/>
          <w:noProof/>
          <w:sz w:val="22"/>
        </w:rPr>
        <w:t>, 28–35.</w:t>
      </w:r>
    </w:p>
    <w:p w14:paraId="2B56172F" w14:textId="77777777" w:rsidR="00170ECA" w:rsidRPr="00170ECA" w:rsidRDefault="00170ECA">
      <w:pPr>
        <w:pStyle w:val="NormalWeb"/>
        <w:ind w:left="480" w:hanging="480"/>
        <w:divId w:val="1280186997"/>
        <w:rPr>
          <w:rFonts w:ascii="Calibri" w:hAnsi="Calibri"/>
          <w:noProof/>
          <w:sz w:val="22"/>
        </w:rPr>
      </w:pPr>
      <w:r w:rsidRPr="00170ECA">
        <w:rPr>
          <w:rFonts w:ascii="Calibri" w:hAnsi="Calibri"/>
          <w:noProof/>
          <w:sz w:val="22"/>
        </w:rPr>
        <w:t xml:space="preserve">Bornette, G., Tabacchi, E., Hupp, C., Puijalon, S. &amp; Rostan, J.C. (2008) A model of plant strategies in fluvial hydrosystems. </w:t>
      </w:r>
      <w:r w:rsidRPr="00170ECA">
        <w:rPr>
          <w:rFonts w:ascii="Calibri" w:hAnsi="Calibri"/>
          <w:i/>
          <w:iCs/>
          <w:noProof/>
          <w:sz w:val="22"/>
        </w:rPr>
        <w:t>Freshwater Biology</w:t>
      </w:r>
      <w:r w:rsidRPr="00170ECA">
        <w:rPr>
          <w:rFonts w:ascii="Calibri" w:hAnsi="Calibri"/>
          <w:noProof/>
          <w:sz w:val="22"/>
        </w:rPr>
        <w:t xml:space="preserve">, </w:t>
      </w:r>
      <w:r w:rsidRPr="00170ECA">
        <w:rPr>
          <w:rFonts w:ascii="Calibri" w:hAnsi="Calibri"/>
          <w:b/>
          <w:bCs/>
          <w:noProof/>
          <w:sz w:val="22"/>
        </w:rPr>
        <w:t>53</w:t>
      </w:r>
      <w:r w:rsidRPr="00170ECA">
        <w:rPr>
          <w:rFonts w:ascii="Calibri" w:hAnsi="Calibri"/>
          <w:noProof/>
          <w:sz w:val="22"/>
        </w:rPr>
        <w:t>, 1692–1705.</w:t>
      </w:r>
    </w:p>
    <w:p w14:paraId="20C431C1" w14:textId="77777777" w:rsidR="00170ECA" w:rsidRPr="00170ECA" w:rsidRDefault="00170ECA">
      <w:pPr>
        <w:pStyle w:val="NormalWeb"/>
        <w:ind w:left="480" w:hanging="480"/>
        <w:divId w:val="1280186997"/>
        <w:rPr>
          <w:rFonts w:ascii="Calibri" w:hAnsi="Calibri"/>
          <w:noProof/>
          <w:sz w:val="22"/>
        </w:rPr>
      </w:pPr>
      <w:r w:rsidRPr="00170ECA">
        <w:rPr>
          <w:rFonts w:ascii="Calibri" w:hAnsi="Calibri"/>
          <w:noProof/>
          <w:sz w:val="22"/>
        </w:rPr>
        <w:t xml:space="preserve">Brierley, G.J. &amp; Fryirs, K.A. (2005) </w:t>
      </w:r>
      <w:r w:rsidRPr="00170ECA">
        <w:rPr>
          <w:rFonts w:ascii="Calibri" w:hAnsi="Calibri"/>
          <w:i/>
          <w:iCs/>
          <w:noProof/>
          <w:sz w:val="22"/>
        </w:rPr>
        <w:t>Geomorphology and River Management: Applications of the River Styles Framework</w:t>
      </w:r>
      <w:r w:rsidRPr="00170ECA">
        <w:rPr>
          <w:rFonts w:ascii="Calibri" w:hAnsi="Calibri"/>
          <w:noProof/>
          <w:sz w:val="22"/>
        </w:rPr>
        <w:t>. John Wiley &amp; Sons.</w:t>
      </w:r>
    </w:p>
    <w:p w14:paraId="21B57E20" w14:textId="77777777" w:rsidR="00170ECA" w:rsidRPr="00170ECA" w:rsidRDefault="00170ECA">
      <w:pPr>
        <w:pStyle w:val="NormalWeb"/>
        <w:ind w:left="480" w:hanging="480"/>
        <w:divId w:val="1280186997"/>
        <w:rPr>
          <w:rFonts w:ascii="Calibri" w:hAnsi="Calibri"/>
          <w:noProof/>
          <w:sz w:val="22"/>
        </w:rPr>
      </w:pPr>
      <w:r w:rsidRPr="00170ECA">
        <w:rPr>
          <w:rFonts w:ascii="Calibri" w:hAnsi="Calibri"/>
          <w:noProof/>
          <w:sz w:val="22"/>
        </w:rPr>
        <w:t xml:space="preserve">Burnham, K.P. &amp; Anderson, D.R. (2002) </w:t>
      </w:r>
      <w:r w:rsidRPr="00170ECA">
        <w:rPr>
          <w:rFonts w:ascii="Calibri" w:hAnsi="Calibri"/>
          <w:i/>
          <w:iCs/>
          <w:noProof/>
          <w:sz w:val="22"/>
        </w:rPr>
        <w:t>Model Selection and Multimodel Inference: A Practical Information-Theoretic Approach</w:t>
      </w:r>
      <w:r w:rsidRPr="00170ECA">
        <w:rPr>
          <w:rFonts w:ascii="Calibri" w:hAnsi="Calibri"/>
          <w:noProof/>
          <w:sz w:val="22"/>
        </w:rPr>
        <w:t>. Springer.</w:t>
      </w:r>
    </w:p>
    <w:p w14:paraId="4AB45044" w14:textId="77777777" w:rsidR="00170ECA" w:rsidRPr="00170ECA" w:rsidRDefault="00170ECA">
      <w:pPr>
        <w:pStyle w:val="NormalWeb"/>
        <w:ind w:left="480" w:hanging="480"/>
        <w:divId w:val="1280186997"/>
        <w:rPr>
          <w:rFonts w:ascii="Calibri" w:hAnsi="Calibri"/>
          <w:noProof/>
          <w:sz w:val="22"/>
        </w:rPr>
      </w:pPr>
      <w:r w:rsidRPr="00170ECA">
        <w:rPr>
          <w:rFonts w:ascii="Calibri" w:hAnsi="Calibri"/>
          <w:noProof/>
          <w:sz w:val="22"/>
        </w:rPr>
        <w:t xml:space="preserve">Cadol, D. &amp; Wohl, E. (2010) Wood retention and transport in tropical, headwater streams, La Selva Biological Station, Costa Rica. </w:t>
      </w:r>
      <w:r w:rsidRPr="00170ECA">
        <w:rPr>
          <w:rFonts w:ascii="Calibri" w:hAnsi="Calibri"/>
          <w:i/>
          <w:iCs/>
          <w:noProof/>
          <w:sz w:val="22"/>
        </w:rPr>
        <w:t>Geomorphology</w:t>
      </w:r>
      <w:r w:rsidRPr="00170ECA">
        <w:rPr>
          <w:rFonts w:ascii="Calibri" w:hAnsi="Calibri"/>
          <w:noProof/>
          <w:sz w:val="22"/>
        </w:rPr>
        <w:t xml:space="preserve">, </w:t>
      </w:r>
      <w:r w:rsidRPr="00170ECA">
        <w:rPr>
          <w:rFonts w:ascii="Calibri" w:hAnsi="Calibri"/>
          <w:b/>
          <w:bCs/>
          <w:noProof/>
          <w:sz w:val="22"/>
        </w:rPr>
        <w:t>123</w:t>
      </w:r>
      <w:r w:rsidRPr="00170ECA">
        <w:rPr>
          <w:rFonts w:ascii="Calibri" w:hAnsi="Calibri"/>
          <w:noProof/>
          <w:sz w:val="22"/>
        </w:rPr>
        <w:t>, 61–73.</w:t>
      </w:r>
    </w:p>
    <w:p w14:paraId="027814DA" w14:textId="77777777" w:rsidR="00170ECA" w:rsidRPr="00170ECA" w:rsidRDefault="00170ECA">
      <w:pPr>
        <w:pStyle w:val="NormalWeb"/>
        <w:ind w:left="480" w:hanging="480"/>
        <w:divId w:val="1280186997"/>
        <w:rPr>
          <w:rFonts w:ascii="Calibri" w:hAnsi="Calibri"/>
          <w:noProof/>
          <w:sz w:val="22"/>
        </w:rPr>
      </w:pPr>
      <w:r w:rsidRPr="00170ECA">
        <w:rPr>
          <w:rFonts w:ascii="Calibri" w:hAnsi="Calibri"/>
          <w:noProof/>
          <w:sz w:val="22"/>
        </w:rPr>
        <w:lastRenderedPageBreak/>
        <w:t xml:space="preserve">Cadotte, M.W., Carscadden, K. &amp; Mirotchnick, N. (2011) Beyond species: functional diversity and the maintenance of ecological processes and services. </w:t>
      </w:r>
      <w:r w:rsidRPr="00170ECA">
        <w:rPr>
          <w:rFonts w:ascii="Calibri" w:hAnsi="Calibri"/>
          <w:i/>
          <w:iCs/>
          <w:noProof/>
          <w:sz w:val="22"/>
        </w:rPr>
        <w:t>Journal of Applied Ecology</w:t>
      </w:r>
      <w:r w:rsidRPr="00170ECA">
        <w:rPr>
          <w:rFonts w:ascii="Calibri" w:hAnsi="Calibri"/>
          <w:noProof/>
          <w:sz w:val="22"/>
        </w:rPr>
        <w:t xml:space="preserve">, </w:t>
      </w:r>
      <w:r w:rsidRPr="00170ECA">
        <w:rPr>
          <w:rFonts w:ascii="Calibri" w:hAnsi="Calibri"/>
          <w:b/>
          <w:bCs/>
          <w:noProof/>
          <w:sz w:val="22"/>
        </w:rPr>
        <w:t>48</w:t>
      </w:r>
      <w:r w:rsidRPr="00170ECA">
        <w:rPr>
          <w:rFonts w:ascii="Calibri" w:hAnsi="Calibri"/>
          <w:noProof/>
          <w:sz w:val="22"/>
        </w:rPr>
        <w:t>, 1079–1087.</w:t>
      </w:r>
    </w:p>
    <w:p w14:paraId="53C4A1FF" w14:textId="77777777" w:rsidR="00170ECA" w:rsidRPr="00170ECA" w:rsidRDefault="00170ECA">
      <w:pPr>
        <w:pStyle w:val="NormalWeb"/>
        <w:ind w:left="480" w:hanging="480"/>
        <w:divId w:val="1280186997"/>
        <w:rPr>
          <w:rFonts w:ascii="Calibri" w:hAnsi="Calibri"/>
          <w:noProof/>
          <w:sz w:val="22"/>
        </w:rPr>
      </w:pPr>
      <w:r w:rsidRPr="00170ECA">
        <w:rPr>
          <w:rFonts w:ascii="Calibri" w:hAnsi="Calibri"/>
          <w:noProof/>
          <w:sz w:val="22"/>
        </w:rPr>
        <w:t xml:space="preserve">Cai, Z.-Q., Schnitzer, S. a &amp; Bongers, F. (2009) Seasonal differences in leaf-level physiology give lianas a competitive advantage over trees in a tropical seasonal forest. </w:t>
      </w:r>
      <w:r w:rsidRPr="00170ECA">
        <w:rPr>
          <w:rFonts w:ascii="Calibri" w:hAnsi="Calibri"/>
          <w:i/>
          <w:iCs/>
          <w:noProof/>
          <w:sz w:val="22"/>
        </w:rPr>
        <w:t>Oecologia</w:t>
      </w:r>
      <w:r w:rsidRPr="00170ECA">
        <w:rPr>
          <w:rFonts w:ascii="Calibri" w:hAnsi="Calibri"/>
          <w:noProof/>
          <w:sz w:val="22"/>
        </w:rPr>
        <w:t xml:space="preserve">, </w:t>
      </w:r>
      <w:r w:rsidRPr="00170ECA">
        <w:rPr>
          <w:rFonts w:ascii="Calibri" w:hAnsi="Calibri"/>
          <w:b/>
          <w:bCs/>
          <w:noProof/>
          <w:sz w:val="22"/>
        </w:rPr>
        <w:t>161</w:t>
      </w:r>
      <w:r w:rsidRPr="00170ECA">
        <w:rPr>
          <w:rFonts w:ascii="Calibri" w:hAnsi="Calibri"/>
          <w:noProof/>
          <w:sz w:val="22"/>
        </w:rPr>
        <w:t>, 25–33.</w:t>
      </w:r>
    </w:p>
    <w:p w14:paraId="39879353" w14:textId="77777777" w:rsidR="00170ECA" w:rsidRPr="00170ECA" w:rsidRDefault="00170ECA">
      <w:pPr>
        <w:pStyle w:val="NormalWeb"/>
        <w:ind w:left="480" w:hanging="480"/>
        <w:divId w:val="1280186997"/>
        <w:rPr>
          <w:rFonts w:ascii="Calibri" w:hAnsi="Calibri"/>
          <w:noProof/>
          <w:sz w:val="22"/>
        </w:rPr>
      </w:pPr>
      <w:r w:rsidRPr="00170ECA">
        <w:rPr>
          <w:rFonts w:ascii="Calibri" w:hAnsi="Calibri"/>
          <w:noProof/>
          <w:sz w:val="22"/>
        </w:rPr>
        <w:t xml:space="preserve">Cailliez, F. (1983) The analytical solution of the additive constant problem. </w:t>
      </w:r>
      <w:r w:rsidRPr="00170ECA">
        <w:rPr>
          <w:rFonts w:ascii="Calibri" w:hAnsi="Calibri"/>
          <w:i/>
          <w:iCs/>
          <w:noProof/>
          <w:sz w:val="22"/>
        </w:rPr>
        <w:t>Psychometrika</w:t>
      </w:r>
      <w:r w:rsidRPr="00170ECA">
        <w:rPr>
          <w:rFonts w:ascii="Calibri" w:hAnsi="Calibri"/>
          <w:noProof/>
          <w:sz w:val="22"/>
        </w:rPr>
        <w:t xml:space="preserve">, </w:t>
      </w:r>
      <w:r w:rsidRPr="00170ECA">
        <w:rPr>
          <w:rFonts w:ascii="Calibri" w:hAnsi="Calibri"/>
          <w:b/>
          <w:bCs/>
          <w:noProof/>
          <w:sz w:val="22"/>
        </w:rPr>
        <w:t>48</w:t>
      </w:r>
      <w:r w:rsidRPr="00170ECA">
        <w:rPr>
          <w:rFonts w:ascii="Calibri" w:hAnsi="Calibri"/>
          <w:noProof/>
          <w:sz w:val="22"/>
        </w:rPr>
        <w:t>, 305–308.</w:t>
      </w:r>
    </w:p>
    <w:p w14:paraId="212B9FE9" w14:textId="77777777" w:rsidR="00170ECA" w:rsidRPr="00170ECA" w:rsidRDefault="00170ECA">
      <w:pPr>
        <w:pStyle w:val="NormalWeb"/>
        <w:ind w:left="480" w:hanging="480"/>
        <w:divId w:val="1280186997"/>
        <w:rPr>
          <w:rFonts w:ascii="Calibri" w:hAnsi="Calibri"/>
          <w:noProof/>
          <w:sz w:val="22"/>
        </w:rPr>
      </w:pPr>
      <w:r w:rsidRPr="00170ECA">
        <w:rPr>
          <w:rFonts w:ascii="Calibri" w:hAnsi="Calibri"/>
          <w:noProof/>
          <w:sz w:val="22"/>
        </w:rPr>
        <w:t xml:space="preserve">Capon, S.J., Chambers, L.E., Mac Nally, R., Naiman, R.J., Davies, P., Marshall, N., Pittock, J., Reid, M., Capon, T., Douglas, M., Catford, J., Baldwin, D.S., Stewardson, M., Roberts, J., Parsons, M. &amp; Williams, S.E. (2013) Riparian Ecosystems in the 21st Century: Hotspots for Climate Change Adaptation? </w:t>
      </w:r>
      <w:r w:rsidRPr="00170ECA">
        <w:rPr>
          <w:rFonts w:ascii="Calibri" w:hAnsi="Calibri"/>
          <w:i/>
          <w:iCs/>
          <w:noProof/>
          <w:sz w:val="22"/>
        </w:rPr>
        <w:t>Ecosystems</w:t>
      </w:r>
      <w:r w:rsidRPr="00170ECA">
        <w:rPr>
          <w:rFonts w:ascii="Calibri" w:hAnsi="Calibri"/>
          <w:noProof/>
          <w:sz w:val="22"/>
        </w:rPr>
        <w:t xml:space="preserve">, </w:t>
      </w:r>
      <w:r w:rsidRPr="00170ECA">
        <w:rPr>
          <w:rFonts w:ascii="Calibri" w:hAnsi="Calibri"/>
          <w:b/>
          <w:bCs/>
          <w:noProof/>
          <w:sz w:val="22"/>
        </w:rPr>
        <w:t>16</w:t>
      </w:r>
      <w:r w:rsidRPr="00170ECA">
        <w:rPr>
          <w:rFonts w:ascii="Calibri" w:hAnsi="Calibri"/>
          <w:noProof/>
          <w:sz w:val="22"/>
        </w:rPr>
        <w:t>, 359–381.</w:t>
      </w:r>
    </w:p>
    <w:p w14:paraId="21A26F6F" w14:textId="77777777" w:rsidR="00170ECA" w:rsidRPr="00170ECA" w:rsidRDefault="00170ECA">
      <w:pPr>
        <w:pStyle w:val="NormalWeb"/>
        <w:ind w:left="480" w:hanging="480"/>
        <w:divId w:val="1280186997"/>
        <w:rPr>
          <w:rFonts w:ascii="Calibri" w:hAnsi="Calibri"/>
          <w:noProof/>
          <w:sz w:val="22"/>
        </w:rPr>
      </w:pPr>
      <w:r w:rsidRPr="00170ECA">
        <w:rPr>
          <w:rFonts w:ascii="Calibri" w:hAnsi="Calibri"/>
          <w:noProof/>
          <w:sz w:val="22"/>
        </w:rPr>
        <w:t xml:space="preserve">Castelli, R., Chambers, J. &amp; Tausch, R. (2000) Soil-plant relations along a soil-water gradient in Great Basin riparian meadows. </w:t>
      </w:r>
      <w:r w:rsidRPr="00170ECA">
        <w:rPr>
          <w:rFonts w:ascii="Calibri" w:hAnsi="Calibri"/>
          <w:i/>
          <w:iCs/>
          <w:noProof/>
          <w:sz w:val="22"/>
        </w:rPr>
        <w:t>Wetlands</w:t>
      </w:r>
      <w:r w:rsidRPr="00170ECA">
        <w:rPr>
          <w:rFonts w:ascii="Calibri" w:hAnsi="Calibri"/>
          <w:noProof/>
          <w:sz w:val="22"/>
        </w:rPr>
        <w:t xml:space="preserve">, </w:t>
      </w:r>
      <w:r w:rsidRPr="00170ECA">
        <w:rPr>
          <w:rFonts w:ascii="Calibri" w:hAnsi="Calibri"/>
          <w:b/>
          <w:bCs/>
          <w:noProof/>
          <w:sz w:val="22"/>
        </w:rPr>
        <w:t>20</w:t>
      </w:r>
      <w:r w:rsidRPr="00170ECA">
        <w:rPr>
          <w:rFonts w:ascii="Calibri" w:hAnsi="Calibri"/>
          <w:noProof/>
          <w:sz w:val="22"/>
        </w:rPr>
        <w:t>, 251–266.</w:t>
      </w:r>
    </w:p>
    <w:p w14:paraId="6F99BB3B" w14:textId="77777777" w:rsidR="00170ECA" w:rsidRPr="00170ECA" w:rsidRDefault="00170ECA">
      <w:pPr>
        <w:pStyle w:val="NormalWeb"/>
        <w:ind w:left="480" w:hanging="480"/>
        <w:divId w:val="1280186997"/>
        <w:rPr>
          <w:rFonts w:ascii="Calibri" w:hAnsi="Calibri"/>
          <w:noProof/>
          <w:sz w:val="22"/>
        </w:rPr>
      </w:pPr>
      <w:r w:rsidRPr="00170ECA">
        <w:rPr>
          <w:rFonts w:ascii="Calibri" w:hAnsi="Calibri"/>
          <w:noProof/>
          <w:sz w:val="22"/>
        </w:rPr>
        <w:t xml:space="preserve">Catford, J. a., Downes, B.J., Gippel, C.J. &amp; Vesk, P. a. (2011) Flow regulation reduces native plant cover and facilitates exotic invasion in riparian wetlands. </w:t>
      </w:r>
      <w:r w:rsidRPr="00170ECA">
        <w:rPr>
          <w:rFonts w:ascii="Calibri" w:hAnsi="Calibri"/>
          <w:i/>
          <w:iCs/>
          <w:noProof/>
          <w:sz w:val="22"/>
        </w:rPr>
        <w:t>Journal of Applied Ecology</w:t>
      </w:r>
      <w:r w:rsidRPr="00170ECA">
        <w:rPr>
          <w:rFonts w:ascii="Calibri" w:hAnsi="Calibri"/>
          <w:noProof/>
          <w:sz w:val="22"/>
        </w:rPr>
        <w:t xml:space="preserve">, </w:t>
      </w:r>
      <w:r w:rsidRPr="00170ECA">
        <w:rPr>
          <w:rFonts w:ascii="Calibri" w:hAnsi="Calibri"/>
          <w:b/>
          <w:bCs/>
          <w:noProof/>
          <w:sz w:val="22"/>
        </w:rPr>
        <w:t>48</w:t>
      </w:r>
      <w:r w:rsidRPr="00170ECA">
        <w:rPr>
          <w:rFonts w:ascii="Calibri" w:hAnsi="Calibri"/>
          <w:noProof/>
          <w:sz w:val="22"/>
        </w:rPr>
        <w:t>, 432–442.</w:t>
      </w:r>
    </w:p>
    <w:p w14:paraId="77B0B254" w14:textId="77777777" w:rsidR="00170ECA" w:rsidRPr="00170ECA" w:rsidRDefault="00170ECA">
      <w:pPr>
        <w:pStyle w:val="NormalWeb"/>
        <w:ind w:left="480" w:hanging="480"/>
        <w:divId w:val="1280186997"/>
        <w:rPr>
          <w:rFonts w:ascii="Calibri" w:hAnsi="Calibri"/>
          <w:noProof/>
          <w:sz w:val="22"/>
        </w:rPr>
      </w:pPr>
      <w:r w:rsidRPr="00170ECA">
        <w:rPr>
          <w:rFonts w:ascii="Calibri" w:hAnsi="Calibri"/>
          <w:noProof/>
          <w:sz w:val="22"/>
        </w:rPr>
        <w:t xml:space="preserve">Catford, J.A., Morris, W.K., Vesk, P. a., Gippel, C.J. &amp; Downes, B.J. (2014) Species and environmental characteristics point to flow regulation and drought as drivers of riparian plant invasion (ed J Diez). </w:t>
      </w:r>
      <w:r w:rsidRPr="00170ECA">
        <w:rPr>
          <w:rFonts w:ascii="Calibri" w:hAnsi="Calibri"/>
          <w:i/>
          <w:iCs/>
          <w:noProof/>
          <w:sz w:val="22"/>
        </w:rPr>
        <w:t>Diversity and Distributions</w:t>
      </w:r>
      <w:r w:rsidRPr="00170ECA">
        <w:rPr>
          <w:rFonts w:ascii="Calibri" w:hAnsi="Calibri"/>
          <w:noProof/>
          <w:sz w:val="22"/>
        </w:rPr>
        <w:t>, n/a–n/a.</w:t>
      </w:r>
    </w:p>
    <w:p w14:paraId="50B62FEF" w14:textId="77777777" w:rsidR="00170ECA" w:rsidRPr="00170ECA" w:rsidRDefault="00170ECA">
      <w:pPr>
        <w:pStyle w:val="NormalWeb"/>
        <w:ind w:left="480" w:hanging="480"/>
        <w:divId w:val="1280186997"/>
        <w:rPr>
          <w:rFonts w:ascii="Calibri" w:hAnsi="Calibri"/>
          <w:noProof/>
          <w:sz w:val="22"/>
        </w:rPr>
      </w:pPr>
      <w:r w:rsidRPr="00170ECA">
        <w:rPr>
          <w:rFonts w:ascii="Calibri" w:hAnsi="Calibri"/>
          <w:noProof/>
          <w:sz w:val="22"/>
        </w:rPr>
        <w:t xml:space="preserve">Catford, J.A., Naiman, R.J., Chambers, L.E., Roberts, J., Douglas, M. &amp; Davies, P. (2012) Predicting Novel Riparian Ecosystems in a Changing Climate. </w:t>
      </w:r>
      <w:r w:rsidRPr="00170ECA">
        <w:rPr>
          <w:rFonts w:ascii="Calibri" w:hAnsi="Calibri"/>
          <w:i/>
          <w:iCs/>
          <w:noProof/>
          <w:sz w:val="22"/>
        </w:rPr>
        <w:t>Ecosystems</w:t>
      </w:r>
      <w:r w:rsidRPr="00170ECA">
        <w:rPr>
          <w:rFonts w:ascii="Calibri" w:hAnsi="Calibri"/>
          <w:noProof/>
          <w:sz w:val="22"/>
        </w:rPr>
        <w:t xml:space="preserve">, </w:t>
      </w:r>
      <w:r w:rsidRPr="00170ECA">
        <w:rPr>
          <w:rFonts w:ascii="Calibri" w:hAnsi="Calibri"/>
          <w:b/>
          <w:bCs/>
          <w:noProof/>
          <w:sz w:val="22"/>
        </w:rPr>
        <w:t>16</w:t>
      </w:r>
      <w:r w:rsidRPr="00170ECA">
        <w:rPr>
          <w:rFonts w:ascii="Calibri" w:hAnsi="Calibri"/>
          <w:noProof/>
          <w:sz w:val="22"/>
        </w:rPr>
        <w:t>, 382–400.</w:t>
      </w:r>
    </w:p>
    <w:p w14:paraId="7859C18E" w14:textId="77777777" w:rsidR="00170ECA" w:rsidRPr="00170ECA" w:rsidRDefault="00170ECA">
      <w:pPr>
        <w:pStyle w:val="NormalWeb"/>
        <w:ind w:left="480" w:hanging="480"/>
        <w:divId w:val="1280186997"/>
        <w:rPr>
          <w:rFonts w:ascii="Calibri" w:hAnsi="Calibri"/>
          <w:noProof/>
          <w:sz w:val="22"/>
        </w:rPr>
      </w:pPr>
      <w:r w:rsidRPr="00170ECA">
        <w:rPr>
          <w:rFonts w:ascii="Calibri" w:hAnsi="Calibri"/>
          <w:noProof/>
          <w:sz w:val="22"/>
        </w:rPr>
        <w:t xml:space="preserve">Chave, J., Coomes, D., Jansen, S., Lewis, S.L., Swenson, N.G. &amp; Amy, E. (2009) Towards a worldwide wood economics spectrum. </w:t>
      </w:r>
      <w:r w:rsidRPr="00170ECA">
        <w:rPr>
          <w:rFonts w:ascii="Calibri" w:hAnsi="Calibri"/>
          <w:i/>
          <w:iCs/>
          <w:noProof/>
          <w:sz w:val="22"/>
        </w:rPr>
        <w:t>Ecology Letters</w:t>
      </w:r>
      <w:r w:rsidRPr="00170ECA">
        <w:rPr>
          <w:rFonts w:ascii="Calibri" w:hAnsi="Calibri"/>
          <w:noProof/>
          <w:sz w:val="22"/>
        </w:rPr>
        <w:t xml:space="preserve">, </w:t>
      </w:r>
      <w:r w:rsidRPr="00170ECA">
        <w:rPr>
          <w:rFonts w:ascii="Calibri" w:hAnsi="Calibri"/>
          <w:b/>
          <w:bCs/>
          <w:noProof/>
          <w:sz w:val="22"/>
        </w:rPr>
        <w:t>12</w:t>
      </w:r>
      <w:r w:rsidRPr="00170ECA">
        <w:rPr>
          <w:rFonts w:ascii="Calibri" w:hAnsi="Calibri"/>
          <w:noProof/>
          <w:sz w:val="22"/>
        </w:rPr>
        <w:t>, 351–366.</w:t>
      </w:r>
    </w:p>
    <w:p w14:paraId="26636DB5" w14:textId="77777777" w:rsidR="00170ECA" w:rsidRPr="00170ECA" w:rsidRDefault="00170ECA">
      <w:pPr>
        <w:pStyle w:val="NormalWeb"/>
        <w:ind w:left="480" w:hanging="480"/>
        <w:divId w:val="1280186997"/>
        <w:rPr>
          <w:rFonts w:ascii="Calibri" w:hAnsi="Calibri"/>
          <w:noProof/>
          <w:sz w:val="22"/>
        </w:rPr>
      </w:pPr>
      <w:r w:rsidRPr="00170ECA">
        <w:rPr>
          <w:rFonts w:ascii="Calibri" w:hAnsi="Calibri"/>
          <w:noProof/>
          <w:sz w:val="22"/>
        </w:rPr>
        <w:t xml:space="preserve">Clark, C.M., Flynn, D.F.B., Butterfield, B.J. &amp; Reich, P.B. (2012) Testing the link between functional diversity and ecosystem functioning in a Minnesota grassland experiment. </w:t>
      </w:r>
      <w:r w:rsidRPr="00170ECA">
        <w:rPr>
          <w:rFonts w:ascii="Calibri" w:hAnsi="Calibri"/>
          <w:i/>
          <w:iCs/>
          <w:noProof/>
          <w:sz w:val="22"/>
        </w:rPr>
        <w:t>PloS one</w:t>
      </w:r>
      <w:r w:rsidRPr="00170ECA">
        <w:rPr>
          <w:rFonts w:ascii="Calibri" w:hAnsi="Calibri"/>
          <w:noProof/>
          <w:sz w:val="22"/>
        </w:rPr>
        <w:t xml:space="preserve">, </w:t>
      </w:r>
      <w:r w:rsidRPr="00170ECA">
        <w:rPr>
          <w:rFonts w:ascii="Calibri" w:hAnsi="Calibri"/>
          <w:b/>
          <w:bCs/>
          <w:noProof/>
          <w:sz w:val="22"/>
        </w:rPr>
        <w:t>7</w:t>
      </w:r>
      <w:r w:rsidRPr="00170ECA">
        <w:rPr>
          <w:rFonts w:ascii="Calibri" w:hAnsi="Calibri"/>
          <w:noProof/>
          <w:sz w:val="22"/>
        </w:rPr>
        <w:t>, e52821.</w:t>
      </w:r>
    </w:p>
    <w:p w14:paraId="4F747BD0" w14:textId="77777777" w:rsidR="00170ECA" w:rsidRPr="00170ECA" w:rsidRDefault="00170ECA">
      <w:pPr>
        <w:pStyle w:val="NormalWeb"/>
        <w:ind w:left="480" w:hanging="480"/>
        <w:divId w:val="1280186997"/>
        <w:rPr>
          <w:rFonts w:ascii="Calibri" w:hAnsi="Calibri"/>
          <w:noProof/>
          <w:sz w:val="22"/>
        </w:rPr>
      </w:pPr>
      <w:r w:rsidRPr="00170ECA">
        <w:rPr>
          <w:rFonts w:ascii="Calibri" w:hAnsi="Calibri"/>
          <w:noProof/>
          <w:sz w:val="22"/>
        </w:rPr>
        <w:t xml:space="preserve">Connell, J. (1978) Diversity in tropical rain forests and coral reefs. </w:t>
      </w:r>
      <w:r w:rsidRPr="00170ECA">
        <w:rPr>
          <w:rFonts w:ascii="Calibri" w:hAnsi="Calibri"/>
          <w:i/>
          <w:iCs/>
          <w:noProof/>
          <w:sz w:val="22"/>
        </w:rPr>
        <w:t>Science</w:t>
      </w:r>
      <w:r w:rsidRPr="00170ECA">
        <w:rPr>
          <w:rFonts w:ascii="Calibri" w:hAnsi="Calibri"/>
          <w:noProof/>
          <w:sz w:val="22"/>
        </w:rPr>
        <w:t xml:space="preserve">, </w:t>
      </w:r>
      <w:r w:rsidRPr="00170ECA">
        <w:rPr>
          <w:rFonts w:ascii="Calibri" w:hAnsi="Calibri"/>
          <w:b/>
          <w:bCs/>
          <w:noProof/>
          <w:sz w:val="22"/>
        </w:rPr>
        <w:t>199</w:t>
      </w:r>
      <w:r w:rsidRPr="00170ECA">
        <w:rPr>
          <w:rFonts w:ascii="Calibri" w:hAnsi="Calibri"/>
          <w:noProof/>
          <w:sz w:val="22"/>
        </w:rPr>
        <w:t>, 1302–1310.</w:t>
      </w:r>
    </w:p>
    <w:p w14:paraId="42BECA35" w14:textId="77777777" w:rsidR="00170ECA" w:rsidRPr="00170ECA" w:rsidRDefault="00170ECA">
      <w:pPr>
        <w:pStyle w:val="NormalWeb"/>
        <w:ind w:left="480" w:hanging="480"/>
        <w:divId w:val="1280186997"/>
        <w:rPr>
          <w:rFonts w:ascii="Calibri" w:hAnsi="Calibri"/>
          <w:noProof/>
          <w:sz w:val="22"/>
        </w:rPr>
      </w:pPr>
      <w:r w:rsidRPr="00170ECA">
        <w:rPr>
          <w:rFonts w:ascii="Calibri" w:hAnsi="Calibri"/>
          <w:noProof/>
          <w:sz w:val="22"/>
        </w:rPr>
        <w:t xml:space="preserve">Corenblit, D., Tabacchi, E., Steiger, J. &amp; Gurnell, A.M. (2007) Reciprocal interactions and adjustments between fluvial landforms and vegetation dynamics in river corridors: A review of complementary approaches. </w:t>
      </w:r>
      <w:r w:rsidRPr="00170ECA">
        <w:rPr>
          <w:rFonts w:ascii="Calibri" w:hAnsi="Calibri"/>
          <w:i/>
          <w:iCs/>
          <w:noProof/>
          <w:sz w:val="22"/>
        </w:rPr>
        <w:t>Earth-Science Reviews</w:t>
      </w:r>
      <w:r w:rsidRPr="00170ECA">
        <w:rPr>
          <w:rFonts w:ascii="Calibri" w:hAnsi="Calibri"/>
          <w:noProof/>
          <w:sz w:val="22"/>
        </w:rPr>
        <w:t xml:space="preserve">, </w:t>
      </w:r>
      <w:r w:rsidRPr="00170ECA">
        <w:rPr>
          <w:rFonts w:ascii="Calibri" w:hAnsi="Calibri"/>
          <w:b/>
          <w:bCs/>
          <w:noProof/>
          <w:sz w:val="22"/>
        </w:rPr>
        <w:t>84</w:t>
      </w:r>
      <w:r w:rsidRPr="00170ECA">
        <w:rPr>
          <w:rFonts w:ascii="Calibri" w:hAnsi="Calibri"/>
          <w:noProof/>
          <w:sz w:val="22"/>
        </w:rPr>
        <w:t>, 56–86.</w:t>
      </w:r>
    </w:p>
    <w:p w14:paraId="2C601F75" w14:textId="77777777" w:rsidR="00170ECA" w:rsidRPr="00170ECA" w:rsidRDefault="00170ECA">
      <w:pPr>
        <w:pStyle w:val="NormalWeb"/>
        <w:ind w:left="480" w:hanging="480"/>
        <w:divId w:val="1280186997"/>
        <w:rPr>
          <w:rFonts w:ascii="Calibri" w:hAnsi="Calibri"/>
          <w:noProof/>
          <w:sz w:val="22"/>
        </w:rPr>
      </w:pPr>
      <w:r w:rsidRPr="00170ECA">
        <w:rPr>
          <w:rFonts w:ascii="Calibri" w:hAnsi="Calibri"/>
          <w:noProof/>
          <w:sz w:val="22"/>
        </w:rPr>
        <w:t xml:space="preserve">Cornelissen, J.H.C.A., Lavorel, S.B., Garnier, E.B., Díaz, S.C., Buchmann, N.D., Gurvich, D.E.C., Reich, P.B.E., Steege, H.F., Morgan, H.D.G., Van Der Heijden, M.G.A., Pausas, J.G.H. &amp; Poorter, H.I. (2003) A handbook of protocols for standardised and easy measurement of plant functional traits worldwide. </w:t>
      </w:r>
      <w:r w:rsidRPr="00170ECA">
        <w:rPr>
          <w:rFonts w:ascii="Calibri" w:hAnsi="Calibri"/>
          <w:i/>
          <w:iCs/>
          <w:noProof/>
          <w:sz w:val="22"/>
        </w:rPr>
        <w:t>Australian Journal of Botany</w:t>
      </w:r>
      <w:r w:rsidRPr="00170ECA">
        <w:rPr>
          <w:rFonts w:ascii="Calibri" w:hAnsi="Calibri"/>
          <w:noProof/>
          <w:sz w:val="22"/>
        </w:rPr>
        <w:t xml:space="preserve">, </w:t>
      </w:r>
      <w:r w:rsidRPr="00170ECA">
        <w:rPr>
          <w:rFonts w:ascii="Calibri" w:hAnsi="Calibri"/>
          <w:b/>
          <w:bCs/>
          <w:noProof/>
          <w:sz w:val="22"/>
        </w:rPr>
        <w:t>51</w:t>
      </w:r>
      <w:r w:rsidRPr="00170ECA">
        <w:rPr>
          <w:rFonts w:ascii="Calibri" w:hAnsi="Calibri"/>
          <w:noProof/>
          <w:sz w:val="22"/>
        </w:rPr>
        <w:t>, 335–380.</w:t>
      </w:r>
    </w:p>
    <w:p w14:paraId="7EA39AED" w14:textId="77777777" w:rsidR="00170ECA" w:rsidRPr="00170ECA" w:rsidRDefault="00170ECA">
      <w:pPr>
        <w:pStyle w:val="NormalWeb"/>
        <w:ind w:left="480" w:hanging="480"/>
        <w:divId w:val="1280186997"/>
        <w:rPr>
          <w:rFonts w:ascii="Calibri" w:hAnsi="Calibri"/>
          <w:noProof/>
          <w:sz w:val="22"/>
        </w:rPr>
      </w:pPr>
      <w:r w:rsidRPr="00170ECA">
        <w:rPr>
          <w:rFonts w:ascii="Calibri" w:hAnsi="Calibri"/>
          <w:noProof/>
          <w:sz w:val="22"/>
        </w:rPr>
        <w:t xml:space="preserve">Curran, T.J., Gersbach, L.N., Edwards, W. &amp; Krockenberger, A.K. (2008) Wood density predicts plant damage and vegetative recovery rates caused by cyclone disturbance in tropical rainforest tree species of North Queensland, Australia. </w:t>
      </w:r>
      <w:r w:rsidRPr="00170ECA">
        <w:rPr>
          <w:rFonts w:ascii="Calibri" w:hAnsi="Calibri"/>
          <w:i/>
          <w:iCs/>
          <w:noProof/>
          <w:sz w:val="22"/>
        </w:rPr>
        <w:t>Austral Ecology</w:t>
      </w:r>
      <w:r w:rsidRPr="00170ECA">
        <w:rPr>
          <w:rFonts w:ascii="Calibri" w:hAnsi="Calibri"/>
          <w:noProof/>
          <w:sz w:val="22"/>
        </w:rPr>
        <w:t xml:space="preserve">, </w:t>
      </w:r>
      <w:r w:rsidRPr="00170ECA">
        <w:rPr>
          <w:rFonts w:ascii="Calibri" w:hAnsi="Calibri"/>
          <w:b/>
          <w:bCs/>
          <w:noProof/>
          <w:sz w:val="22"/>
        </w:rPr>
        <w:t>33</w:t>
      </w:r>
      <w:r w:rsidRPr="00170ECA">
        <w:rPr>
          <w:rFonts w:ascii="Calibri" w:hAnsi="Calibri"/>
          <w:noProof/>
          <w:sz w:val="22"/>
        </w:rPr>
        <w:t>, 442–450.</w:t>
      </w:r>
    </w:p>
    <w:p w14:paraId="657B649D" w14:textId="77777777" w:rsidR="00170ECA" w:rsidRPr="00170ECA" w:rsidRDefault="00170ECA">
      <w:pPr>
        <w:pStyle w:val="NormalWeb"/>
        <w:ind w:left="480" w:hanging="480"/>
        <w:divId w:val="1280186997"/>
        <w:rPr>
          <w:rFonts w:ascii="Calibri" w:hAnsi="Calibri"/>
          <w:noProof/>
          <w:sz w:val="22"/>
        </w:rPr>
      </w:pPr>
      <w:r w:rsidRPr="00170ECA">
        <w:rPr>
          <w:rFonts w:ascii="Calibri" w:hAnsi="Calibri"/>
          <w:noProof/>
          <w:sz w:val="22"/>
        </w:rPr>
        <w:t xml:space="preserve">Debastiani, V.J. &amp; Pillar, V.D. (2012) SYNCSA - R tool for analysis of metacommunities based on functional traits and phylogeny of the community components. </w:t>
      </w:r>
      <w:r w:rsidRPr="00170ECA">
        <w:rPr>
          <w:rFonts w:ascii="Calibri" w:hAnsi="Calibri"/>
          <w:i/>
          <w:iCs/>
          <w:noProof/>
          <w:sz w:val="22"/>
        </w:rPr>
        <w:t>Bioinformatics</w:t>
      </w:r>
      <w:r w:rsidRPr="00170ECA">
        <w:rPr>
          <w:rFonts w:ascii="Calibri" w:hAnsi="Calibri"/>
          <w:noProof/>
          <w:sz w:val="22"/>
        </w:rPr>
        <w:t xml:space="preserve">, </w:t>
      </w:r>
      <w:r w:rsidRPr="00170ECA">
        <w:rPr>
          <w:rFonts w:ascii="Calibri" w:hAnsi="Calibri"/>
          <w:b/>
          <w:bCs/>
          <w:noProof/>
          <w:sz w:val="22"/>
        </w:rPr>
        <w:t>28</w:t>
      </w:r>
      <w:r w:rsidRPr="00170ECA">
        <w:rPr>
          <w:rFonts w:ascii="Calibri" w:hAnsi="Calibri"/>
          <w:noProof/>
          <w:sz w:val="22"/>
        </w:rPr>
        <w:t>, 2067–2068.</w:t>
      </w:r>
    </w:p>
    <w:p w14:paraId="49CFD83D" w14:textId="77777777" w:rsidR="00170ECA" w:rsidRPr="00170ECA" w:rsidRDefault="00170ECA">
      <w:pPr>
        <w:pStyle w:val="NormalWeb"/>
        <w:ind w:left="480" w:hanging="480"/>
        <w:divId w:val="1280186997"/>
        <w:rPr>
          <w:rFonts w:ascii="Calibri" w:hAnsi="Calibri"/>
          <w:noProof/>
          <w:sz w:val="22"/>
        </w:rPr>
      </w:pPr>
      <w:r w:rsidRPr="00170ECA">
        <w:rPr>
          <w:rFonts w:ascii="Calibri" w:hAnsi="Calibri"/>
          <w:noProof/>
          <w:sz w:val="22"/>
        </w:rPr>
        <w:lastRenderedPageBreak/>
        <w:t xml:space="preserve">Dı́az, S. &amp; Cabido, M. (2001) Vive la différence : plant functional diversity matters to ecosystem processes. </w:t>
      </w:r>
      <w:r w:rsidRPr="00170ECA">
        <w:rPr>
          <w:rFonts w:ascii="Calibri" w:hAnsi="Calibri"/>
          <w:i/>
          <w:iCs/>
          <w:noProof/>
          <w:sz w:val="22"/>
        </w:rPr>
        <w:t>Trends in Ecology &amp; Evolution</w:t>
      </w:r>
      <w:r w:rsidRPr="00170ECA">
        <w:rPr>
          <w:rFonts w:ascii="Calibri" w:hAnsi="Calibri"/>
          <w:noProof/>
          <w:sz w:val="22"/>
        </w:rPr>
        <w:t xml:space="preserve">, </w:t>
      </w:r>
      <w:r w:rsidRPr="00170ECA">
        <w:rPr>
          <w:rFonts w:ascii="Calibri" w:hAnsi="Calibri"/>
          <w:b/>
          <w:bCs/>
          <w:noProof/>
          <w:sz w:val="22"/>
        </w:rPr>
        <w:t>16</w:t>
      </w:r>
      <w:r w:rsidRPr="00170ECA">
        <w:rPr>
          <w:rFonts w:ascii="Calibri" w:hAnsi="Calibri"/>
          <w:noProof/>
          <w:sz w:val="22"/>
        </w:rPr>
        <w:t>, 646–655.</w:t>
      </w:r>
    </w:p>
    <w:p w14:paraId="45A78A01" w14:textId="77777777" w:rsidR="00170ECA" w:rsidRPr="00170ECA" w:rsidRDefault="00170ECA">
      <w:pPr>
        <w:pStyle w:val="NormalWeb"/>
        <w:ind w:left="480" w:hanging="480"/>
        <w:divId w:val="1280186997"/>
        <w:rPr>
          <w:rFonts w:ascii="Calibri" w:hAnsi="Calibri"/>
          <w:noProof/>
          <w:sz w:val="22"/>
        </w:rPr>
      </w:pPr>
      <w:r w:rsidRPr="00170ECA">
        <w:rPr>
          <w:rFonts w:ascii="Calibri" w:hAnsi="Calibri"/>
          <w:noProof/>
          <w:sz w:val="22"/>
        </w:rPr>
        <w:t xml:space="preserve">Díaz, S., Cabido, M. &amp; Casanoves, F. (1998) Plant functional traits and environmental filters at a regional scale. </w:t>
      </w:r>
      <w:r w:rsidRPr="00170ECA">
        <w:rPr>
          <w:rFonts w:ascii="Calibri" w:hAnsi="Calibri"/>
          <w:i/>
          <w:iCs/>
          <w:noProof/>
          <w:sz w:val="22"/>
        </w:rPr>
        <w:t>Journal of Vegetation …</w:t>
      </w:r>
      <w:r w:rsidRPr="00170ECA">
        <w:rPr>
          <w:rFonts w:ascii="Calibri" w:hAnsi="Calibri"/>
          <w:noProof/>
          <w:sz w:val="22"/>
        </w:rPr>
        <w:t xml:space="preserve">, </w:t>
      </w:r>
      <w:r w:rsidRPr="00170ECA">
        <w:rPr>
          <w:rFonts w:ascii="Calibri" w:hAnsi="Calibri"/>
          <w:b/>
          <w:bCs/>
          <w:noProof/>
          <w:sz w:val="22"/>
        </w:rPr>
        <w:t>9</w:t>
      </w:r>
      <w:r w:rsidRPr="00170ECA">
        <w:rPr>
          <w:rFonts w:ascii="Calibri" w:hAnsi="Calibri"/>
          <w:noProof/>
          <w:sz w:val="22"/>
        </w:rPr>
        <w:t>, 113–122.</w:t>
      </w:r>
    </w:p>
    <w:p w14:paraId="47662D24" w14:textId="77777777" w:rsidR="00170ECA" w:rsidRPr="00170ECA" w:rsidRDefault="00170ECA">
      <w:pPr>
        <w:pStyle w:val="NormalWeb"/>
        <w:ind w:left="480" w:hanging="480"/>
        <w:divId w:val="1280186997"/>
        <w:rPr>
          <w:rFonts w:ascii="Calibri" w:hAnsi="Calibri"/>
          <w:noProof/>
          <w:sz w:val="22"/>
        </w:rPr>
      </w:pPr>
      <w:r w:rsidRPr="00170ECA">
        <w:rPr>
          <w:rFonts w:ascii="Calibri" w:hAnsi="Calibri"/>
          <w:noProof/>
          <w:sz w:val="22"/>
        </w:rPr>
        <w:t xml:space="preserve">Díaz, S. &amp; Lavorel, S. (2007) Incorporating plant functional diversity effects in ecosystem service assessments. </w:t>
      </w:r>
      <w:r w:rsidRPr="00170ECA">
        <w:rPr>
          <w:rFonts w:ascii="Calibri" w:hAnsi="Calibri"/>
          <w:i/>
          <w:iCs/>
          <w:noProof/>
          <w:sz w:val="22"/>
        </w:rPr>
        <w:t>Proceedings of the National Academy of Sciences of the United States of America</w:t>
      </w:r>
      <w:r w:rsidRPr="00170ECA">
        <w:rPr>
          <w:rFonts w:ascii="Calibri" w:hAnsi="Calibri"/>
          <w:noProof/>
          <w:sz w:val="22"/>
        </w:rPr>
        <w:t xml:space="preserve">, </w:t>
      </w:r>
      <w:r w:rsidRPr="00170ECA">
        <w:rPr>
          <w:rFonts w:ascii="Calibri" w:hAnsi="Calibri"/>
          <w:b/>
          <w:bCs/>
          <w:noProof/>
          <w:sz w:val="22"/>
        </w:rPr>
        <w:t>104</w:t>
      </w:r>
      <w:r w:rsidRPr="00170ECA">
        <w:rPr>
          <w:rFonts w:ascii="Calibri" w:hAnsi="Calibri"/>
          <w:noProof/>
          <w:sz w:val="22"/>
        </w:rPr>
        <w:t>, 20684–20689.</w:t>
      </w:r>
    </w:p>
    <w:p w14:paraId="35DEA3AF" w14:textId="77777777" w:rsidR="00170ECA" w:rsidRPr="00170ECA" w:rsidRDefault="00170ECA">
      <w:pPr>
        <w:pStyle w:val="NormalWeb"/>
        <w:ind w:left="480" w:hanging="480"/>
        <w:divId w:val="1280186997"/>
        <w:rPr>
          <w:rFonts w:ascii="Calibri" w:hAnsi="Calibri"/>
          <w:noProof/>
          <w:sz w:val="22"/>
        </w:rPr>
      </w:pPr>
      <w:r w:rsidRPr="00170ECA">
        <w:rPr>
          <w:rFonts w:ascii="Calibri" w:hAnsi="Calibri"/>
          <w:noProof/>
          <w:sz w:val="22"/>
        </w:rPr>
        <w:t xml:space="preserve">Duffy, J.E. (2009) Why biodiversity is important to the functioning of real-world ecosystems. </w:t>
      </w:r>
      <w:r w:rsidRPr="00170ECA">
        <w:rPr>
          <w:rFonts w:ascii="Calibri" w:hAnsi="Calibri"/>
          <w:i/>
          <w:iCs/>
          <w:noProof/>
          <w:sz w:val="22"/>
        </w:rPr>
        <w:t>Frontiers in Ecology and the Environment</w:t>
      </w:r>
      <w:r w:rsidRPr="00170ECA">
        <w:rPr>
          <w:rFonts w:ascii="Calibri" w:hAnsi="Calibri"/>
          <w:noProof/>
          <w:sz w:val="22"/>
        </w:rPr>
        <w:t xml:space="preserve">, </w:t>
      </w:r>
      <w:r w:rsidRPr="00170ECA">
        <w:rPr>
          <w:rFonts w:ascii="Calibri" w:hAnsi="Calibri"/>
          <w:b/>
          <w:bCs/>
          <w:noProof/>
          <w:sz w:val="22"/>
        </w:rPr>
        <w:t>7</w:t>
      </w:r>
      <w:r w:rsidRPr="00170ECA">
        <w:rPr>
          <w:rFonts w:ascii="Calibri" w:hAnsi="Calibri"/>
          <w:noProof/>
          <w:sz w:val="22"/>
        </w:rPr>
        <w:t>, 437–444.</w:t>
      </w:r>
    </w:p>
    <w:p w14:paraId="393A2FBD" w14:textId="77777777" w:rsidR="00170ECA" w:rsidRPr="00170ECA" w:rsidRDefault="00170ECA">
      <w:pPr>
        <w:pStyle w:val="NormalWeb"/>
        <w:ind w:left="480" w:hanging="480"/>
        <w:divId w:val="1280186997"/>
        <w:rPr>
          <w:rFonts w:ascii="Calibri" w:hAnsi="Calibri"/>
          <w:noProof/>
          <w:sz w:val="22"/>
        </w:rPr>
      </w:pPr>
      <w:r w:rsidRPr="00170ECA">
        <w:rPr>
          <w:rFonts w:ascii="Calibri" w:hAnsi="Calibri"/>
          <w:noProof/>
          <w:sz w:val="22"/>
        </w:rPr>
        <w:t xml:space="preserve">Falster, D.S. (2006) Sapling strength and safety: the importance of wood density in tropical forests. </w:t>
      </w:r>
      <w:r w:rsidRPr="00170ECA">
        <w:rPr>
          <w:rFonts w:ascii="Calibri" w:hAnsi="Calibri"/>
          <w:i/>
          <w:iCs/>
          <w:noProof/>
          <w:sz w:val="22"/>
        </w:rPr>
        <w:t>The New Phytologist</w:t>
      </w:r>
      <w:r w:rsidRPr="00170ECA">
        <w:rPr>
          <w:rFonts w:ascii="Calibri" w:hAnsi="Calibri"/>
          <w:noProof/>
          <w:sz w:val="22"/>
        </w:rPr>
        <w:t xml:space="preserve">, </w:t>
      </w:r>
      <w:r w:rsidRPr="00170ECA">
        <w:rPr>
          <w:rFonts w:ascii="Calibri" w:hAnsi="Calibri"/>
          <w:b/>
          <w:bCs/>
          <w:noProof/>
          <w:sz w:val="22"/>
        </w:rPr>
        <w:t>171</w:t>
      </w:r>
      <w:r w:rsidRPr="00170ECA">
        <w:rPr>
          <w:rFonts w:ascii="Calibri" w:hAnsi="Calibri"/>
          <w:noProof/>
          <w:sz w:val="22"/>
        </w:rPr>
        <w:t>, 237–9.</w:t>
      </w:r>
    </w:p>
    <w:p w14:paraId="08464439" w14:textId="77777777" w:rsidR="00170ECA" w:rsidRPr="00170ECA" w:rsidRDefault="00170ECA">
      <w:pPr>
        <w:pStyle w:val="NormalWeb"/>
        <w:ind w:left="480" w:hanging="480"/>
        <w:divId w:val="1280186997"/>
        <w:rPr>
          <w:rFonts w:ascii="Calibri" w:hAnsi="Calibri"/>
          <w:noProof/>
          <w:sz w:val="22"/>
        </w:rPr>
      </w:pPr>
      <w:r w:rsidRPr="00170ECA">
        <w:rPr>
          <w:rFonts w:ascii="Calibri" w:hAnsi="Calibri"/>
          <w:noProof/>
          <w:sz w:val="22"/>
        </w:rPr>
        <w:t xml:space="preserve">Finlayson, B.L. &amp; McMahon, T.A. (1988) Australia vs. the world: a comparative analysis of streamflow characteristics. </w:t>
      </w:r>
      <w:r w:rsidRPr="00170ECA">
        <w:rPr>
          <w:rFonts w:ascii="Calibri" w:hAnsi="Calibri"/>
          <w:i/>
          <w:iCs/>
          <w:noProof/>
          <w:sz w:val="22"/>
        </w:rPr>
        <w:t>Fluvial Geomorphology of Australia</w:t>
      </w:r>
      <w:r w:rsidRPr="00170ECA">
        <w:rPr>
          <w:rFonts w:ascii="Calibri" w:hAnsi="Calibri"/>
          <w:noProof/>
          <w:sz w:val="22"/>
        </w:rPr>
        <w:t>, 17–40.</w:t>
      </w:r>
    </w:p>
    <w:p w14:paraId="0AB3FB07" w14:textId="77777777" w:rsidR="00170ECA" w:rsidRPr="00170ECA" w:rsidRDefault="00170ECA">
      <w:pPr>
        <w:pStyle w:val="NormalWeb"/>
        <w:ind w:left="480" w:hanging="480"/>
        <w:divId w:val="1280186997"/>
        <w:rPr>
          <w:rFonts w:ascii="Calibri" w:hAnsi="Calibri"/>
          <w:noProof/>
          <w:sz w:val="22"/>
        </w:rPr>
      </w:pPr>
      <w:r w:rsidRPr="00170ECA">
        <w:rPr>
          <w:rFonts w:ascii="Calibri" w:hAnsi="Calibri"/>
          <w:noProof/>
          <w:sz w:val="22"/>
        </w:rPr>
        <w:t xml:space="preserve">Gallagher, R. V., Hughes, L. &amp; Leishman, M.R. (2013) Species loss and gain in communities under future climate change: consequences for functional diversity. </w:t>
      </w:r>
      <w:r w:rsidRPr="00170ECA">
        <w:rPr>
          <w:rFonts w:ascii="Calibri" w:hAnsi="Calibri"/>
          <w:i/>
          <w:iCs/>
          <w:noProof/>
          <w:sz w:val="22"/>
        </w:rPr>
        <w:t>Ecography</w:t>
      </w:r>
      <w:r w:rsidRPr="00170ECA">
        <w:rPr>
          <w:rFonts w:ascii="Calibri" w:hAnsi="Calibri"/>
          <w:noProof/>
          <w:sz w:val="22"/>
        </w:rPr>
        <w:t xml:space="preserve">, </w:t>
      </w:r>
      <w:r w:rsidRPr="00170ECA">
        <w:rPr>
          <w:rFonts w:ascii="Calibri" w:hAnsi="Calibri"/>
          <w:b/>
          <w:bCs/>
          <w:noProof/>
          <w:sz w:val="22"/>
        </w:rPr>
        <w:t>36</w:t>
      </w:r>
      <w:r w:rsidRPr="00170ECA">
        <w:rPr>
          <w:rFonts w:ascii="Calibri" w:hAnsi="Calibri"/>
          <w:noProof/>
          <w:sz w:val="22"/>
        </w:rPr>
        <w:t>, 531–540.</w:t>
      </w:r>
    </w:p>
    <w:p w14:paraId="35B1F77D" w14:textId="77777777" w:rsidR="00170ECA" w:rsidRPr="00170ECA" w:rsidRDefault="00170ECA">
      <w:pPr>
        <w:pStyle w:val="NormalWeb"/>
        <w:ind w:left="480" w:hanging="480"/>
        <w:divId w:val="1280186997"/>
        <w:rPr>
          <w:rFonts w:ascii="Calibri" w:hAnsi="Calibri"/>
          <w:noProof/>
          <w:sz w:val="22"/>
        </w:rPr>
      </w:pPr>
      <w:r w:rsidRPr="00170ECA">
        <w:rPr>
          <w:rFonts w:ascii="Calibri" w:hAnsi="Calibri"/>
          <w:noProof/>
          <w:sz w:val="22"/>
        </w:rPr>
        <w:t xml:space="preserve">Garssen, A.G., Verhoeven, J.T. a. &amp; Soons, M.B. (2014) Effects of climate-induced increases in summer drought on riparian plant species: a meta-analysis. </w:t>
      </w:r>
      <w:r w:rsidRPr="00170ECA">
        <w:rPr>
          <w:rFonts w:ascii="Calibri" w:hAnsi="Calibri"/>
          <w:i/>
          <w:iCs/>
          <w:noProof/>
          <w:sz w:val="22"/>
        </w:rPr>
        <w:t>Freshwater Biology</w:t>
      </w:r>
      <w:r w:rsidRPr="00170ECA">
        <w:rPr>
          <w:rFonts w:ascii="Calibri" w:hAnsi="Calibri"/>
          <w:noProof/>
          <w:sz w:val="22"/>
        </w:rPr>
        <w:t xml:space="preserve">, </w:t>
      </w:r>
      <w:r w:rsidRPr="00170ECA">
        <w:rPr>
          <w:rFonts w:ascii="Calibri" w:hAnsi="Calibri"/>
          <w:b/>
          <w:bCs/>
          <w:noProof/>
          <w:sz w:val="22"/>
        </w:rPr>
        <w:t>59</w:t>
      </w:r>
      <w:r w:rsidRPr="00170ECA">
        <w:rPr>
          <w:rFonts w:ascii="Calibri" w:hAnsi="Calibri"/>
          <w:noProof/>
          <w:sz w:val="22"/>
        </w:rPr>
        <w:t>, 1052–1063.</w:t>
      </w:r>
    </w:p>
    <w:p w14:paraId="077035E1" w14:textId="77777777" w:rsidR="00170ECA" w:rsidRPr="00170ECA" w:rsidRDefault="00170ECA">
      <w:pPr>
        <w:pStyle w:val="NormalWeb"/>
        <w:ind w:left="480" w:hanging="480"/>
        <w:divId w:val="1280186997"/>
        <w:rPr>
          <w:rFonts w:ascii="Calibri" w:hAnsi="Calibri"/>
          <w:noProof/>
          <w:sz w:val="22"/>
        </w:rPr>
      </w:pPr>
      <w:r w:rsidRPr="00170ECA">
        <w:rPr>
          <w:rFonts w:ascii="Calibri" w:hAnsi="Calibri"/>
          <w:noProof/>
          <w:sz w:val="22"/>
        </w:rPr>
        <w:t xml:space="preserve">Gower, J. (1971) A general coefficient of similarity and some of its properties. </w:t>
      </w:r>
      <w:r w:rsidRPr="00170ECA">
        <w:rPr>
          <w:rFonts w:ascii="Calibri" w:hAnsi="Calibri"/>
          <w:i/>
          <w:iCs/>
          <w:noProof/>
          <w:sz w:val="22"/>
        </w:rPr>
        <w:t>Biometrics</w:t>
      </w:r>
      <w:r w:rsidRPr="00170ECA">
        <w:rPr>
          <w:rFonts w:ascii="Calibri" w:hAnsi="Calibri"/>
          <w:noProof/>
          <w:sz w:val="22"/>
        </w:rPr>
        <w:t xml:space="preserve">, </w:t>
      </w:r>
      <w:r w:rsidRPr="00170ECA">
        <w:rPr>
          <w:rFonts w:ascii="Calibri" w:hAnsi="Calibri"/>
          <w:b/>
          <w:bCs/>
          <w:noProof/>
          <w:sz w:val="22"/>
        </w:rPr>
        <w:t>27</w:t>
      </w:r>
      <w:r w:rsidRPr="00170ECA">
        <w:rPr>
          <w:rFonts w:ascii="Calibri" w:hAnsi="Calibri"/>
          <w:noProof/>
          <w:sz w:val="22"/>
        </w:rPr>
        <w:t>, 857–871.</w:t>
      </w:r>
    </w:p>
    <w:p w14:paraId="76CFA671" w14:textId="77777777" w:rsidR="00170ECA" w:rsidRPr="00170ECA" w:rsidRDefault="00170ECA">
      <w:pPr>
        <w:pStyle w:val="NormalWeb"/>
        <w:ind w:left="480" w:hanging="480"/>
        <w:divId w:val="1280186997"/>
        <w:rPr>
          <w:rFonts w:ascii="Calibri" w:hAnsi="Calibri"/>
          <w:noProof/>
          <w:sz w:val="22"/>
        </w:rPr>
      </w:pPr>
      <w:r w:rsidRPr="00170ECA">
        <w:rPr>
          <w:rFonts w:ascii="Calibri" w:hAnsi="Calibri"/>
          <w:noProof/>
          <w:sz w:val="22"/>
        </w:rPr>
        <w:t xml:space="preserve">Graf, W. (2006) Downstream hydrologic and geomorphic effects of large dams on American rivers. </w:t>
      </w:r>
      <w:r w:rsidRPr="00170ECA">
        <w:rPr>
          <w:rFonts w:ascii="Calibri" w:hAnsi="Calibri"/>
          <w:i/>
          <w:iCs/>
          <w:noProof/>
          <w:sz w:val="22"/>
        </w:rPr>
        <w:t>Geomorphology</w:t>
      </w:r>
      <w:r w:rsidRPr="00170ECA">
        <w:rPr>
          <w:rFonts w:ascii="Calibri" w:hAnsi="Calibri"/>
          <w:noProof/>
          <w:sz w:val="22"/>
        </w:rPr>
        <w:t xml:space="preserve">, </w:t>
      </w:r>
      <w:r w:rsidRPr="00170ECA">
        <w:rPr>
          <w:rFonts w:ascii="Calibri" w:hAnsi="Calibri"/>
          <w:b/>
          <w:bCs/>
          <w:noProof/>
          <w:sz w:val="22"/>
        </w:rPr>
        <w:t>79</w:t>
      </w:r>
      <w:r w:rsidRPr="00170ECA">
        <w:rPr>
          <w:rFonts w:ascii="Calibri" w:hAnsi="Calibri"/>
          <w:noProof/>
          <w:sz w:val="22"/>
        </w:rPr>
        <w:t>, 336–360.</w:t>
      </w:r>
    </w:p>
    <w:p w14:paraId="1731359D" w14:textId="77777777" w:rsidR="00170ECA" w:rsidRPr="00170ECA" w:rsidRDefault="00170ECA">
      <w:pPr>
        <w:pStyle w:val="NormalWeb"/>
        <w:ind w:left="480" w:hanging="480"/>
        <w:divId w:val="1280186997"/>
        <w:rPr>
          <w:rFonts w:ascii="Calibri" w:hAnsi="Calibri"/>
          <w:noProof/>
          <w:sz w:val="22"/>
        </w:rPr>
      </w:pPr>
      <w:r w:rsidRPr="00170ECA">
        <w:rPr>
          <w:rFonts w:ascii="Calibri" w:hAnsi="Calibri"/>
          <w:noProof/>
          <w:sz w:val="22"/>
        </w:rPr>
        <w:t xml:space="preserve">Greet, J., Angus Webb, J. &amp; Cousens, R.D. (2011) The importance of seasonal flow timing for riparian vegetation dynamics: a systematic review using causal criteria analysis. </w:t>
      </w:r>
      <w:r w:rsidRPr="00170ECA">
        <w:rPr>
          <w:rFonts w:ascii="Calibri" w:hAnsi="Calibri"/>
          <w:i/>
          <w:iCs/>
          <w:noProof/>
          <w:sz w:val="22"/>
        </w:rPr>
        <w:t>Freshwater Biology</w:t>
      </w:r>
      <w:r w:rsidRPr="00170ECA">
        <w:rPr>
          <w:rFonts w:ascii="Calibri" w:hAnsi="Calibri"/>
          <w:noProof/>
          <w:sz w:val="22"/>
        </w:rPr>
        <w:t xml:space="preserve">, </w:t>
      </w:r>
      <w:r w:rsidRPr="00170ECA">
        <w:rPr>
          <w:rFonts w:ascii="Calibri" w:hAnsi="Calibri"/>
          <w:b/>
          <w:bCs/>
          <w:noProof/>
          <w:sz w:val="22"/>
        </w:rPr>
        <w:t>56</w:t>
      </w:r>
      <w:r w:rsidRPr="00170ECA">
        <w:rPr>
          <w:rFonts w:ascii="Calibri" w:hAnsi="Calibri"/>
          <w:noProof/>
          <w:sz w:val="22"/>
        </w:rPr>
        <w:t>, 1231–1247.</w:t>
      </w:r>
    </w:p>
    <w:p w14:paraId="55E2858D" w14:textId="77777777" w:rsidR="00170ECA" w:rsidRPr="00170ECA" w:rsidRDefault="00170ECA">
      <w:pPr>
        <w:pStyle w:val="NormalWeb"/>
        <w:ind w:left="480" w:hanging="480"/>
        <w:divId w:val="1280186997"/>
        <w:rPr>
          <w:rFonts w:ascii="Calibri" w:hAnsi="Calibri"/>
          <w:noProof/>
          <w:sz w:val="22"/>
        </w:rPr>
      </w:pPr>
      <w:r w:rsidRPr="00170ECA">
        <w:rPr>
          <w:rFonts w:ascii="Calibri" w:hAnsi="Calibri"/>
          <w:noProof/>
          <w:sz w:val="22"/>
        </w:rPr>
        <w:t xml:space="preserve">Grime, J.P. (1973) Competitive exclusion in herbaceous vegetation. </w:t>
      </w:r>
      <w:r w:rsidRPr="00170ECA">
        <w:rPr>
          <w:rFonts w:ascii="Calibri" w:hAnsi="Calibri"/>
          <w:i/>
          <w:iCs/>
          <w:noProof/>
          <w:sz w:val="22"/>
        </w:rPr>
        <w:t>Nature</w:t>
      </w:r>
      <w:r w:rsidRPr="00170ECA">
        <w:rPr>
          <w:rFonts w:ascii="Calibri" w:hAnsi="Calibri"/>
          <w:noProof/>
          <w:sz w:val="22"/>
        </w:rPr>
        <w:t xml:space="preserve">, </w:t>
      </w:r>
      <w:r w:rsidRPr="00170ECA">
        <w:rPr>
          <w:rFonts w:ascii="Calibri" w:hAnsi="Calibri"/>
          <w:b/>
          <w:bCs/>
          <w:noProof/>
          <w:sz w:val="22"/>
        </w:rPr>
        <w:t>242</w:t>
      </w:r>
      <w:r w:rsidRPr="00170ECA">
        <w:rPr>
          <w:rFonts w:ascii="Calibri" w:hAnsi="Calibri"/>
          <w:noProof/>
          <w:sz w:val="22"/>
        </w:rPr>
        <w:t>, 344–347.</w:t>
      </w:r>
    </w:p>
    <w:p w14:paraId="6E2A50EE" w14:textId="77777777" w:rsidR="00170ECA" w:rsidRPr="00170ECA" w:rsidRDefault="00170ECA">
      <w:pPr>
        <w:pStyle w:val="NormalWeb"/>
        <w:ind w:left="480" w:hanging="480"/>
        <w:divId w:val="1280186997"/>
        <w:rPr>
          <w:rFonts w:ascii="Calibri" w:hAnsi="Calibri"/>
          <w:noProof/>
          <w:sz w:val="22"/>
        </w:rPr>
      </w:pPr>
      <w:r w:rsidRPr="00170ECA">
        <w:rPr>
          <w:rFonts w:ascii="Calibri" w:hAnsi="Calibri"/>
          <w:noProof/>
          <w:sz w:val="22"/>
        </w:rPr>
        <w:t xml:space="preserve">Harmon, M.E., Franklin, J.F., Swanson, F.J., Sollins, P., Gregory, S., Lattin, J., Anderson, N., Cline, S., Aumen, N. &amp; Sedell, J. (1986) Ecology of coarse woody debris in temperate ecosystems. </w:t>
      </w:r>
      <w:r w:rsidRPr="00170ECA">
        <w:rPr>
          <w:rFonts w:ascii="Calibri" w:hAnsi="Calibri"/>
          <w:i/>
          <w:iCs/>
          <w:noProof/>
          <w:sz w:val="22"/>
        </w:rPr>
        <w:t>Advances in Ecological Research</w:t>
      </w:r>
      <w:r w:rsidRPr="00170ECA">
        <w:rPr>
          <w:rFonts w:ascii="Calibri" w:hAnsi="Calibri"/>
          <w:noProof/>
          <w:sz w:val="22"/>
        </w:rPr>
        <w:t xml:space="preserve">, </w:t>
      </w:r>
      <w:r w:rsidRPr="00170ECA">
        <w:rPr>
          <w:rFonts w:ascii="Calibri" w:hAnsi="Calibri"/>
          <w:b/>
          <w:bCs/>
          <w:noProof/>
          <w:sz w:val="22"/>
        </w:rPr>
        <w:t>15</w:t>
      </w:r>
      <w:r w:rsidRPr="00170ECA">
        <w:rPr>
          <w:rFonts w:ascii="Calibri" w:hAnsi="Calibri"/>
          <w:noProof/>
          <w:sz w:val="22"/>
        </w:rPr>
        <w:t>, 133–302.</w:t>
      </w:r>
    </w:p>
    <w:p w14:paraId="686FAB13" w14:textId="77777777" w:rsidR="00170ECA" w:rsidRPr="00170ECA" w:rsidRDefault="00170ECA">
      <w:pPr>
        <w:pStyle w:val="NormalWeb"/>
        <w:ind w:left="480" w:hanging="480"/>
        <w:divId w:val="1280186997"/>
        <w:rPr>
          <w:rFonts w:ascii="Calibri" w:hAnsi="Calibri"/>
          <w:noProof/>
          <w:sz w:val="22"/>
        </w:rPr>
      </w:pPr>
      <w:r w:rsidRPr="00170ECA">
        <w:rPr>
          <w:rFonts w:ascii="Calibri" w:hAnsi="Calibri"/>
          <w:noProof/>
          <w:sz w:val="22"/>
        </w:rPr>
        <w:t xml:space="preserve">Healy, M., Raine, A., Parsons, L. &amp; Cook, N. (2012) </w:t>
      </w:r>
      <w:r w:rsidRPr="00170ECA">
        <w:rPr>
          <w:rFonts w:ascii="Calibri" w:hAnsi="Calibri"/>
          <w:i/>
          <w:iCs/>
          <w:noProof/>
          <w:sz w:val="22"/>
        </w:rPr>
        <w:t>River Condition Index in New South Wales: Method Development and Application. NSW Office of Water</w:t>
      </w:r>
      <w:r w:rsidRPr="00170ECA">
        <w:rPr>
          <w:rFonts w:ascii="Calibri" w:hAnsi="Calibri"/>
          <w:noProof/>
          <w:sz w:val="22"/>
        </w:rPr>
        <w:t>. Sydney.</w:t>
      </w:r>
    </w:p>
    <w:p w14:paraId="1F02F868" w14:textId="77777777" w:rsidR="00170ECA" w:rsidRPr="00170ECA" w:rsidRDefault="00170ECA">
      <w:pPr>
        <w:pStyle w:val="NormalWeb"/>
        <w:ind w:left="480" w:hanging="480"/>
        <w:divId w:val="1280186997"/>
        <w:rPr>
          <w:rFonts w:ascii="Calibri" w:hAnsi="Calibri"/>
          <w:noProof/>
          <w:sz w:val="22"/>
        </w:rPr>
      </w:pPr>
      <w:r w:rsidRPr="00170ECA">
        <w:rPr>
          <w:rFonts w:ascii="Calibri" w:hAnsi="Calibri"/>
          <w:noProof/>
          <w:sz w:val="22"/>
        </w:rPr>
        <w:t xml:space="preserve">Heiberger, R.M. &amp; Holland, B. (2004) </w:t>
      </w:r>
      <w:r w:rsidRPr="00170ECA">
        <w:rPr>
          <w:rFonts w:ascii="Calibri" w:hAnsi="Calibri"/>
          <w:i/>
          <w:iCs/>
          <w:noProof/>
          <w:sz w:val="22"/>
        </w:rPr>
        <w:t>Statistical Analysis and Data Display: An Intermediate Course with Examples in S-Plus, R, and SAS</w:t>
      </w:r>
      <w:r w:rsidRPr="00170ECA">
        <w:rPr>
          <w:rFonts w:ascii="Calibri" w:hAnsi="Calibri"/>
          <w:noProof/>
          <w:sz w:val="22"/>
        </w:rPr>
        <w:t>. Springer.</w:t>
      </w:r>
    </w:p>
    <w:p w14:paraId="500074F6" w14:textId="77777777" w:rsidR="00170ECA" w:rsidRPr="00170ECA" w:rsidRDefault="00170ECA">
      <w:pPr>
        <w:pStyle w:val="NormalWeb"/>
        <w:ind w:left="480" w:hanging="480"/>
        <w:divId w:val="1280186997"/>
        <w:rPr>
          <w:rFonts w:ascii="Calibri" w:hAnsi="Calibri"/>
          <w:noProof/>
          <w:sz w:val="22"/>
        </w:rPr>
      </w:pPr>
      <w:r w:rsidRPr="00170ECA">
        <w:rPr>
          <w:rFonts w:ascii="Calibri" w:hAnsi="Calibri"/>
          <w:noProof/>
          <w:sz w:val="22"/>
        </w:rPr>
        <w:t xml:space="preserve">Hennessy, K., Fawcett, R., Kirono, D., Mpelasoka, M., Jones, D., Bathols, J., Whetton, P., Stafford Smith, M., Howden, M., Mitchell, C. &amp; Plummer, N. (2008) </w:t>
      </w:r>
      <w:r w:rsidRPr="00170ECA">
        <w:rPr>
          <w:rFonts w:ascii="Calibri" w:hAnsi="Calibri"/>
          <w:i/>
          <w:iCs/>
          <w:noProof/>
          <w:sz w:val="22"/>
        </w:rPr>
        <w:t xml:space="preserve">An Assessment of the Impact of Climate Change on the Nature and Frequency of Exceptional Climatic Events. Australian </w:t>
      </w:r>
      <w:r w:rsidRPr="00170ECA">
        <w:rPr>
          <w:rFonts w:ascii="Calibri" w:hAnsi="Calibri"/>
          <w:i/>
          <w:iCs/>
          <w:noProof/>
          <w:sz w:val="22"/>
        </w:rPr>
        <w:lastRenderedPageBreak/>
        <w:t>Government, Bureau of Meterology</w:t>
      </w:r>
      <w:r w:rsidRPr="00170ECA">
        <w:rPr>
          <w:rFonts w:ascii="Calibri" w:hAnsi="Calibri"/>
          <w:noProof/>
          <w:sz w:val="22"/>
        </w:rPr>
        <w:t>. Department of Agriculture, Fisheries and Forestry, 2008., Canberra, Australia.</w:t>
      </w:r>
    </w:p>
    <w:p w14:paraId="3C93F0A3" w14:textId="77777777" w:rsidR="00170ECA" w:rsidRPr="00170ECA" w:rsidRDefault="00170ECA">
      <w:pPr>
        <w:pStyle w:val="NormalWeb"/>
        <w:ind w:left="480" w:hanging="480"/>
        <w:divId w:val="1280186997"/>
        <w:rPr>
          <w:rFonts w:ascii="Calibri" w:hAnsi="Calibri"/>
          <w:noProof/>
          <w:sz w:val="22"/>
        </w:rPr>
      </w:pPr>
      <w:r w:rsidRPr="00170ECA">
        <w:rPr>
          <w:rFonts w:ascii="Calibri" w:hAnsi="Calibri"/>
          <w:noProof/>
          <w:sz w:val="22"/>
        </w:rPr>
        <w:t xml:space="preserve">Hennessy, K., Fitzharris, B., Bates, B.C., Harvey, N., SM, H., L, H., J, S. &amp; Warrick, R. (2007) </w:t>
      </w:r>
      <w:r w:rsidRPr="00170ECA">
        <w:rPr>
          <w:rFonts w:ascii="Calibri" w:hAnsi="Calibri"/>
          <w:i/>
          <w:iCs/>
          <w:noProof/>
          <w:sz w:val="22"/>
        </w:rPr>
        <w:t>Climate Change 2007: Impacts, Adaptation and Vulnerability. Contribution of Working Group II to the Fourth Assessment Report of the Intergovernmental Panel on Climate Change</w:t>
      </w:r>
      <w:r w:rsidRPr="00170ECA">
        <w:rPr>
          <w:rFonts w:ascii="Calibri" w:hAnsi="Calibri"/>
          <w:noProof/>
          <w:sz w:val="22"/>
        </w:rPr>
        <w:t xml:space="preserve"> (eds M. Parry, O. Canziani, J. Palutikof, P. van der Linden, and C. Hanson). Cambridge University Press, Cambridge.</w:t>
      </w:r>
    </w:p>
    <w:p w14:paraId="12836CF1" w14:textId="77777777" w:rsidR="00170ECA" w:rsidRPr="00170ECA" w:rsidRDefault="00170ECA">
      <w:pPr>
        <w:pStyle w:val="NormalWeb"/>
        <w:ind w:left="480" w:hanging="480"/>
        <w:divId w:val="1280186997"/>
        <w:rPr>
          <w:rFonts w:ascii="Calibri" w:hAnsi="Calibri"/>
          <w:noProof/>
          <w:sz w:val="22"/>
        </w:rPr>
      </w:pPr>
      <w:r w:rsidRPr="00170ECA">
        <w:rPr>
          <w:rFonts w:ascii="Calibri" w:hAnsi="Calibri"/>
          <w:noProof/>
          <w:sz w:val="22"/>
        </w:rPr>
        <w:t xml:space="preserve">Hooper, D., Iii, F.C. &amp; Ewel, J. (2005) Effects of biodiversity on ecosystem functioning: a consensus of current knowledge. </w:t>
      </w:r>
      <w:r w:rsidRPr="00170ECA">
        <w:rPr>
          <w:rFonts w:ascii="Calibri" w:hAnsi="Calibri"/>
          <w:i/>
          <w:iCs/>
          <w:noProof/>
          <w:sz w:val="22"/>
        </w:rPr>
        <w:t>Ecological Monographs</w:t>
      </w:r>
      <w:r w:rsidRPr="00170ECA">
        <w:rPr>
          <w:rFonts w:ascii="Calibri" w:hAnsi="Calibri"/>
          <w:noProof/>
          <w:sz w:val="22"/>
        </w:rPr>
        <w:t xml:space="preserve">, </w:t>
      </w:r>
      <w:r w:rsidRPr="00170ECA">
        <w:rPr>
          <w:rFonts w:ascii="Calibri" w:hAnsi="Calibri"/>
          <w:b/>
          <w:bCs/>
          <w:noProof/>
          <w:sz w:val="22"/>
        </w:rPr>
        <w:t>75</w:t>
      </w:r>
      <w:r w:rsidRPr="00170ECA">
        <w:rPr>
          <w:rFonts w:ascii="Calibri" w:hAnsi="Calibri"/>
          <w:noProof/>
          <w:sz w:val="22"/>
        </w:rPr>
        <w:t>, 3–35.</w:t>
      </w:r>
    </w:p>
    <w:p w14:paraId="56F71737" w14:textId="77777777" w:rsidR="00170ECA" w:rsidRPr="00170ECA" w:rsidRDefault="00170ECA">
      <w:pPr>
        <w:pStyle w:val="NormalWeb"/>
        <w:ind w:left="480" w:hanging="480"/>
        <w:divId w:val="1280186997"/>
        <w:rPr>
          <w:rFonts w:ascii="Calibri" w:hAnsi="Calibri"/>
          <w:noProof/>
          <w:sz w:val="22"/>
        </w:rPr>
      </w:pPr>
      <w:r w:rsidRPr="00170ECA">
        <w:rPr>
          <w:rFonts w:ascii="Calibri" w:hAnsi="Calibri"/>
          <w:noProof/>
          <w:sz w:val="22"/>
        </w:rPr>
        <w:t xml:space="preserve">Howell, J. &amp; Benson, D. (2000) Predicting potential impacts of environmental flows on weedy riparian vegetation of the Hawkesbury–Nepean River, south‐eastern Australia. </w:t>
      </w:r>
      <w:r w:rsidRPr="00170ECA">
        <w:rPr>
          <w:rFonts w:ascii="Calibri" w:hAnsi="Calibri"/>
          <w:i/>
          <w:iCs/>
          <w:noProof/>
          <w:sz w:val="22"/>
        </w:rPr>
        <w:t>Austral Ecology</w:t>
      </w:r>
      <w:r w:rsidRPr="00170ECA">
        <w:rPr>
          <w:rFonts w:ascii="Calibri" w:hAnsi="Calibri"/>
          <w:noProof/>
          <w:sz w:val="22"/>
        </w:rPr>
        <w:t xml:space="preserve">, </w:t>
      </w:r>
      <w:r w:rsidRPr="00170ECA">
        <w:rPr>
          <w:rFonts w:ascii="Calibri" w:hAnsi="Calibri"/>
          <w:b/>
          <w:bCs/>
          <w:noProof/>
          <w:sz w:val="22"/>
        </w:rPr>
        <w:t>25</w:t>
      </w:r>
      <w:r w:rsidRPr="00170ECA">
        <w:rPr>
          <w:rFonts w:ascii="Calibri" w:hAnsi="Calibri"/>
          <w:noProof/>
          <w:sz w:val="22"/>
        </w:rPr>
        <w:t>, 463–475.</w:t>
      </w:r>
    </w:p>
    <w:p w14:paraId="604285A0" w14:textId="77777777" w:rsidR="00170ECA" w:rsidRPr="00170ECA" w:rsidRDefault="00170ECA">
      <w:pPr>
        <w:pStyle w:val="NormalWeb"/>
        <w:ind w:left="480" w:hanging="480"/>
        <w:divId w:val="1280186997"/>
        <w:rPr>
          <w:rFonts w:ascii="Calibri" w:hAnsi="Calibri"/>
          <w:noProof/>
          <w:sz w:val="22"/>
        </w:rPr>
      </w:pPr>
      <w:r w:rsidRPr="00170ECA">
        <w:rPr>
          <w:rFonts w:ascii="Calibri" w:hAnsi="Calibri"/>
          <w:noProof/>
          <w:sz w:val="22"/>
        </w:rPr>
        <w:t xml:space="preserve">Huang, X. &amp; Niemann, J. (2006) An evaluation of the geomorphically effective event for fluvial processes over long periods. </w:t>
      </w:r>
      <w:r w:rsidRPr="00170ECA">
        <w:rPr>
          <w:rFonts w:ascii="Calibri" w:hAnsi="Calibri"/>
          <w:i/>
          <w:iCs/>
          <w:noProof/>
          <w:sz w:val="22"/>
        </w:rPr>
        <w:t>Journal of Geophysical Research: …</w:t>
      </w:r>
      <w:r w:rsidRPr="00170ECA">
        <w:rPr>
          <w:rFonts w:ascii="Calibri" w:hAnsi="Calibri"/>
          <w:noProof/>
          <w:sz w:val="22"/>
        </w:rPr>
        <w:t xml:space="preserve">, </w:t>
      </w:r>
      <w:r w:rsidRPr="00170ECA">
        <w:rPr>
          <w:rFonts w:ascii="Calibri" w:hAnsi="Calibri"/>
          <w:b/>
          <w:bCs/>
          <w:noProof/>
          <w:sz w:val="22"/>
        </w:rPr>
        <w:t>111</w:t>
      </w:r>
      <w:r w:rsidRPr="00170ECA">
        <w:rPr>
          <w:rFonts w:ascii="Calibri" w:hAnsi="Calibri"/>
          <w:noProof/>
          <w:sz w:val="22"/>
        </w:rPr>
        <w:t>, F03015.</w:t>
      </w:r>
    </w:p>
    <w:p w14:paraId="730D337F" w14:textId="77777777" w:rsidR="00170ECA" w:rsidRPr="00170ECA" w:rsidRDefault="00170ECA">
      <w:pPr>
        <w:pStyle w:val="NormalWeb"/>
        <w:ind w:left="480" w:hanging="480"/>
        <w:divId w:val="1280186997"/>
        <w:rPr>
          <w:rFonts w:ascii="Calibri" w:hAnsi="Calibri"/>
          <w:noProof/>
          <w:sz w:val="22"/>
        </w:rPr>
      </w:pPr>
      <w:r w:rsidRPr="00170ECA">
        <w:rPr>
          <w:rFonts w:ascii="Calibri" w:hAnsi="Calibri"/>
          <w:noProof/>
          <w:sz w:val="22"/>
        </w:rPr>
        <w:t xml:space="preserve">Huston, M. (1979) A general hypothesis of species diversity. </w:t>
      </w:r>
      <w:r w:rsidRPr="00170ECA">
        <w:rPr>
          <w:rFonts w:ascii="Calibri" w:hAnsi="Calibri"/>
          <w:i/>
          <w:iCs/>
          <w:noProof/>
          <w:sz w:val="22"/>
        </w:rPr>
        <w:t>American Naturalist</w:t>
      </w:r>
      <w:r w:rsidRPr="00170ECA">
        <w:rPr>
          <w:rFonts w:ascii="Calibri" w:hAnsi="Calibri"/>
          <w:noProof/>
          <w:sz w:val="22"/>
        </w:rPr>
        <w:t xml:space="preserve">, </w:t>
      </w:r>
      <w:r w:rsidRPr="00170ECA">
        <w:rPr>
          <w:rFonts w:ascii="Calibri" w:hAnsi="Calibri"/>
          <w:b/>
          <w:bCs/>
          <w:noProof/>
          <w:sz w:val="22"/>
        </w:rPr>
        <w:t>113</w:t>
      </w:r>
      <w:r w:rsidRPr="00170ECA">
        <w:rPr>
          <w:rFonts w:ascii="Calibri" w:hAnsi="Calibri"/>
          <w:noProof/>
          <w:sz w:val="22"/>
        </w:rPr>
        <w:t>, 81–101.</w:t>
      </w:r>
    </w:p>
    <w:p w14:paraId="5C7D9050" w14:textId="77777777" w:rsidR="00170ECA" w:rsidRPr="00170ECA" w:rsidRDefault="00170ECA">
      <w:pPr>
        <w:pStyle w:val="NormalWeb"/>
        <w:ind w:left="480" w:hanging="480"/>
        <w:divId w:val="1280186997"/>
        <w:rPr>
          <w:rFonts w:ascii="Calibri" w:hAnsi="Calibri"/>
          <w:noProof/>
          <w:sz w:val="22"/>
        </w:rPr>
      </w:pPr>
      <w:r w:rsidRPr="00170ECA">
        <w:rPr>
          <w:rFonts w:ascii="Calibri" w:hAnsi="Calibri"/>
          <w:noProof/>
          <w:sz w:val="22"/>
        </w:rPr>
        <w:t xml:space="preserve">Kennard, M.J., Pusey, B.J., Olden, J.D., Mackay, S.J., Stein, J.L. &amp; Marsh, N. (2010) Classification of natural flow regimes in Australia to support environmental flow management. </w:t>
      </w:r>
      <w:r w:rsidRPr="00170ECA">
        <w:rPr>
          <w:rFonts w:ascii="Calibri" w:hAnsi="Calibri"/>
          <w:i/>
          <w:iCs/>
          <w:noProof/>
          <w:sz w:val="22"/>
        </w:rPr>
        <w:t>Freshwater Biology</w:t>
      </w:r>
      <w:r w:rsidRPr="00170ECA">
        <w:rPr>
          <w:rFonts w:ascii="Calibri" w:hAnsi="Calibri"/>
          <w:noProof/>
          <w:sz w:val="22"/>
        </w:rPr>
        <w:t xml:space="preserve">, </w:t>
      </w:r>
      <w:r w:rsidRPr="00170ECA">
        <w:rPr>
          <w:rFonts w:ascii="Calibri" w:hAnsi="Calibri"/>
          <w:b/>
          <w:bCs/>
          <w:noProof/>
          <w:sz w:val="22"/>
        </w:rPr>
        <w:t>55</w:t>
      </w:r>
      <w:r w:rsidRPr="00170ECA">
        <w:rPr>
          <w:rFonts w:ascii="Calibri" w:hAnsi="Calibri"/>
          <w:noProof/>
          <w:sz w:val="22"/>
        </w:rPr>
        <w:t>, 171–193.</w:t>
      </w:r>
    </w:p>
    <w:p w14:paraId="58162C98" w14:textId="77777777" w:rsidR="00170ECA" w:rsidRPr="00170ECA" w:rsidRDefault="00170ECA">
      <w:pPr>
        <w:pStyle w:val="NormalWeb"/>
        <w:ind w:left="480" w:hanging="480"/>
        <w:divId w:val="1280186997"/>
        <w:rPr>
          <w:rFonts w:ascii="Calibri" w:hAnsi="Calibri"/>
          <w:noProof/>
          <w:sz w:val="22"/>
        </w:rPr>
      </w:pPr>
      <w:r w:rsidRPr="00170ECA">
        <w:rPr>
          <w:rFonts w:ascii="Calibri" w:hAnsi="Calibri"/>
          <w:noProof/>
          <w:sz w:val="22"/>
        </w:rPr>
        <w:t xml:space="preserve">King, D.A., Davies, S.J., Tan, S. &amp; Noor, N.S.M. (2006) The role of wood density and stem support costs in the growth and mortality of tropical trees. </w:t>
      </w:r>
      <w:r w:rsidRPr="00170ECA">
        <w:rPr>
          <w:rFonts w:ascii="Calibri" w:hAnsi="Calibri"/>
          <w:i/>
          <w:iCs/>
          <w:noProof/>
          <w:sz w:val="22"/>
        </w:rPr>
        <w:t>Journal of Ecology</w:t>
      </w:r>
      <w:r w:rsidRPr="00170ECA">
        <w:rPr>
          <w:rFonts w:ascii="Calibri" w:hAnsi="Calibri"/>
          <w:noProof/>
          <w:sz w:val="22"/>
        </w:rPr>
        <w:t xml:space="preserve">, </w:t>
      </w:r>
      <w:r w:rsidRPr="00170ECA">
        <w:rPr>
          <w:rFonts w:ascii="Calibri" w:hAnsi="Calibri"/>
          <w:b/>
          <w:bCs/>
          <w:noProof/>
          <w:sz w:val="22"/>
        </w:rPr>
        <w:t>94</w:t>
      </w:r>
      <w:r w:rsidRPr="00170ECA">
        <w:rPr>
          <w:rFonts w:ascii="Calibri" w:hAnsi="Calibri"/>
          <w:noProof/>
          <w:sz w:val="22"/>
        </w:rPr>
        <w:t>, 670–680.</w:t>
      </w:r>
    </w:p>
    <w:p w14:paraId="65B9B3C2" w14:textId="77777777" w:rsidR="00170ECA" w:rsidRPr="00170ECA" w:rsidRDefault="00170ECA">
      <w:pPr>
        <w:pStyle w:val="NormalWeb"/>
        <w:ind w:left="480" w:hanging="480"/>
        <w:divId w:val="1280186997"/>
        <w:rPr>
          <w:rFonts w:ascii="Calibri" w:hAnsi="Calibri"/>
          <w:noProof/>
          <w:sz w:val="22"/>
        </w:rPr>
      </w:pPr>
      <w:r w:rsidRPr="00170ECA">
        <w:rPr>
          <w:rFonts w:ascii="Calibri" w:hAnsi="Calibri"/>
          <w:noProof/>
          <w:sz w:val="22"/>
        </w:rPr>
        <w:t xml:space="preserve">Kominoski, J.S., Shah, J.J.F., Canhoto, C., Fischer, D.G., Giling, D.P., González, E., Griffiths, N. a, Larrañaga, A., LeRoy, C.J., Mineau, M.M., McElarney, Y.R., Shirley, S.M., Swan, C.M. &amp; Tiegs, S.D. (2013) Forecasting functional implications of global changes in riparian plant communities. </w:t>
      </w:r>
      <w:r w:rsidRPr="00170ECA">
        <w:rPr>
          <w:rFonts w:ascii="Calibri" w:hAnsi="Calibri"/>
          <w:i/>
          <w:iCs/>
          <w:noProof/>
          <w:sz w:val="22"/>
        </w:rPr>
        <w:t>Frontiers in Ecology and the Environment</w:t>
      </w:r>
      <w:r w:rsidRPr="00170ECA">
        <w:rPr>
          <w:rFonts w:ascii="Calibri" w:hAnsi="Calibri"/>
          <w:noProof/>
          <w:sz w:val="22"/>
        </w:rPr>
        <w:t>, 130826065431003.</w:t>
      </w:r>
    </w:p>
    <w:p w14:paraId="203212F0" w14:textId="77777777" w:rsidR="00170ECA" w:rsidRPr="00170ECA" w:rsidRDefault="00170ECA">
      <w:pPr>
        <w:pStyle w:val="NormalWeb"/>
        <w:ind w:left="480" w:hanging="480"/>
        <w:divId w:val="1280186997"/>
        <w:rPr>
          <w:rFonts w:ascii="Calibri" w:hAnsi="Calibri"/>
          <w:noProof/>
          <w:sz w:val="22"/>
        </w:rPr>
      </w:pPr>
      <w:r w:rsidRPr="00170ECA">
        <w:rPr>
          <w:rFonts w:ascii="Calibri" w:hAnsi="Calibri"/>
          <w:noProof/>
          <w:sz w:val="22"/>
        </w:rPr>
        <w:t xml:space="preserve">Kraft, N.J.B., Metz, M.R., Condit, R.S. &amp; Chave, J. (2010) The relationship between wood density and mortality in a global tropical forest data set. </w:t>
      </w:r>
      <w:r w:rsidRPr="00170ECA">
        <w:rPr>
          <w:rFonts w:ascii="Calibri" w:hAnsi="Calibri"/>
          <w:i/>
          <w:iCs/>
          <w:noProof/>
          <w:sz w:val="22"/>
        </w:rPr>
        <w:t>The New Phytologist</w:t>
      </w:r>
      <w:r w:rsidRPr="00170ECA">
        <w:rPr>
          <w:rFonts w:ascii="Calibri" w:hAnsi="Calibri"/>
          <w:noProof/>
          <w:sz w:val="22"/>
        </w:rPr>
        <w:t xml:space="preserve">, </w:t>
      </w:r>
      <w:r w:rsidRPr="00170ECA">
        <w:rPr>
          <w:rFonts w:ascii="Calibri" w:hAnsi="Calibri"/>
          <w:b/>
          <w:bCs/>
          <w:noProof/>
          <w:sz w:val="22"/>
        </w:rPr>
        <w:t>188</w:t>
      </w:r>
      <w:r w:rsidRPr="00170ECA">
        <w:rPr>
          <w:rFonts w:ascii="Calibri" w:hAnsi="Calibri"/>
          <w:noProof/>
          <w:sz w:val="22"/>
        </w:rPr>
        <w:t>, 1124–36.</w:t>
      </w:r>
    </w:p>
    <w:p w14:paraId="3C0D4586" w14:textId="77777777" w:rsidR="00170ECA" w:rsidRPr="00170ECA" w:rsidRDefault="00170ECA">
      <w:pPr>
        <w:pStyle w:val="NormalWeb"/>
        <w:ind w:left="480" w:hanging="480"/>
        <w:divId w:val="1280186997"/>
        <w:rPr>
          <w:rFonts w:ascii="Calibri" w:hAnsi="Calibri"/>
          <w:noProof/>
          <w:sz w:val="22"/>
        </w:rPr>
      </w:pPr>
      <w:r w:rsidRPr="00170ECA">
        <w:rPr>
          <w:rFonts w:ascii="Calibri" w:hAnsi="Calibri"/>
          <w:noProof/>
          <w:sz w:val="22"/>
        </w:rPr>
        <w:t xml:space="preserve">Laliberté, E. &amp; Legendre, P. (2010) A distance-based framework for measuring functional diversity from multiple traits. </w:t>
      </w:r>
      <w:r w:rsidRPr="00170ECA">
        <w:rPr>
          <w:rFonts w:ascii="Calibri" w:hAnsi="Calibri"/>
          <w:i/>
          <w:iCs/>
          <w:noProof/>
          <w:sz w:val="22"/>
        </w:rPr>
        <w:t>Ecology</w:t>
      </w:r>
      <w:r w:rsidRPr="00170ECA">
        <w:rPr>
          <w:rFonts w:ascii="Calibri" w:hAnsi="Calibri"/>
          <w:noProof/>
          <w:sz w:val="22"/>
        </w:rPr>
        <w:t xml:space="preserve">, </w:t>
      </w:r>
      <w:r w:rsidRPr="00170ECA">
        <w:rPr>
          <w:rFonts w:ascii="Calibri" w:hAnsi="Calibri"/>
          <w:b/>
          <w:bCs/>
          <w:noProof/>
          <w:sz w:val="22"/>
        </w:rPr>
        <w:t>91</w:t>
      </w:r>
      <w:r w:rsidRPr="00170ECA">
        <w:rPr>
          <w:rFonts w:ascii="Calibri" w:hAnsi="Calibri"/>
          <w:noProof/>
          <w:sz w:val="22"/>
        </w:rPr>
        <w:t>, 299–305.</w:t>
      </w:r>
    </w:p>
    <w:p w14:paraId="6430F254" w14:textId="77777777" w:rsidR="00170ECA" w:rsidRPr="00170ECA" w:rsidRDefault="00170ECA">
      <w:pPr>
        <w:pStyle w:val="NormalWeb"/>
        <w:ind w:left="480" w:hanging="480"/>
        <w:divId w:val="1280186997"/>
        <w:rPr>
          <w:rFonts w:ascii="Calibri" w:hAnsi="Calibri"/>
          <w:noProof/>
          <w:sz w:val="22"/>
        </w:rPr>
      </w:pPr>
      <w:r w:rsidRPr="00170ECA">
        <w:rPr>
          <w:rFonts w:ascii="Calibri" w:hAnsi="Calibri"/>
          <w:noProof/>
          <w:sz w:val="22"/>
        </w:rPr>
        <w:t xml:space="preserve">Laliberté, E., Wells, J. a, Declerck, F., Metcalfe, D.J., Catterall, C.P., Queiroz, C., Aubin, I., Bonser, S.P., Ding, Y., Fraterrigo, J.M., McNamara, S., Morgan, J.W., Merlos, D.S., Vesk, P. a &amp; Mayfield, M.M. (2010) Land-use intensification reduces functional redundancy and response diversity in plant communities. </w:t>
      </w:r>
      <w:r w:rsidRPr="00170ECA">
        <w:rPr>
          <w:rFonts w:ascii="Calibri" w:hAnsi="Calibri"/>
          <w:i/>
          <w:iCs/>
          <w:noProof/>
          <w:sz w:val="22"/>
        </w:rPr>
        <w:t>Ecology Letters</w:t>
      </w:r>
      <w:r w:rsidRPr="00170ECA">
        <w:rPr>
          <w:rFonts w:ascii="Calibri" w:hAnsi="Calibri"/>
          <w:noProof/>
          <w:sz w:val="22"/>
        </w:rPr>
        <w:t xml:space="preserve">, </w:t>
      </w:r>
      <w:r w:rsidRPr="00170ECA">
        <w:rPr>
          <w:rFonts w:ascii="Calibri" w:hAnsi="Calibri"/>
          <w:b/>
          <w:bCs/>
          <w:noProof/>
          <w:sz w:val="22"/>
        </w:rPr>
        <w:t>13</w:t>
      </w:r>
      <w:r w:rsidRPr="00170ECA">
        <w:rPr>
          <w:rFonts w:ascii="Calibri" w:hAnsi="Calibri"/>
          <w:noProof/>
          <w:sz w:val="22"/>
        </w:rPr>
        <w:t>, 76–86.</w:t>
      </w:r>
    </w:p>
    <w:p w14:paraId="44CD79C0" w14:textId="77777777" w:rsidR="00170ECA" w:rsidRPr="00170ECA" w:rsidRDefault="00170ECA">
      <w:pPr>
        <w:pStyle w:val="NormalWeb"/>
        <w:ind w:left="480" w:hanging="480"/>
        <w:divId w:val="1280186997"/>
        <w:rPr>
          <w:rFonts w:ascii="Calibri" w:hAnsi="Calibri"/>
          <w:noProof/>
          <w:sz w:val="22"/>
        </w:rPr>
      </w:pPr>
      <w:r w:rsidRPr="00170ECA">
        <w:rPr>
          <w:rFonts w:ascii="Calibri" w:hAnsi="Calibri"/>
          <w:noProof/>
          <w:sz w:val="22"/>
        </w:rPr>
        <w:t xml:space="preserve">Laurance, W. &amp; Pérez-Salicrup, D. (2001) Rain forest fragmentation and the structure of Amazonian liana communities. </w:t>
      </w:r>
      <w:r w:rsidRPr="00170ECA">
        <w:rPr>
          <w:rFonts w:ascii="Calibri" w:hAnsi="Calibri"/>
          <w:i/>
          <w:iCs/>
          <w:noProof/>
          <w:sz w:val="22"/>
        </w:rPr>
        <w:t>Ecology</w:t>
      </w:r>
      <w:r w:rsidRPr="00170ECA">
        <w:rPr>
          <w:rFonts w:ascii="Calibri" w:hAnsi="Calibri"/>
          <w:noProof/>
          <w:sz w:val="22"/>
        </w:rPr>
        <w:t xml:space="preserve">, </w:t>
      </w:r>
      <w:r w:rsidRPr="00170ECA">
        <w:rPr>
          <w:rFonts w:ascii="Calibri" w:hAnsi="Calibri"/>
          <w:b/>
          <w:bCs/>
          <w:noProof/>
          <w:sz w:val="22"/>
        </w:rPr>
        <w:t>82</w:t>
      </w:r>
      <w:r w:rsidRPr="00170ECA">
        <w:rPr>
          <w:rFonts w:ascii="Calibri" w:hAnsi="Calibri"/>
          <w:noProof/>
          <w:sz w:val="22"/>
        </w:rPr>
        <w:t>, 105–116.</w:t>
      </w:r>
    </w:p>
    <w:p w14:paraId="19C4908C" w14:textId="77777777" w:rsidR="00170ECA" w:rsidRPr="00170ECA" w:rsidRDefault="00170ECA">
      <w:pPr>
        <w:pStyle w:val="NormalWeb"/>
        <w:ind w:left="480" w:hanging="480"/>
        <w:divId w:val="1280186997"/>
        <w:rPr>
          <w:rFonts w:ascii="Calibri" w:hAnsi="Calibri"/>
          <w:noProof/>
          <w:sz w:val="22"/>
        </w:rPr>
      </w:pPr>
      <w:r w:rsidRPr="00170ECA">
        <w:rPr>
          <w:rFonts w:ascii="Calibri" w:hAnsi="Calibri"/>
          <w:noProof/>
          <w:sz w:val="22"/>
        </w:rPr>
        <w:t xml:space="preserve">Lavorel, S. &amp; Garnier, E. (2002) Predicting changes in community composition and ecosystem functioning from plant traits : </w:t>
      </w:r>
      <w:r w:rsidRPr="00170ECA">
        <w:rPr>
          <w:rFonts w:ascii="Calibri" w:hAnsi="Calibri"/>
          <w:i/>
          <w:iCs/>
          <w:noProof/>
          <w:sz w:val="22"/>
        </w:rPr>
        <w:t>Functional Ecology</w:t>
      </w:r>
      <w:r w:rsidRPr="00170ECA">
        <w:rPr>
          <w:rFonts w:ascii="Calibri" w:hAnsi="Calibri"/>
          <w:noProof/>
          <w:sz w:val="22"/>
        </w:rPr>
        <w:t>, 545–556.</w:t>
      </w:r>
    </w:p>
    <w:p w14:paraId="24E9FD83" w14:textId="77777777" w:rsidR="00170ECA" w:rsidRPr="00170ECA" w:rsidRDefault="00170ECA">
      <w:pPr>
        <w:pStyle w:val="NormalWeb"/>
        <w:ind w:left="480" w:hanging="480"/>
        <w:divId w:val="1280186997"/>
        <w:rPr>
          <w:rFonts w:ascii="Calibri" w:hAnsi="Calibri"/>
          <w:noProof/>
          <w:sz w:val="22"/>
        </w:rPr>
      </w:pPr>
      <w:r w:rsidRPr="00170ECA">
        <w:rPr>
          <w:rFonts w:ascii="Calibri" w:hAnsi="Calibri"/>
          <w:noProof/>
          <w:sz w:val="22"/>
        </w:rPr>
        <w:lastRenderedPageBreak/>
        <w:t xml:space="preserve">Leishman, M., Wright, I., Moles, A. &amp; Westoby, M. (2000) The evolutionary ecology of seed size. </w:t>
      </w:r>
      <w:r w:rsidRPr="00170ECA">
        <w:rPr>
          <w:rFonts w:ascii="Calibri" w:hAnsi="Calibri"/>
          <w:i/>
          <w:iCs/>
          <w:noProof/>
          <w:sz w:val="22"/>
        </w:rPr>
        <w:t>Seeds: the ecology of regeneration in plant communities 2</w:t>
      </w:r>
      <w:r w:rsidRPr="00170ECA">
        <w:rPr>
          <w:rFonts w:ascii="Calibri" w:hAnsi="Calibri"/>
          <w:noProof/>
          <w:sz w:val="22"/>
        </w:rPr>
        <w:t>, 31–58.</w:t>
      </w:r>
    </w:p>
    <w:p w14:paraId="3FAF5C56" w14:textId="77777777" w:rsidR="00170ECA" w:rsidRPr="00170ECA" w:rsidRDefault="00170ECA">
      <w:pPr>
        <w:pStyle w:val="NormalWeb"/>
        <w:ind w:left="480" w:hanging="480"/>
        <w:divId w:val="1280186997"/>
        <w:rPr>
          <w:rFonts w:ascii="Calibri" w:hAnsi="Calibri"/>
          <w:noProof/>
          <w:sz w:val="22"/>
        </w:rPr>
      </w:pPr>
      <w:r w:rsidRPr="00170ECA">
        <w:rPr>
          <w:rFonts w:ascii="Calibri" w:hAnsi="Calibri"/>
          <w:noProof/>
          <w:sz w:val="22"/>
        </w:rPr>
        <w:t xml:space="preserve">Leps, J., Bello, F. De, Lavorel, S. &amp; Berman, S. (2006) Quantifying and interpreting functional diversity of natural communities: practical considerations matter. </w:t>
      </w:r>
      <w:r w:rsidRPr="00170ECA">
        <w:rPr>
          <w:rFonts w:ascii="Calibri" w:hAnsi="Calibri"/>
          <w:i/>
          <w:iCs/>
          <w:noProof/>
          <w:sz w:val="22"/>
        </w:rPr>
        <w:t>Preslia</w:t>
      </w:r>
      <w:r w:rsidRPr="00170ECA">
        <w:rPr>
          <w:rFonts w:ascii="Calibri" w:hAnsi="Calibri"/>
          <w:noProof/>
          <w:sz w:val="22"/>
        </w:rPr>
        <w:t>, 481–501.</w:t>
      </w:r>
    </w:p>
    <w:p w14:paraId="45762F9A" w14:textId="77777777" w:rsidR="00170ECA" w:rsidRPr="00170ECA" w:rsidRDefault="00170ECA">
      <w:pPr>
        <w:pStyle w:val="NormalWeb"/>
        <w:ind w:left="480" w:hanging="480"/>
        <w:divId w:val="1280186997"/>
        <w:rPr>
          <w:rFonts w:ascii="Calibri" w:hAnsi="Calibri"/>
          <w:noProof/>
          <w:sz w:val="22"/>
        </w:rPr>
      </w:pPr>
      <w:r w:rsidRPr="00170ECA">
        <w:rPr>
          <w:rFonts w:ascii="Calibri" w:hAnsi="Calibri"/>
          <w:noProof/>
          <w:sz w:val="22"/>
        </w:rPr>
        <w:t xml:space="preserve">Lite, S.J., Bagstad, K.J. &amp; Stromberg, J.C. (2005) Riparian plant species richness along lateral and longitudinal gradients of water stress and flood disturbance, San Pedro River, Arizona, USA. </w:t>
      </w:r>
      <w:r w:rsidRPr="00170ECA">
        <w:rPr>
          <w:rFonts w:ascii="Calibri" w:hAnsi="Calibri"/>
          <w:i/>
          <w:iCs/>
          <w:noProof/>
          <w:sz w:val="22"/>
        </w:rPr>
        <w:t>Journal of Arid Environments</w:t>
      </w:r>
      <w:r w:rsidRPr="00170ECA">
        <w:rPr>
          <w:rFonts w:ascii="Calibri" w:hAnsi="Calibri"/>
          <w:noProof/>
          <w:sz w:val="22"/>
        </w:rPr>
        <w:t xml:space="preserve">, </w:t>
      </w:r>
      <w:r w:rsidRPr="00170ECA">
        <w:rPr>
          <w:rFonts w:ascii="Calibri" w:hAnsi="Calibri"/>
          <w:b/>
          <w:bCs/>
          <w:noProof/>
          <w:sz w:val="22"/>
        </w:rPr>
        <w:t>63</w:t>
      </w:r>
      <w:r w:rsidRPr="00170ECA">
        <w:rPr>
          <w:rFonts w:ascii="Calibri" w:hAnsi="Calibri"/>
          <w:noProof/>
          <w:sz w:val="22"/>
        </w:rPr>
        <w:t>, 785–813.</w:t>
      </w:r>
    </w:p>
    <w:p w14:paraId="620CF10C" w14:textId="77777777" w:rsidR="00170ECA" w:rsidRPr="00170ECA" w:rsidRDefault="00170ECA">
      <w:pPr>
        <w:pStyle w:val="NormalWeb"/>
        <w:ind w:left="480" w:hanging="480"/>
        <w:divId w:val="1280186997"/>
        <w:rPr>
          <w:rFonts w:ascii="Calibri" w:hAnsi="Calibri"/>
          <w:noProof/>
          <w:sz w:val="22"/>
        </w:rPr>
      </w:pPr>
      <w:r w:rsidRPr="00170ECA">
        <w:rPr>
          <w:rFonts w:ascii="Calibri" w:hAnsi="Calibri"/>
          <w:noProof/>
          <w:sz w:val="22"/>
        </w:rPr>
        <w:t xml:space="preserve">Maheshwari, B., Walker, K. &amp; McMahon, T. (1995) Effects of regulation on the flow regime of the River Murray, Australia. </w:t>
      </w:r>
      <w:r w:rsidRPr="00170ECA">
        <w:rPr>
          <w:rFonts w:ascii="Calibri" w:hAnsi="Calibri"/>
          <w:i/>
          <w:iCs/>
          <w:noProof/>
          <w:sz w:val="22"/>
        </w:rPr>
        <w:t>Regulated Rivers: Research and Management</w:t>
      </w:r>
      <w:r w:rsidRPr="00170ECA">
        <w:rPr>
          <w:rFonts w:ascii="Calibri" w:hAnsi="Calibri"/>
          <w:noProof/>
          <w:sz w:val="22"/>
        </w:rPr>
        <w:t xml:space="preserve">, </w:t>
      </w:r>
      <w:r w:rsidRPr="00170ECA">
        <w:rPr>
          <w:rFonts w:ascii="Calibri" w:hAnsi="Calibri"/>
          <w:b/>
          <w:bCs/>
          <w:noProof/>
          <w:sz w:val="22"/>
        </w:rPr>
        <w:t>10</w:t>
      </w:r>
      <w:r w:rsidRPr="00170ECA">
        <w:rPr>
          <w:rFonts w:ascii="Calibri" w:hAnsi="Calibri"/>
          <w:noProof/>
          <w:sz w:val="22"/>
        </w:rPr>
        <w:t>, 15–38.</w:t>
      </w:r>
    </w:p>
    <w:p w14:paraId="25884BDA" w14:textId="77777777" w:rsidR="00170ECA" w:rsidRPr="00170ECA" w:rsidRDefault="00170ECA">
      <w:pPr>
        <w:pStyle w:val="NormalWeb"/>
        <w:ind w:left="480" w:hanging="480"/>
        <w:divId w:val="1280186997"/>
        <w:rPr>
          <w:rFonts w:ascii="Calibri" w:hAnsi="Calibri"/>
          <w:noProof/>
          <w:sz w:val="22"/>
        </w:rPr>
      </w:pPr>
      <w:r w:rsidRPr="00170ECA">
        <w:rPr>
          <w:rFonts w:ascii="Calibri" w:hAnsi="Calibri"/>
          <w:noProof/>
          <w:sz w:val="22"/>
        </w:rPr>
        <w:t xml:space="preserve">Martínez-Cabrera, H.I., Jones, C.S., Espino, S. &amp; Schenk, H.J. (2009) Wood anatomy and wood density in shrubs: Responses to varying aridity along transcontinental transects. </w:t>
      </w:r>
      <w:r w:rsidRPr="00170ECA">
        <w:rPr>
          <w:rFonts w:ascii="Calibri" w:hAnsi="Calibri"/>
          <w:i/>
          <w:iCs/>
          <w:noProof/>
          <w:sz w:val="22"/>
        </w:rPr>
        <w:t>American Journal of Botany</w:t>
      </w:r>
      <w:r w:rsidRPr="00170ECA">
        <w:rPr>
          <w:rFonts w:ascii="Calibri" w:hAnsi="Calibri"/>
          <w:noProof/>
          <w:sz w:val="22"/>
        </w:rPr>
        <w:t xml:space="preserve">, </w:t>
      </w:r>
      <w:r w:rsidRPr="00170ECA">
        <w:rPr>
          <w:rFonts w:ascii="Calibri" w:hAnsi="Calibri"/>
          <w:b/>
          <w:bCs/>
          <w:noProof/>
          <w:sz w:val="22"/>
        </w:rPr>
        <w:t>96</w:t>
      </w:r>
      <w:r w:rsidRPr="00170ECA">
        <w:rPr>
          <w:rFonts w:ascii="Calibri" w:hAnsi="Calibri"/>
          <w:noProof/>
          <w:sz w:val="22"/>
        </w:rPr>
        <w:t>, 1388–98.</w:t>
      </w:r>
    </w:p>
    <w:p w14:paraId="78D2B2A6" w14:textId="77777777" w:rsidR="00170ECA" w:rsidRPr="00170ECA" w:rsidRDefault="00170ECA">
      <w:pPr>
        <w:pStyle w:val="NormalWeb"/>
        <w:ind w:left="480" w:hanging="480"/>
        <w:divId w:val="1280186997"/>
        <w:rPr>
          <w:rFonts w:ascii="Calibri" w:hAnsi="Calibri"/>
          <w:noProof/>
          <w:sz w:val="22"/>
        </w:rPr>
      </w:pPr>
      <w:r w:rsidRPr="00170ECA">
        <w:rPr>
          <w:rFonts w:ascii="Calibri" w:hAnsi="Calibri"/>
          <w:noProof/>
          <w:sz w:val="22"/>
        </w:rPr>
        <w:t xml:space="preserve">Melick, D. (1990) Regenerative succession of Tristaniopsis laurina and Acmena smithii in riparian warm temperate rain-forest in Victoria, in relation to light and nutrient regimes. </w:t>
      </w:r>
      <w:r w:rsidRPr="00170ECA">
        <w:rPr>
          <w:rFonts w:ascii="Calibri" w:hAnsi="Calibri"/>
          <w:i/>
          <w:iCs/>
          <w:noProof/>
          <w:sz w:val="22"/>
        </w:rPr>
        <w:t>Australian Journal of Botany</w:t>
      </w:r>
      <w:r w:rsidRPr="00170ECA">
        <w:rPr>
          <w:rFonts w:ascii="Calibri" w:hAnsi="Calibri"/>
          <w:noProof/>
          <w:sz w:val="22"/>
        </w:rPr>
        <w:t xml:space="preserve">, </w:t>
      </w:r>
      <w:r w:rsidRPr="00170ECA">
        <w:rPr>
          <w:rFonts w:ascii="Calibri" w:hAnsi="Calibri"/>
          <w:b/>
          <w:bCs/>
          <w:noProof/>
          <w:sz w:val="22"/>
        </w:rPr>
        <w:t>38</w:t>
      </w:r>
      <w:r w:rsidRPr="00170ECA">
        <w:rPr>
          <w:rFonts w:ascii="Calibri" w:hAnsi="Calibri"/>
          <w:noProof/>
          <w:sz w:val="22"/>
        </w:rPr>
        <w:t>, 111–120.</w:t>
      </w:r>
    </w:p>
    <w:p w14:paraId="461C7CF2" w14:textId="77777777" w:rsidR="00170ECA" w:rsidRPr="00170ECA" w:rsidRDefault="00170ECA">
      <w:pPr>
        <w:pStyle w:val="NormalWeb"/>
        <w:ind w:left="480" w:hanging="480"/>
        <w:divId w:val="1280186997"/>
        <w:rPr>
          <w:rFonts w:ascii="Calibri" w:hAnsi="Calibri"/>
          <w:noProof/>
          <w:sz w:val="22"/>
        </w:rPr>
      </w:pPr>
      <w:r w:rsidRPr="00170ECA">
        <w:rPr>
          <w:rFonts w:ascii="Calibri" w:hAnsi="Calibri"/>
          <w:noProof/>
          <w:sz w:val="22"/>
        </w:rPr>
        <w:t xml:space="preserve">Merritt, D., Nilsson, C. &amp; Jansson, R. (2010a) Consequences of propagule dispersal and river fragmentation for riparian plant community diversity and turnover. </w:t>
      </w:r>
      <w:r w:rsidRPr="00170ECA">
        <w:rPr>
          <w:rFonts w:ascii="Calibri" w:hAnsi="Calibri"/>
          <w:i/>
          <w:iCs/>
          <w:noProof/>
          <w:sz w:val="22"/>
        </w:rPr>
        <w:t>Ecological Monographs</w:t>
      </w:r>
      <w:r w:rsidRPr="00170ECA">
        <w:rPr>
          <w:rFonts w:ascii="Calibri" w:hAnsi="Calibri"/>
          <w:noProof/>
          <w:sz w:val="22"/>
        </w:rPr>
        <w:t xml:space="preserve">, </w:t>
      </w:r>
      <w:r w:rsidRPr="00170ECA">
        <w:rPr>
          <w:rFonts w:ascii="Calibri" w:hAnsi="Calibri"/>
          <w:b/>
          <w:bCs/>
          <w:noProof/>
          <w:sz w:val="22"/>
        </w:rPr>
        <w:t>80</w:t>
      </w:r>
      <w:r w:rsidRPr="00170ECA">
        <w:rPr>
          <w:rFonts w:ascii="Calibri" w:hAnsi="Calibri"/>
          <w:noProof/>
          <w:sz w:val="22"/>
        </w:rPr>
        <w:t>, 609–626.</w:t>
      </w:r>
    </w:p>
    <w:p w14:paraId="4DF22675" w14:textId="77777777" w:rsidR="00170ECA" w:rsidRPr="00170ECA" w:rsidRDefault="00170ECA">
      <w:pPr>
        <w:pStyle w:val="NormalWeb"/>
        <w:ind w:left="480" w:hanging="480"/>
        <w:divId w:val="1280186997"/>
        <w:rPr>
          <w:rFonts w:ascii="Calibri" w:hAnsi="Calibri"/>
          <w:noProof/>
          <w:sz w:val="22"/>
        </w:rPr>
      </w:pPr>
      <w:r w:rsidRPr="00170ECA">
        <w:rPr>
          <w:rFonts w:ascii="Calibri" w:hAnsi="Calibri"/>
          <w:noProof/>
          <w:sz w:val="22"/>
        </w:rPr>
        <w:t xml:space="preserve">Merritt, D.M., Scott, M.L., Poff, N.L., Auble, G.T. &amp; Lytle, D. a. (2010b) Theory, methods and tools for determining environmental flows for riparian vegetation: riparian vegetation-flow response guilds. </w:t>
      </w:r>
      <w:r w:rsidRPr="00170ECA">
        <w:rPr>
          <w:rFonts w:ascii="Calibri" w:hAnsi="Calibri"/>
          <w:i/>
          <w:iCs/>
          <w:noProof/>
          <w:sz w:val="22"/>
        </w:rPr>
        <w:t>Freshwater Biology</w:t>
      </w:r>
      <w:r w:rsidRPr="00170ECA">
        <w:rPr>
          <w:rFonts w:ascii="Calibri" w:hAnsi="Calibri"/>
          <w:noProof/>
          <w:sz w:val="22"/>
        </w:rPr>
        <w:t xml:space="preserve">, </w:t>
      </w:r>
      <w:r w:rsidRPr="00170ECA">
        <w:rPr>
          <w:rFonts w:ascii="Calibri" w:hAnsi="Calibri"/>
          <w:b/>
          <w:bCs/>
          <w:noProof/>
          <w:sz w:val="22"/>
        </w:rPr>
        <w:t>55</w:t>
      </w:r>
      <w:r w:rsidRPr="00170ECA">
        <w:rPr>
          <w:rFonts w:ascii="Calibri" w:hAnsi="Calibri"/>
          <w:noProof/>
          <w:sz w:val="22"/>
        </w:rPr>
        <w:t>, 206–225.</w:t>
      </w:r>
    </w:p>
    <w:p w14:paraId="5DBA2879" w14:textId="77777777" w:rsidR="00170ECA" w:rsidRPr="00170ECA" w:rsidRDefault="00170ECA">
      <w:pPr>
        <w:pStyle w:val="NormalWeb"/>
        <w:ind w:left="480" w:hanging="480"/>
        <w:divId w:val="1280186997"/>
        <w:rPr>
          <w:rFonts w:ascii="Calibri" w:hAnsi="Calibri"/>
          <w:noProof/>
          <w:sz w:val="22"/>
        </w:rPr>
      </w:pPr>
      <w:r w:rsidRPr="00170ECA">
        <w:rPr>
          <w:rFonts w:ascii="Calibri" w:hAnsi="Calibri"/>
          <w:noProof/>
          <w:sz w:val="22"/>
        </w:rPr>
        <w:t xml:space="preserve">Michaels, H., Benner, B. &amp; Hartgerink, A. (1988) Seed size variation: magnitude, distribution, and ecological correlates. </w:t>
      </w:r>
      <w:r w:rsidRPr="00170ECA">
        <w:rPr>
          <w:rFonts w:ascii="Calibri" w:hAnsi="Calibri"/>
          <w:i/>
          <w:iCs/>
          <w:noProof/>
          <w:sz w:val="22"/>
        </w:rPr>
        <w:t>Evolutionary Ecology</w:t>
      </w:r>
      <w:r w:rsidRPr="00170ECA">
        <w:rPr>
          <w:rFonts w:ascii="Calibri" w:hAnsi="Calibri"/>
          <w:noProof/>
          <w:sz w:val="22"/>
        </w:rPr>
        <w:t xml:space="preserve">, </w:t>
      </w:r>
      <w:r w:rsidRPr="00170ECA">
        <w:rPr>
          <w:rFonts w:ascii="Calibri" w:hAnsi="Calibri"/>
          <w:b/>
          <w:bCs/>
          <w:noProof/>
          <w:sz w:val="22"/>
        </w:rPr>
        <w:t>2</w:t>
      </w:r>
      <w:r w:rsidRPr="00170ECA">
        <w:rPr>
          <w:rFonts w:ascii="Calibri" w:hAnsi="Calibri"/>
          <w:noProof/>
          <w:sz w:val="22"/>
        </w:rPr>
        <w:t>, 157–166.</w:t>
      </w:r>
    </w:p>
    <w:p w14:paraId="49AF9F38" w14:textId="77777777" w:rsidR="00170ECA" w:rsidRPr="00170ECA" w:rsidRDefault="00170ECA">
      <w:pPr>
        <w:pStyle w:val="NormalWeb"/>
        <w:ind w:left="480" w:hanging="480"/>
        <w:divId w:val="1280186997"/>
        <w:rPr>
          <w:rFonts w:ascii="Calibri" w:hAnsi="Calibri"/>
          <w:noProof/>
          <w:sz w:val="22"/>
        </w:rPr>
      </w:pPr>
      <w:r w:rsidRPr="00170ECA">
        <w:rPr>
          <w:rFonts w:ascii="Calibri" w:hAnsi="Calibri"/>
          <w:noProof/>
          <w:sz w:val="22"/>
        </w:rPr>
        <w:t xml:space="preserve">Moles, A. &amp; Westoby, M. (2006) Seed size and plant strategy across the whole life cycle. </w:t>
      </w:r>
      <w:r w:rsidRPr="00170ECA">
        <w:rPr>
          <w:rFonts w:ascii="Calibri" w:hAnsi="Calibri"/>
          <w:i/>
          <w:iCs/>
          <w:noProof/>
          <w:sz w:val="22"/>
        </w:rPr>
        <w:t>Oikos</w:t>
      </w:r>
      <w:r w:rsidRPr="00170ECA">
        <w:rPr>
          <w:rFonts w:ascii="Calibri" w:hAnsi="Calibri"/>
          <w:noProof/>
          <w:sz w:val="22"/>
        </w:rPr>
        <w:t xml:space="preserve">, </w:t>
      </w:r>
      <w:r w:rsidRPr="00170ECA">
        <w:rPr>
          <w:rFonts w:ascii="Calibri" w:hAnsi="Calibri"/>
          <w:b/>
          <w:bCs/>
          <w:noProof/>
          <w:sz w:val="22"/>
        </w:rPr>
        <w:t>1</w:t>
      </w:r>
      <w:r w:rsidRPr="00170ECA">
        <w:rPr>
          <w:rFonts w:ascii="Calibri" w:hAnsi="Calibri"/>
          <w:noProof/>
          <w:sz w:val="22"/>
        </w:rPr>
        <w:t>.</w:t>
      </w:r>
    </w:p>
    <w:p w14:paraId="717C0B72" w14:textId="77777777" w:rsidR="00170ECA" w:rsidRPr="00170ECA" w:rsidRDefault="00170ECA">
      <w:pPr>
        <w:pStyle w:val="NormalWeb"/>
        <w:ind w:left="480" w:hanging="480"/>
        <w:divId w:val="1280186997"/>
        <w:rPr>
          <w:rFonts w:ascii="Calibri" w:hAnsi="Calibri"/>
          <w:noProof/>
          <w:sz w:val="22"/>
        </w:rPr>
      </w:pPr>
      <w:r w:rsidRPr="00170ECA">
        <w:rPr>
          <w:rFonts w:ascii="Calibri" w:hAnsi="Calibri"/>
          <w:noProof/>
          <w:sz w:val="22"/>
        </w:rPr>
        <w:t xml:space="preserve">Montoya, D., Rogers, L. &amp; Memmott, J. (2012) Emerging perspectives in the restoration of biodiversity-based ecosystem services. </w:t>
      </w:r>
      <w:r w:rsidRPr="00170ECA">
        <w:rPr>
          <w:rFonts w:ascii="Calibri" w:hAnsi="Calibri"/>
          <w:i/>
          <w:iCs/>
          <w:noProof/>
          <w:sz w:val="22"/>
        </w:rPr>
        <w:t>Trends in Ecology &amp; Evolution</w:t>
      </w:r>
      <w:r w:rsidRPr="00170ECA">
        <w:rPr>
          <w:rFonts w:ascii="Calibri" w:hAnsi="Calibri"/>
          <w:noProof/>
          <w:sz w:val="22"/>
        </w:rPr>
        <w:t xml:space="preserve">, </w:t>
      </w:r>
      <w:r w:rsidRPr="00170ECA">
        <w:rPr>
          <w:rFonts w:ascii="Calibri" w:hAnsi="Calibri"/>
          <w:b/>
          <w:bCs/>
          <w:noProof/>
          <w:sz w:val="22"/>
        </w:rPr>
        <w:t>27</w:t>
      </w:r>
      <w:r w:rsidRPr="00170ECA">
        <w:rPr>
          <w:rFonts w:ascii="Calibri" w:hAnsi="Calibri"/>
          <w:noProof/>
          <w:sz w:val="22"/>
        </w:rPr>
        <w:t>, 666–72.</w:t>
      </w:r>
    </w:p>
    <w:p w14:paraId="3ED00807" w14:textId="77777777" w:rsidR="00170ECA" w:rsidRPr="00170ECA" w:rsidRDefault="00170ECA">
      <w:pPr>
        <w:pStyle w:val="NormalWeb"/>
        <w:ind w:left="480" w:hanging="480"/>
        <w:divId w:val="1280186997"/>
        <w:rPr>
          <w:rFonts w:ascii="Calibri" w:hAnsi="Calibri"/>
          <w:noProof/>
          <w:sz w:val="22"/>
        </w:rPr>
      </w:pPr>
      <w:r w:rsidRPr="00170ECA">
        <w:rPr>
          <w:rFonts w:ascii="Calibri" w:hAnsi="Calibri"/>
          <w:noProof/>
          <w:sz w:val="22"/>
        </w:rPr>
        <w:t xml:space="preserve">Mouillot, D., Graham, N. a J., Villéger, S., Mason, N.W.H. &amp; Bellwood, D.R. (2013) A functional approach reveals community responses to disturbances. </w:t>
      </w:r>
      <w:r w:rsidRPr="00170ECA">
        <w:rPr>
          <w:rFonts w:ascii="Calibri" w:hAnsi="Calibri"/>
          <w:i/>
          <w:iCs/>
          <w:noProof/>
          <w:sz w:val="22"/>
        </w:rPr>
        <w:t>Trends in ecology &amp; evolution</w:t>
      </w:r>
      <w:r w:rsidRPr="00170ECA">
        <w:rPr>
          <w:rFonts w:ascii="Calibri" w:hAnsi="Calibri"/>
          <w:noProof/>
          <w:sz w:val="22"/>
        </w:rPr>
        <w:t xml:space="preserve">, </w:t>
      </w:r>
      <w:r w:rsidRPr="00170ECA">
        <w:rPr>
          <w:rFonts w:ascii="Calibri" w:hAnsi="Calibri"/>
          <w:b/>
          <w:bCs/>
          <w:noProof/>
          <w:sz w:val="22"/>
        </w:rPr>
        <w:t>28</w:t>
      </w:r>
      <w:r w:rsidRPr="00170ECA">
        <w:rPr>
          <w:rFonts w:ascii="Calibri" w:hAnsi="Calibri"/>
          <w:noProof/>
          <w:sz w:val="22"/>
        </w:rPr>
        <w:t>, 167–77.</w:t>
      </w:r>
    </w:p>
    <w:p w14:paraId="4DD0D8DF" w14:textId="77777777" w:rsidR="00170ECA" w:rsidRPr="00170ECA" w:rsidRDefault="00170ECA">
      <w:pPr>
        <w:pStyle w:val="NormalWeb"/>
        <w:ind w:left="480" w:hanging="480"/>
        <w:divId w:val="1280186997"/>
        <w:rPr>
          <w:rFonts w:ascii="Calibri" w:hAnsi="Calibri"/>
          <w:noProof/>
          <w:sz w:val="22"/>
        </w:rPr>
      </w:pPr>
      <w:r w:rsidRPr="00170ECA">
        <w:rPr>
          <w:rFonts w:ascii="Calibri" w:hAnsi="Calibri"/>
          <w:noProof/>
          <w:sz w:val="22"/>
        </w:rPr>
        <w:t xml:space="preserve">Naiman, R. &amp; Decamps, H. (1997) The ecology of interfaces: riparian zones. </w:t>
      </w:r>
      <w:r w:rsidRPr="00170ECA">
        <w:rPr>
          <w:rFonts w:ascii="Calibri" w:hAnsi="Calibri"/>
          <w:i/>
          <w:iCs/>
          <w:noProof/>
          <w:sz w:val="22"/>
        </w:rPr>
        <w:t>Annual Review of Ecology and Systematics</w:t>
      </w:r>
      <w:r w:rsidRPr="00170ECA">
        <w:rPr>
          <w:rFonts w:ascii="Calibri" w:hAnsi="Calibri"/>
          <w:noProof/>
          <w:sz w:val="22"/>
        </w:rPr>
        <w:t xml:space="preserve">, </w:t>
      </w:r>
      <w:r w:rsidRPr="00170ECA">
        <w:rPr>
          <w:rFonts w:ascii="Calibri" w:hAnsi="Calibri"/>
          <w:b/>
          <w:bCs/>
          <w:noProof/>
          <w:sz w:val="22"/>
        </w:rPr>
        <w:t>28</w:t>
      </w:r>
      <w:r w:rsidRPr="00170ECA">
        <w:rPr>
          <w:rFonts w:ascii="Calibri" w:hAnsi="Calibri"/>
          <w:noProof/>
          <w:sz w:val="22"/>
        </w:rPr>
        <w:t>, 621–658.</w:t>
      </w:r>
    </w:p>
    <w:p w14:paraId="601CC52B" w14:textId="77777777" w:rsidR="00170ECA" w:rsidRPr="00170ECA" w:rsidRDefault="00170ECA">
      <w:pPr>
        <w:pStyle w:val="NormalWeb"/>
        <w:ind w:left="480" w:hanging="480"/>
        <w:divId w:val="1280186997"/>
        <w:rPr>
          <w:rFonts w:ascii="Calibri" w:hAnsi="Calibri"/>
          <w:noProof/>
          <w:sz w:val="22"/>
        </w:rPr>
      </w:pPr>
      <w:r w:rsidRPr="00170ECA">
        <w:rPr>
          <w:rFonts w:ascii="Calibri" w:hAnsi="Calibri"/>
          <w:noProof/>
          <w:sz w:val="22"/>
        </w:rPr>
        <w:t xml:space="preserve">Naiman, R., Decamps, H. &amp; Pollock, M. (1993) The role of riparian corridors in maintaining regional biodiversity. </w:t>
      </w:r>
      <w:r w:rsidRPr="00170ECA">
        <w:rPr>
          <w:rFonts w:ascii="Calibri" w:hAnsi="Calibri"/>
          <w:i/>
          <w:iCs/>
          <w:noProof/>
          <w:sz w:val="22"/>
        </w:rPr>
        <w:t>Ecological Applications</w:t>
      </w:r>
      <w:r w:rsidRPr="00170ECA">
        <w:rPr>
          <w:rFonts w:ascii="Calibri" w:hAnsi="Calibri"/>
          <w:noProof/>
          <w:sz w:val="22"/>
        </w:rPr>
        <w:t xml:space="preserve">, </w:t>
      </w:r>
      <w:r w:rsidRPr="00170ECA">
        <w:rPr>
          <w:rFonts w:ascii="Calibri" w:hAnsi="Calibri"/>
          <w:b/>
          <w:bCs/>
          <w:noProof/>
          <w:sz w:val="22"/>
        </w:rPr>
        <w:t>3</w:t>
      </w:r>
      <w:r w:rsidRPr="00170ECA">
        <w:rPr>
          <w:rFonts w:ascii="Calibri" w:hAnsi="Calibri"/>
          <w:noProof/>
          <w:sz w:val="22"/>
        </w:rPr>
        <w:t>, 209–212.</w:t>
      </w:r>
    </w:p>
    <w:p w14:paraId="4AC4DA83" w14:textId="77777777" w:rsidR="00170ECA" w:rsidRPr="00170ECA" w:rsidRDefault="00170ECA">
      <w:pPr>
        <w:pStyle w:val="NormalWeb"/>
        <w:ind w:left="480" w:hanging="480"/>
        <w:divId w:val="1280186997"/>
        <w:rPr>
          <w:rFonts w:ascii="Calibri" w:hAnsi="Calibri"/>
          <w:noProof/>
          <w:sz w:val="22"/>
        </w:rPr>
      </w:pPr>
      <w:r w:rsidRPr="00170ECA">
        <w:rPr>
          <w:rFonts w:ascii="Calibri" w:hAnsi="Calibri"/>
          <w:noProof/>
          <w:sz w:val="22"/>
        </w:rPr>
        <w:t xml:space="preserve">Nepstad, D., Tohver, I., Ray, D., Moutinho, P. &amp; Cardinot, G. (2007) Mortality of large trees and lianas following experimental drought in an Amazon forest. </w:t>
      </w:r>
      <w:r w:rsidRPr="00170ECA">
        <w:rPr>
          <w:rFonts w:ascii="Calibri" w:hAnsi="Calibri"/>
          <w:i/>
          <w:iCs/>
          <w:noProof/>
          <w:sz w:val="22"/>
        </w:rPr>
        <w:t>Ecology</w:t>
      </w:r>
      <w:r w:rsidRPr="00170ECA">
        <w:rPr>
          <w:rFonts w:ascii="Calibri" w:hAnsi="Calibri"/>
          <w:noProof/>
          <w:sz w:val="22"/>
        </w:rPr>
        <w:t xml:space="preserve">, </w:t>
      </w:r>
      <w:r w:rsidRPr="00170ECA">
        <w:rPr>
          <w:rFonts w:ascii="Calibri" w:hAnsi="Calibri"/>
          <w:b/>
          <w:bCs/>
          <w:noProof/>
          <w:sz w:val="22"/>
        </w:rPr>
        <w:t>88</w:t>
      </w:r>
      <w:r w:rsidRPr="00170ECA">
        <w:rPr>
          <w:rFonts w:ascii="Calibri" w:hAnsi="Calibri"/>
          <w:noProof/>
          <w:sz w:val="22"/>
        </w:rPr>
        <w:t>, 2259–2269.</w:t>
      </w:r>
    </w:p>
    <w:p w14:paraId="7CFFAFE6" w14:textId="77777777" w:rsidR="00170ECA" w:rsidRPr="00170ECA" w:rsidRDefault="00170ECA">
      <w:pPr>
        <w:pStyle w:val="NormalWeb"/>
        <w:ind w:left="480" w:hanging="480"/>
        <w:divId w:val="1280186997"/>
        <w:rPr>
          <w:rFonts w:ascii="Calibri" w:hAnsi="Calibri"/>
          <w:noProof/>
          <w:sz w:val="22"/>
        </w:rPr>
      </w:pPr>
      <w:r w:rsidRPr="00170ECA">
        <w:rPr>
          <w:rFonts w:ascii="Calibri" w:hAnsi="Calibri"/>
          <w:noProof/>
          <w:sz w:val="22"/>
        </w:rPr>
        <w:lastRenderedPageBreak/>
        <w:t xml:space="preserve">Nicholls, N. (1989) Sea surface temperatures and Australian winter rainfall. </w:t>
      </w:r>
      <w:r w:rsidRPr="00170ECA">
        <w:rPr>
          <w:rFonts w:ascii="Calibri" w:hAnsi="Calibri"/>
          <w:i/>
          <w:iCs/>
          <w:noProof/>
          <w:sz w:val="22"/>
        </w:rPr>
        <w:t>Journal of Climate</w:t>
      </w:r>
      <w:r w:rsidRPr="00170ECA">
        <w:rPr>
          <w:rFonts w:ascii="Calibri" w:hAnsi="Calibri"/>
          <w:noProof/>
          <w:sz w:val="22"/>
        </w:rPr>
        <w:t xml:space="preserve">, </w:t>
      </w:r>
      <w:r w:rsidRPr="00170ECA">
        <w:rPr>
          <w:rFonts w:ascii="Calibri" w:hAnsi="Calibri"/>
          <w:b/>
          <w:bCs/>
          <w:noProof/>
          <w:sz w:val="22"/>
        </w:rPr>
        <w:t>2</w:t>
      </w:r>
      <w:r w:rsidRPr="00170ECA">
        <w:rPr>
          <w:rFonts w:ascii="Calibri" w:hAnsi="Calibri"/>
          <w:noProof/>
          <w:sz w:val="22"/>
        </w:rPr>
        <w:t>, 965–973.</w:t>
      </w:r>
    </w:p>
    <w:p w14:paraId="780C025D" w14:textId="77777777" w:rsidR="00170ECA" w:rsidRPr="00170ECA" w:rsidRDefault="00170ECA">
      <w:pPr>
        <w:pStyle w:val="NormalWeb"/>
        <w:ind w:left="480" w:hanging="480"/>
        <w:divId w:val="1280186997"/>
        <w:rPr>
          <w:rFonts w:ascii="Calibri" w:hAnsi="Calibri"/>
          <w:noProof/>
          <w:sz w:val="22"/>
        </w:rPr>
      </w:pPr>
      <w:r w:rsidRPr="00170ECA">
        <w:rPr>
          <w:rFonts w:ascii="Calibri" w:hAnsi="Calibri"/>
          <w:noProof/>
          <w:sz w:val="22"/>
        </w:rPr>
        <w:t xml:space="preserve">Nilsson, C. &amp; Berggren, K. (2000) Alterations of Riparian Ecosystems Caused by River Regulation. </w:t>
      </w:r>
      <w:r w:rsidRPr="00170ECA">
        <w:rPr>
          <w:rFonts w:ascii="Calibri" w:hAnsi="Calibri"/>
          <w:i/>
          <w:iCs/>
          <w:noProof/>
          <w:sz w:val="22"/>
        </w:rPr>
        <w:t>BioScience</w:t>
      </w:r>
      <w:r w:rsidRPr="00170ECA">
        <w:rPr>
          <w:rFonts w:ascii="Calibri" w:hAnsi="Calibri"/>
          <w:noProof/>
          <w:sz w:val="22"/>
        </w:rPr>
        <w:t xml:space="preserve">, </w:t>
      </w:r>
      <w:r w:rsidRPr="00170ECA">
        <w:rPr>
          <w:rFonts w:ascii="Calibri" w:hAnsi="Calibri"/>
          <w:b/>
          <w:bCs/>
          <w:noProof/>
          <w:sz w:val="22"/>
        </w:rPr>
        <w:t>50</w:t>
      </w:r>
      <w:r w:rsidRPr="00170ECA">
        <w:rPr>
          <w:rFonts w:ascii="Calibri" w:hAnsi="Calibri"/>
          <w:noProof/>
          <w:sz w:val="22"/>
        </w:rPr>
        <w:t>, 783–792.</w:t>
      </w:r>
    </w:p>
    <w:p w14:paraId="7FC394B4" w14:textId="77777777" w:rsidR="00170ECA" w:rsidRPr="00170ECA" w:rsidRDefault="00170ECA">
      <w:pPr>
        <w:pStyle w:val="NormalWeb"/>
        <w:ind w:left="480" w:hanging="480"/>
        <w:divId w:val="1280186997"/>
        <w:rPr>
          <w:rFonts w:ascii="Calibri" w:hAnsi="Calibri"/>
          <w:noProof/>
          <w:sz w:val="22"/>
        </w:rPr>
      </w:pPr>
      <w:r w:rsidRPr="00170ECA">
        <w:rPr>
          <w:rFonts w:ascii="Calibri" w:hAnsi="Calibri"/>
          <w:noProof/>
          <w:sz w:val="22"/>
        </w:rPr>
        <w:t xml:space="preserve">Nilsson, C., Grelsson, G., Johansson, M. &amp; Sperens, U. (1989) Patterns of plant species richness along riverbanks. </w:t>
      </w:r>
      <w:r w:rsidRPr="00170ECA">
        <w:rPr>
          <w:rFonts w:ascii="Calibri" w:hAnsi="Calibri"/>
          <w:i/>
          <w:iCs/>
          <w:noProof/>
          <w:sz w:val="22"/>
        </w:rPr>
        <w:t>Ecology</w:t>
      </w:r>
      <w:r w:rsidRPr="00170ECA">
        <w:rPr>
          <w:rFonts w:ascii="Calibri" w:hAnsi="Calibri"/>
          <w:noProof/>
          <w:sz w:val="22"/>
        </w:rPr>
        <w:t xml:space="preserve">, </w:t>
      </w:r>
      <w:r w:rsidRPr="00170ECA">
        <w:rPr>
          <w:rFonts w:ascii="Calibri" w:hAnsi="Calibri"/>
          <w:b/>
          <w:bCs/>
          <w:noProof/>
          <w:sz w:val="22"/>
        </w:rPr>
        <w:t>70</w:t>
      </w:r>
      <w:r w:rsidRPr="00170ECA">
        <w:rPr>
          <w:rFonts w:ascii="Calibri" w:hAnsi="Calibri"/>
          <w:noProof/>
          <w:sz w:val="22"/>
        </w:rPr>
        <w:t>, 77–84.</w:t>
      </w:r>
    </w:p>
    <w:p w14:paraId="0D2CC564" w14:textId="77777777" w:rsidR="00170ECA" w:rsidRPr="00170ECA" w:rsidRDefault="00170ECA">
      <w:pPr>
        <w:pStyle w:val="NormalWeb"/>
        <w:ind w:left="480" w:hanging="480"/>
        <w:divId w:val="1280186997"/>
        <w:rPr>
          <w:rFonts w:ascii="Calibri" w:hAnsi="Calibri"/>
          <w:noProof/>
          <w:sz w:val="22"/>
        </w:rPr>
      </w:pPr>
      <w:r w:rsidRPr="00170ECA">
        <w:rPr>
          <w:rFonts w:ascii="Calibri" w:hAnsi="Calibri"/>
          <w:noProof/>
          <w:sz w:val="22"/>
        </w:rPr>
        <w:t xml:space="preserve">Nilsson, C. &amp; Svedmark, M. (2002) Basic Principles and Ecological Consequences of Changing Water Regimes: Riparian Plant Communities. </w:t>
      </w:r>
      <w:r w:rsidRPr="00170ECA">
        <w:rPr>
          <w:rFonts w:ascii="Calibri" w:hAnsi="Calibri"/>
          <w:i/>
          <w:iCs/>
          <w:noProof/>
          <w:sz w:val="22"/>
        </w:rPr>
        <w:t>Environmental Management</w:t>
      </w:r>
      <w:r w:rsidRPr="00170ECA">
        <w:rPr>
          <w:rFonts w:ascii="Calibri" w:hAnsi="Calibri"/>
          <w:noProof/>
          <w:sz w:val="22"/>
        </w:rPr>
        <w:t xml:space="preserve">, </w:t>
      </w:r>
      <w:r w:rsidRPr="00170ECA">
        <w:rPr>
          <w:rFonts w:ascii="Calibri" w:hAnsi="Calibri"/>
          <w:b/>
          <w:bCs/>
          <w:noProof/>
          <w:sz w:val="22"/>
        </w:rPr>
        <w:t>30</w:t>
      </w:r>
      <w:r w:rsidRPr="00170ECA">
        <w:rPr>
          <w:rFonts w:ascii="Calibri" w:hAnsi="Calibri"/>
          <w:noProof/>
          <w:sz w:val="22"/>
        </w:rPr>
        <w:t>, 468–480.</w:t>
      </w:r>
    </w:p>
    <w:p w14:paraId="099D3485" w14:textId="77777777" w:rsidR="00170ECA" w:rsidRPr="00170ECA" w:rsidRDefault="00170ECA">
      <w:pPr>
        <w:pStyle w:val="NormalWeb"/>
        <w:ind w:left="480" w:hanging="480"/>
        <w:divId w:val="1280186997"/>
        <w:rPr>
          <w:rFonts w:ascii="Calibri" w:hAnsi="Calibri"/>
          <w:noProof/>
          <w:sz w:val="22"/>
        </w:rPr>
      </w:pPr>
      <w:r w:rsidRPr="00170ECA">
        <w:rPr>
          <w:rFonts w:ascii="Calibri" w:hAnsi="Calibri"/>
          <w:noProof/>
          <w:sz w:val="22"/>
        </w:rPr>
        <w:t xml:space="preserve">Pakeman, R.J. (2011) Functional diversity indices reveal the impacts of land use intensification on plant community assembly. </w:t>
      </w:r>
      <w:r w:rsidRPr="00170ECA">
        <w:rPr>
          <w:rFonts w:ascii="Calibri" w:hAnsi="Calibri"/>
          <w:i/>
          <w:iCs/>
          <w:noProof/>
          <w:sz w:val="22"/>
        </w:rPr>
        <w:t>Journal of Ecology</w:t>
      </w:r>
      <w:r w:rsidRPr="00170ECA">
        <w:rPr>
          <w:rFonts w:ascii="Calibri" w:hAnsi="Calibri"/>
          <w:noProof/>
          <w:sz w:val="22"/>
        </w:rPr>
        <w:t xml:space="preserve">, </w:t>
      </w:r>
      <w:r w:rsidRPr="00170ECA">
        <w:rPr>
          <w:rFonts w:ascii="Calibri" w:hAnsi="Calibri"/>
          <w:b/>
          <w:bCs/>
          <w:noProof/>
          <w:sz w:val="22"/>
        </w:rPr>
        <w:t>99</w:t>
      </w:r>
      <w:r w:rsidRPr="00170ECA">
        <w:rPr>
          <w:rFonts w:ascii="Calibri" w:hAnsi="Calibri"/>
          <w:noProof/>
          <w:sz w:val="22"/>
        </w:rPr>
        <w:t>, 1143–1151.</w:t>
      </w:r>
    </w:p>
    <w:p w14:paraId="6EF485B7" w14:textId="77777777" w:rsidR="00170ECA" w:rsidRPr="00170ECA" w:rsidRDefault="00170ECA">
      <w:pPr>
        <w:pStyle w:val="NormalWeb"/>
        <w:ind w:left="480" w:hanging="480"/>
        <w:divId w:val="1280186997"/>
        <w:rPr>
          <w:rFonts w:ascii="Calibri" w:hAnsi="Calibri"/>
          <w:noProof/>
          <w:sz w:val="22"/>
        </w:rPr>
      </w:pPr>
      <w:r w:rsidRPr="00170ECA">
        <w:rPr>
          <w:rFonts w:ascii="Calibri" w:hAnsi="Calibri"/>
          <w:noProof/>
          <w:sz w:val="22"/>
        </w:rPr>
        <w:t xml:space="preserve">Palmer, M. &amp; Poff, N. (1997) The influence of environmental heterogeneity on patterns and processes in streams. </w:t>
      </w:r>
      <w:r w:rsidRPr="00170ECA">
        <w:rPr>
          <w:rFonts w:ascii="Calibri" w:hAnsi="Calibri"/>
          <w:i/>
          <w:iCs/>
          <w:noProof/>
          <w:sz w:val="22"/>
        </w:rPr>
        <w:t>Journal of the North American Benthological Society</w:t>
      </w:r>
      <w:r w:rsidRPr="00170ECA">
        <w:rPr>
          <w:rFonts w:ascii="Calibri" w:hAnsi="Calibri"/>
          <w:noProof/>
          <w:sz w:val="22"/>
        </w:rPr>
        <w:t xml:space="preserve">, </w:t>
      </w:r>
      <w:r w:rsidRPr="00170ECA">
        <w:rPr>
          <w:rFonts w:ascii="Calibri" w:hAnsi="Calibri"/>
          <w:b/>
          <w:bCs/>
          <w:noProof/>
          <w:sz w:val="22"/>
        </w:rPr>
        <w:t>16</w:t>
      </w:r>
      <w:r w:rsidRPr="00170ECA">
        <w:rPr>
          <w:rFonts w:ascii="Calibri" w:hAnsi="Calibri"/>
          <w:noProof/>
          <w:sz w:val="22"/>
        </w:rPr>
        <w:t>, 169–173.</w:t>
      </w:r>
    </w:p>
    <w:p w14:paraId="35BAAE8C" w14:textId="77777777" w:rsidR="00170ECA" w:rsidRPr="00170ECA" w:rsidRDefault="00170ECA">
      <w:pPr>
        <w:pStyle w:val="NormalWeb"/>
        <w:ind w:left="480" w:hanging="480"/>
        <w:divId w:val="1280186997"/>
        <w:rPr>
          <w:rFonts w:ascii="Calibri" w:hAnsi="Calibri"/>
          <w:noProof/>
          <w:sz w:val="22"/>
        </w:rPr>
      </w:pPr>
      <w:r w:rsidRPr="00170ECA">
        <w:rPr>
          <w:rFonts w:ascii="Calibri" w:hAnsi="Calibri"/>
          <w:noProof/>
          <w:sz w:val="22"/>
        </w:rPr>
        <w:t xml:space="preserve">Peel, M., Finlayson, B. &amp; McMahon, T. (2007) Updated world map of the Köppen-Geiger climate classification. </w:t>
      </w:r>
      <w:r w:rsidRPr="00170ECA">
        <w:rPr>
          <w:rFonts w:ascii="Calibri" w:hAnsi="Calibri"/>
          <w:i/>
          <w:iCs/>
          <w:noProof/>
          <w:sz w:val="22"/>
        </w:rPr>
        <w:t>Hydrology and Earth System Sciences Discussions</w:t>
      </w:r>
      <w:r w:rsidRPr="00170ECA">
        <w:rPr>
          <w:rFonts w:ascii="Calibri" w:hAnsi="Calibri"/>
          <w:noProof/>
          <w:sz w:val="22"/>
        </w:rPr>
        <w:t xml:space="preserve">, </w:t>
      </w:r>
      <w:r w:rsidRPr="00170ECA">
        <w:rPr>
          <w:rFonts w:ascii="Calibri" w:hAnsi="Calibri"/>
          <w:b/>
          <w:bCs/>
          <w:noProof/>
          <w:sz w:val="22"/>
        </w:rPr>
        <w:t>4</w:t>
      </w:r>
      <w:r w:rsidRPr="00170ECA">
        <w:rPr>
          <w:rFonts w:ascii="Calibri" w:hAnsi="Calibri"/>
          <w:noProof/>
          <w:sz w:val="22"/>
        </w:rPr>
        <w:t>, 439–473.</w:t>
      </w:r>
    </w:p>
    <w:p w14:paraId="55C70E72" w14:textId="77777777" w:rsidR="00170ECA" w:rsidRPr="00170ECA" w:rsidRDefault="00170ECA">
      <w:pPr>
        <w:pStyle w:val="NormalWeb"/>
        <w:ind w:left="480" w:hanging="480"/>
        <w:divId w:val="1280186997"/>
        <w:rPr>
          <w:rFonts w:ascii="Calibri" w:hAnsi="Calibri"/>
          <w:noProof/>
          <w:sz w:val="22"/>
        </w:rPr>
      </w:pPr>
      <w:r w:rsidRPr="00170ECA">
        <w:rPr>
          <w:rFonts w:ascii="Calibri" w:hAnsi="Calibri"/>
          <w:noProof/>
          <w:sz w:val="22"/>
        </w:rPr>
        <w:t xml:space="preserve">Peel, M., McMahon, T. &amp; Finlayson, B. (2004) Continental differences in the variability of annual runoff-update and reassessment. </w:t>
      </w:r>
      <w:r w:rsidRPr="00170ECA">
        <w:rPr>
          <w:rFonts w:ascii="Calibri" w:hAnsi="Calibri"/>
          <w:i/>
          <w:iCs/>
          <w:noProof/>
          <w:sz w:val="22"/>
        </w:rPr>
        <w:t>Journal of Hydrology</w:t>
      </w:r>
      <w:r w:rsidRPr="00170ECA">
        <w:rPr>
          <w:rFonts w:ascii="Calibri" w:hAnsi="Calibri"/>
          <w:noProof/>
          <w:sz w:val="22"/>
        </w:rPr>
        <w:t xml:space="preserve">, </w:t>
      </w:r>
      <w:r w:rsidRPr="00170ECA">
        <w:rPr>
          <w:rFonts w:ascii="Calibri" w:hAnsi="Calibri"/>
          <w:b/>
          <w:bCs/>
          <w:noProof/>
          <w:sz w:val="22"/>
        </w:rPr>
        <w:t>295</w:t>
      </w:r>
      <w:r w:rsidRPr="00170ECA">
        <w:rPr>
          <w:rFonts w:ascii="Calibri" w:hAnsi="Calibri"/>
          <w:noProof/>
          <w:sz w:val="22"/>
        </w:rPr>
        <w:t>, 185–197.</w:t>
      </w:r>
    </w:p>
    <w:p w14:paraId="5082003B" w14:textId="77777777" w:rsidR="00170ECA" w:rsidRPr="00170ECA" w:rsidRDefault="00170ECA">
      <w:pPr>
        <w:pStyle w:val="NormalWeb"/>
        <w:ind w:left="480" w:hanging="480"/>
        <w:divId w:val="1280186997"/>
        <w:rPr>
          <w:rFonts w:ascii="Calibri" w:hAnsi="Calibri"/>
          <w:noProof/>
          <w:sz w:val="22"/>
        </w:rPr>
      </w:pPr>
      <w:r w:rsidRPr="00170ECA">
        <w:rPr>
          <w:rFonts w:ascii="Calibri" w:hAnsi="Calibri"/>
          <w:noProof/>
          <w:sz w:val="22"/>
        </w:rPr>
        <w:t xml:space="preserve">Petchey, O.L. &amp; Gaston, K.J. (2006) Functional diversity: back to basics and looking forward. </w:t>
      </w:r>
      <w:r w:rsidRPr="00170ECA">
        <w:rPr>
          <w:rFonts w:ascii="Calibri" w:hAnsi="Calibri"/>
          <w:i/>
          <w:iCs/>
          <w:noProof/>
          <w:sz w:val="22"/>
        </w:rPr>
        <w:t>Ecology letters</w:t>
      </w:r>
      <w:r w:rsidRPr="00170ECA">
        <w:rPr>
          <w:rFonts w:ascii="Calibri" w:hAnsi="Calibri"/>
          <w:noProof/>
          <w:sz w:val="22"/>
        </w:rPr>
        <w:t xml:space="preserve">, </w:t>
      </w:r>
      <w:r w:rsidRPr="00170ECA">
        <w:rPr>
          <w:rFonts w:ascii="Calibri" w:hAnsi="Calibri"/>
          <w:b/>
          <w:bCs/>
          <w:noProof/>
          <w:sz w:val="22"/>
        </w:rPr>
        <w:t>9</w:t>
      </w:r>
      <w:r w:rsidRPr="00170ECA">
        <w:rPr>
          <w:rFonts w:ascii="Calibri" w:hAnsi="Calibri"/>
          <w:noProof/>
          <w:sz w:val="22"/>
        </w:rPr>
        <w:t>, 741–58.</w:t>
      </w:r>
    </w:p>
    <w:p w14:paraId="264FC8F4" w14:textId="77777777" w:rsidR="00170ECA" w:rsidRPr="00170ECA" w:rsidRDefault="00170ECA">
      <w:pPr>
        <w:pStyle w:val="NormalWeb"/>
        <w:ind w:left="480" w:hanging="480"/>
        <w:divId w:val="1280186997"/>
        <w:rPr>
          <w:rFonts w:ascii="Calibri" w:hAnsi="Calibri"/>
          <w:noProof/>
          <w:sz w:val="22"/>
        </w:rPr>
      </w:pPr>
      <w:r w:rsidRPr="00170ECA">
        <w:rPr>
          <w:rFonts w:ascii="Calibri" w:hAnsi="Calibri"/>
          <w:noProof/>
          <w:sz w:val="22"/>
        </w:rPr>
        <w:t xml:space="preserve">Poff, N.L. (2002) Ecological response to and management of increased flooding caused by climate change. </w:t>
      </w:r>
      <w:r w:rsidRPr="00170ECA">
        <w:rPr>
          <w:rFonts w:ascii="Calibri" w:hAnsi="Calibri"/>
          <w:i/>
          <w:iCs/>
          <w:noProof/>
          <w:sz w:val="22"/>
        </w:rPr>
        <w:t>Philosophical transactions. Series A, Mathematical, physical, and engineering sciences</w:t>
      </w:r>
      <w:r w:rsidRPr="00170ECA">
        <w:rPr>
          <w:rFonts w:ascii="Calibri" w:hAnsi="Calibri"/>
          <w:noProof/>
          <w:sz w:val="22"/>
        </w:rPr>
        <w:t xml:space="preserve">, </w:t>
      </w:r>
      <w:r w:rsidRPr="00170ECA">
        <w:rPr>
          <w:rFonts w:ascii="Calibri" w:hAnsi="Calibri"/>
          <w:b/>
          <w:bCs/>
          <w:noProof/>
          <w:sz w:val="22"/>
        </w:rPr>
        <w:t>360</w:t>
      </w:r>
      <w:r w:rsidRPr="00170ECA">
        <w:rPr>
          <w:rFonts w:ascii="Calibri" w:hAnsi="Calibri"/>
          <w:noProof/>
          <w:sz w:val="22"/>
        </w:rPr>
        <w:t>, 1497–510.</w:t>
      </w:r>
    </w:p>
    <w:p w14:paraId="5DDCF33C" w14:textId="77777777" w:rsidR="00170ECA" w:rsidRPr="00170ECA" w:rsidRDefault="00170ECA">
      <w:pPr>
        <w:pStyle w:val="NormalWeb"/>
        <w:ind w:left="480" w:hanging="480"/>
        <w:divId w:val="1280186997"/>
        <w:rPr>
          <w:rFonts w:ascii="Calibri" w:hAnsi="Calibri"/>
          <w:noProof/>
          <w:sz w:val="22"/>
        </w:rPr>
      </w:pPr>
      <w:r w:rsidRPr="00170ECA">
        <w:rPr>
          <w:rFonts w:ascii="Calibri" w:hAnsi="Calibri"/>
          <w:noProof/>
          <w:sz w:val="22"/>
        </w:rPr>
        <w:t xml:space="preserve">Poff, N., Allan, J. &amp; Bain, M. (1997) The natural flow regime. </w:t>
      </w:r>
      <w:r w:rsidRPr="00170ECA">
        <w:rPr>
          <w:rFonts w:ascii="Calibri" w:hAnsi="Calibri"/>
          <w:i/>
          <w:iCs/>
          <w:noProof/>
          <w:sz w:val="22"/>
        </w:rPr>
        <w:t>BioScience</w:t>
      </w:r>
      <w:r w:rsidRPr="00170ECA">
        <w:rPr>
          <w:rFonts w:ascii="Calibri" w:hAnsi="Calibri"/>
          <w:noProof/>
          <w:sz w:val="22"/>
        </w:rPr>
        <w:t xml:space="preserve">, </w:t>
      </w:r>
      <w:r w:rsidRPr="00170ECA">
        <w:rPr>
          <w:rFonts w:ascii="Calibri" w:hAnsi="Calibri"/>
          <w:b/>
          <w:bCs/>
          <w:noProof/>
          <w:sz w:val="22"/>
        </w:rPr>
        <w:t>47</w:t>
      </w:r>
      <w:r w:rsidRPr="00170ECA">
        <w:rPr>
          <w:rFonts w:ascii="Calibri" w:hAnsi="Calibri"/>
          <w:noProof/>
          <w:sz w:val="22"/>
        </w:rPr>
        <w:t>, 769–784.</w:t>
      </w:r>
    </w:p>
    <w:p w14:paraId="006C204A" w14:textId="77777777" w:rsidR="00170ECA" w:rsidRPr="00170ECA" w:rsidRDefault="00170ECA">
      <w:pPr>
        <w:pStyle w:val="NormalWeb"/>
        <w:ind w:left="480" w:hanging="480"/>
        <w:divId w:val="1280186997"/>
        <w:rPr>
          <w:rFonts w:ascii="Calibri" w:hAnsi="Calibri"/>
          <w:noProof/>
          <w:sz w:val="22"/>
        </w:rPr>
      </w:pPr>
      <w:r w:rsidRPr="00170ECA">
        <w:rPr>
          <w:rFonts w:ascii="Calibri" w:hAnsi="Calibri"/>
          <w:noProof/>
          <w:sz w:val="22"/>
        </w:rPr>
        <w:t xml:space="preserve">Pollard, K.S., Ge, Y. &amp; Dudoit, S. (2008) multtest: Resampling-based multiple hypothesis testing. </w:t>
      </w:r>
      <w:r w:rsidRPr="00170ECA">
        <w:rPr>
          <w:rFonts w:ascii="Calibri" w:hAnsi="Calibri"/>
          <w:i/>
          <w:iCs/>
          <w:noProof/>
          <w:sz w:val="22"/>
        </w:rPr>
        <w:t>R package version</w:t>
      </w:r>
      <w:r w:rsidRPr="00170ECA">
        <w:rPr>
          <w:rFonts w:ascii="Calibri" w:hAnsi="Calibri"/>
          <w:noProof/>
          <w:sz w:val="22"/>
        </w:rPr>
        <w:t xml:space="preserve">, </w:t>
      </w:r>
      <w:r w:rsidRPr="00170ECA">
        <w:rPr>
          <w:rFonts w:ascii="Calibri" w:hAnsi="Calibri"/>
          <w:b/>
          <w:bCs/>
          <w:noProof/>
          <w:sz w:val="22"/>
        </w:rPr>
        <w:t>1</w:t>
      </w:r>
      <w:r w:rsidRPr="00170ECA">
        <w:rPr>
          <w:rFonts w:ascii="Calibri" w:hAnsi="Calibri"/>
          <w:noProof/>
          <w:sz w:val="22"/>
        </w:rPr>
        <w:t>.</w:t>
      </w:r>
    </w:p>
    <w:p w14:paraId="4F1F620A" w14:textId="77777777" w:rsidR="00170ECA" w:rsidRPr="00170ECA" w:rsidRDefault="00170ECA">
      <w:pPr>
        <w:pStyle w:val="NormalWeb"/>
        <w:ind w:left="480" w:hanging="480"/>
        <w:divId w:val="1280186997"/>
        <w:rPr>
          <w:rFonts w:ascii="Calibri" w:hAnsi="Calibri"/>
          <w:noProof/>
          <w:sz w:val="22"/>
        </w:rPr>
      </w:pPr>
      <w:r w:rsidRPr="00170ECA">
        <w:rPr>
          <w:rFonts w:ascii="Calibri" w:hAnsi="Calibri"/>
          <w:noProof/>
          <w:sz w:val="22"/>
        </w:rPr>
        <w:t xml:space="preserve">Poorter, L., Wright, S.J., Paz, H., Ackerly, D.D., Condit, R., Ibarra-Manríquez, G., Harms, K.E., Licona, J.C., Martínez-Ramos, M., Mazer, S.J., Muller-Landau, H.C., Peña-Claros, M., Webb, C.O. &amp; Wright, I.J. (2008) Are functional traits good predictors of demographic rates? Evidence from five neotropical forests. </w:t>
      </w:r>
      <w:r w:rsidRPr="00170ECA">
        <w:rPr>
          <w:rFonts w:ascii="Calibri" w:hAnsi="Calibri"/>
          <w:i/>
          <w:iCs/>
          <w:noProof/>
          <w:sz w:val="22"/>
        </w:rPr>
        <w:t>Ecology</w:t>
      </w:r>
      <w:r w:rsidRPr="00170ECA">
        <w:rPr>
          <w:rFonts w:ascii="Calibri" w:hAnsi="Calibri"/>
          <w:noProof/>
          <w:sz w:val="22"/>
        </w:rPr>
        <w:t xml:space="preserve">, </w:t>
      </w:r>
      <w:r w:rsidRPr="00170ECA">
        <w:rPr>
          <w:rFonts w:ascii="Calibri" w:hAnsi="Calibri"/>
          <w:b/>
          <w:bCs/>
          <w:noProof/>
          <w:sz w:val="22"/>
        </w:rPr>
        <w:t>89</w:t>
      </w:r>
      <w:r w:rsidRPr="00170ECA">
        <w:rPr>
          <w:rFonts w:ascii="Calibri" w:hAnsi="Calibri"/>
          <w:noProof/>
          <w:sz w:val="22"/>
        </w:rPr>
        <w:t>, 1908–20.</w:t>
      </w:r>
    </w:p>
    <w:p w14:paraId="02010B74" w14:textId="77777777" w:rsidR="00170ECA" w:rsidRPr="00170ECA" w:rsidRDefault="00170ECA">
      <w:pPr>
        <w:pStyle w:val="NormalWeb"/>
        <w:ind w:left="480" w:hanging="480"/>
        <w:divId w:val="1280186997"/>
        <w:rPr>
          <w:rFonts w:ascii="Calibri" w:hAnsi="Calibri"/>
          <w:noProof/>
          <w:sz w:val="22"/>
        </w:rPr>
      </w:pPr>
      <w:r w:rsidRPr="00170ECA">
        <w:rPr>
          <w:rFonts w:ascii="Calibri" w:hAnsi="Calibri"/>
          <w:noProof/>
          <w:sz w:val="22"/>
        </w:rPr>
        <w:t xml:space="preserve">Preston, K.A., Cornwell, W.K. &amp; Denoyer, J.L. (2006) Wood density and vessel traits as distinct correlates of ecological strategy in 51 California coast range angiosperms. </w:t>
      </w:r>
      <w:r w:rsidRPr="00170ECA">
        <w:rPr>
          <w:rFonts w:ascii="Calibri" w:hAnsi="Calibri"/>
          <w:i/>
          <w:iCs/>
          <w:noProof/>
          <w:sz w:val="22"/>
        </w:rPr>
        <w:t>The New Phytologist</w:t>
      </w:r>
      <w:r w:rsidRPr="00170ECA">
        <w:rPr>
          <w:rFonts w:ascii="Calibri" w:hAnsi="Calibri"/>
          <w:noProof/>
          <w:sz w:val="22"/>
        </w:rPr>
        <w:t xml:space="preserve">, </w:t>
      </w:r>
      <w:r w:rsidRPr="00170ECA">
        <w:rPr>
          <w:rFonts w:ascii="Calibri" w:hAnsi="Calibri"/>
          <w:b/>
          <w:bCs/>
          <w:noProof/>
          <w:sz w:val="22"/>
        </w:rPr>
        <w:t>170</w:t>
      </w:r>
      <w:r w:rsidRPr="00170ECA">
        <w:rPr>
          <w:rFonts w:ascii="Calibri" w:hAnsi="Calibri"/>
          <w:noProof/>
          <w:sz w:val="22"/>
        </w:rPr>
        <w:t>, 807–18.</w:t>
      </w:r>
    </w:p>
    <w:p w14:paraId="7D211CB5" w14:textId="77777777" w:rsidR="00170ECA" w:rsidRPr="00170ECA" w:rsidRDefault="00170ECA">
      <w:pPr>
        <w:pStyle w:val="NormalWeb"/>
        <w:ind w:left="480" w:hanging="480"/>
        <w:divId w:val="1280186997"/>
        <w:rPr>
          <w:rFonts w:ascii="Calibri" w:hAnsi="Calibri"/>
          <w:noProof/>
          <w:sz w:val="22"/>
        </w:rPr>
      </w:pPr>
      <w:r w:rsidRPr="00170ECA">
        <w:rPr>
          <w:rFonts w:ascii="Calibri" w:hAnsi="Calibri"/>
          <w:noProof/>
          <w:sz w:val="22"/>
        </w:rPr>
        <w:t>R Core Team. (2013) R: A Language and Environment for Statistical Computing.</w:t>
      </w:r>
    </w:p>
    <w:p w14:paraId="7A57351A" w14:textId="77777777" w:rsidR="00170ECA" w:rsidRPr="00170ECA" w:rsidRDefault="00170ECA">
      <w:pPr>
        <w:pStyle w:val="NormalWeb"/>
        <w:ind w:left="480" w:hanging="480"/>
        <w:divId w:val="1280186997"/>
        <w:rPr>
          <w:rFonts w:ascii="Calibri" w:hAnsi="Calibri"/>
          <w:noProof/>
          <w:sz w:val="22"/>
        </w:rPr>
      </w:pPr>
      <w:r w:rsidRPr="00170ECA">
        <w:rPr>
          <w:rFonts w:ascii="Calibri" w:hAnsi="Calibri"/>
          <w:noProof/>
          <w:sz w:val="22"/>
        </w:rPr>
        <w:t xml:space="preserve">Reich, P. &amp; Wright, I. (2003) The evolution of plant functional variation: traits, spectra, and strategies. </w:t>
      </w:r>
      <w:r w:rsidRPr="00170ECA">
        <w:rPr>
          <w:rFonts w:ascii="Calibri" w:hAnsi="Calibri"/>
          <w:i/>
          <w:iCs/>
          <w:noProof/>
          <w:sz w:val="22"/>
        </w:rPr>
        <w:t>International Journal of Plant Sciences</w:t>
      </w:r>
      <w:r w:rsidRPr="00170ECA">
        <w:rPr>
          <w:rFonts w:ascii="Calibri" w:hAnsi="Calibri"/>
          <w:noProof/>
          <w:sz w:val="22"/>
        </w:rPr>
        <w:t xml:space="preserve">, </w:t>
      </w:r>
      <w:r w:rsidRPr="00170ECA">
        <w:rPr>
          <w:rFonts w:ascii="Calibri" w:hAnsi="Calibri"/>
          <w:b/>
          <w:bCs/>
          <w:noProof/>
          <w:sz w:val="22"/>
        </w:rPr>
        <w:t>164</w:t>
      </w:r>
      <w:r w:rsidRPr="00170ECA">
        <w:rPr>
          <w:rFonts w:ascii="Calibri" w:hAnsi="Calibri"/>
          <w:noProof/>
          <w:sz w:val="22"/>
        </w:rPr>
        <w:t>, 146–164.</w:t>
      </w:r>
    </w:p>
    <w:p w14:paraId="7E9D2632" w14:textId="77777777" w:rsidR="00170ECA" w:rsidRPr="00170ECA" w:rsidRDefault="00170ECA">
      <w:pPr>
        <w:pStyle w:val="NormalWeb"/>
        <w:ind w:left="480" w:hanging="480"/>
        <w:divId w:val="1280186997"/>
        <w:rPr>
          <w:rFonts w:ascii="Calibri" w:hAnsi="Calibri"/>
          <w:noProof/>
          <w:sz w:val="22"/>
        </w:rPr>
      </w:pPr>
      <w:r w:rsidRPr="00170ECA">
        <w:rPr>
          <w:rFonts w:ascii="Calibri" w:hAnsi="Calibri"/>
          <w:noProof/>
          <w:sz w:val="22"/>
        </w:rPr>
        <w:lastRenderedPageBreak/>
        <w:t xml:space="preserve">Robertson, A.I. (2001) The responses of floodplain primary production to flood frequency and timing. </w:t>
      </w:r>
      <w:r w:rsidRPr="00170ECA">
        <w:rPr>
          <w:rFonts w:ascii="Calibri" w:hAnsi="Calibri"/>
          <w:i/>
          <w:iCs/>
          <w:noProof/>
          <w:sz w:val="22"/>
        </w:rPr>
        <w:t>Journal of Applied Ecology</w:t>
      </w:r>
      <w:r w:rsidRPr="00170ECA">
        <w:rPr>
          <w:rFonts w:ascii="Calibri" w:hAnsi="Calibri"/>
          <w:noProof/>
          <w:sz w:val="22"/>
        </w:rPr>
        <w:t xml:space="preserve">, </w:t>
      </w:r>
      <w:r w:rsidRPr="00170ECA">
        <w:rPr>
          <w:rFonts w:ascii="Calibri" w:hAnsi="Calibri"/>
          <w:b/>
          <w:bCs/>
          <w:noProof/>
          <w:sz w:val="22"/>
        </w:rPr>
        <w:t>38</w:t>
      </w:r>
      <w:r w:rsidRPr="00170ECA">
        <w:rPr>
          <w:rFonts w:ascii="Calibri" w:hAnsi="Calibri"/>
          <w:noProof/>
          <w:sz w:val="22"/>
        </w:rPr>
        <w:t>, 126–136.</w:t>
      </w:r>
    </w:p>
    <w:p w14:paraId="6DCF40D3" w14:textId="77777777" w:rsidR="00170ECA" w:rsidRPr="00170ECA" w:rsidRDefault="00170ECA">
      <w:pPr>
        <w:pStyle w:val="NormalWeb"/>
        <w:ind w:left="480" w:hanging="480"/>
        <w:divId w:val="1280186997"/>
        <w:rPr>
          <w:rFonts w:ascii="Calibri" w:hAnsi="Calibri"/>
          <w:noProof/>
          <w:sz w:val="22"/>
        </w:rPr>
      </w:pPr>
      <w:r w:rsidRPr="00170ECA">
        <w:rPr>
          <w:rFonts w:ascii="Calibri" w:hAnsi="Calibri"/>
          <w:noProof/>
          <w:sz w:val="22"/>
        </w:rPr>
        <w:t xml:space="preserve">Robinson, C. &amp; Schumacker, R. (2009) Interaction effects: centering, variance inflation factor, and interpretation issues. </w:t>
      </w:r>
      <w:r w:rsidRPr="00170ECA">
        <w:rPr>
          <w:rFonts w:ascii="Calibri" w:hAnsi="Calibri"/>
          <w:i/>
          <w:iCs/>
          <w:noProof/>
          <w:sz w:val="22"/>
        </w:rPr>
        <w:t>Multiple Linear Regression Viewpoints</w:t>
      </w:r>
      <w:r w:rsidRPr="00170ECA">
        <w:rPr>
          <w:rFonts w:ascii="Calibri" w:hAnsi="Calibri"/>
          <w:noProof/>
          <w:sz w:val="22"/>
        </w:rPr>
        <w:t xml:space="preserve">, </w:t>
      </w:r>
      <w:r w:rsidRPr="00170ECA">
        <w:rPr>
          <w:rFonts w:ascii="Calibri" w:hAnsi="Calibri"/>
          <w:b/>
          <w:bCs/>
          <w:noProof/>
          <w:sz w:val="22"/>
        </w:rPr>
        <w:t>35</w:t>
      </w:r>
      <w:r w:rsidRPr="00170ECA">
        <w:rPr>
          <w:rFonts w:ascii="Calibri" w:hAnsi="Calibri"/>
          <w:noProof/>
          <w:sz w:val="22"/>
        </w:rPr>
        <w:t>, 6–11.</w:t>
      </w:r>
    </w:p>
    <w:p w14:paraId="42F6D7D0" w14:textId="77777777" w:rsidR="00170ECA" w:rsidRPr="00170ECA" w:rsidRDefault="00170ECA">
      <w:pPr>
        <w:pStyle w:val="NormalWeb"/>
        <w:ind w:left="480" w:hanging="480"/>
        <w:divId w:val="1280186997"/>
        <w:rPr>
          <w:rFonts w:ascii="Calibri" w:hAnsi="Calibri"/>
          <w:noProof/>
          <w:sz w:val="22"/>
        </w:rPr>
      </w:pPr>
      <w:r w:rsidRPr="00170ECA">
        <w:rPr>
          <w:rFonts w:ascii="Calibri" w:hAnsi="Calibri"/>
          <w:noProof/>
          <w:sz w:val="22"/>
        </w:rPr>
        <w:t xml:space="preserve">Savage, J. &amp; Cavender-Bares, J. (2012) Habitat specialization and the role of trait lability in structuring diverse willow (genus Salix) communities. </w:t>
      </w:r>
      <w:r w:rsidRPr="00170ECA">
        <w:rPr>
          <w:rFonts w:ascii="Calibri" w:hAnsi="Calibri"/>
          <w:i/>
          <w:iCs/>
          <w:noProof/>
          <w:sz w:val="22"/>
        </w:rPr>
        <w:t>Ecology</w:t>
      </w:r>
      <w:r w:rsidRPr="00170ECA">
        <w:rPr>
          <w:rFonts w:ascii="Calibri" w:hAnsi="Calibri"/>
          <w:noProof/>
          <w:sz w:val="22"/>
        </w:rPr>
        <w:t xml:space="preserve">, </w:t>
      </w:r>
      <w:r w:rsidRPr="00170ECA">
        <w:rPr>
          <w:rFonts w:ascii="Calibri" w:hAnsi="Calibri"/>
          <w:b/>
          <w:bCs/>
          <w:noProof/>
          <w:sz w:val="22"/>
        </w:rPr>
        <w:t>93</w:t>
      </w:r>
      <w:r w:rsidRPr="00170ECA">
        <w:rPr>
          <w:rFonts w:ascii="Calibri" w:hAnsi="Calibri"/>
          <w:noProof/>
          <w:sz w:val="22"/>
        </w:rPr>
        <w:t>, 138–150.</w:t>
      </w:r>
    </w:p>
    <w:p w14:paraId="12C21577" w14:textId="77777777" w:rsidR="00170ECA" w:rsidRPr="00170ECA" w:rsidRDefault="00170ECA">
      <w:pPr>
        <w:pStyle w:val="NormalWeb"/>
        <w:ind w:left="480" w:hanging="480"/>
        <w:divId w:val="1280186997"/>
        <w:rPr>
          <w:rFonts w:ascii="Calibri" w:hAnsi="Calibri"/>
          <w:noProof/>
          <w:sz w:val="22"/>
        </w:rPr>
      </w:pPr>
      <w:r w:rsidRPr="00170ECA">
        <w:rPr>
          <w:rFonts w:ascii="Calibri" w:hAnsi="Calibri"/>
          <w:noProof/>
          <w:sz w:val="22"/>
        </w:rPr>
        <w:t xml:space="preserve">Schleuter, D. &amp; Daufresne, M. (2010) A user’s guide to functional diversity indices. </w:t>
      </w:r>
      <w:r w:rsidRPr="00170ECA">
        <w:rPr>
          <w:rFonts w:ascii="Calibri" w:hAnsi="Calibri"/>
          <w:i/>
          <w:iCs/>
          <w:noProof/>
          <w:sz w:val="22"/>
        </w:rPr>
        <w:t>Ecological Monographs</w:t>
      </w:r>
      <w:r w:rsidRPr="00170ECA">
        <w:rPr>
          <w:rFonts w:ascii="Calibri" w:hAnsi="Calibri"/>
          <w:noProof/>
          <w:sz w:val="22"/>
        </w:rPr>
        <w:t xml:space="preserve">, </w:t>
      </w:r>
      <w:r w:rsidRPr="00170ECA">
        <w:rPr>
          <w:rFonts w:ascii="Calibri" w:hAnsi="Calibri"/>
          <w:b/>
          <w:bCs/>
          <w:noProof/>
          <w:sz w:val="22"/>
        </w:rPr>
        <w:t>80</w:t>
      </w:r>
      <w:r w:rsidRPr="00170ECA">
        <w:rPr>
          <w:rFonts w:ascii="Calibri" w:hAnsi="Calibri"/>
          <w:noProof/>
          <w:sz w:val="22"/>
        </w:rPr>
        <w:t>, 469–484.</w:t>
      </w:r>
    </w:p>
    <w:p w14:paraId="3ABE33F9" w14:textId="77777777" w:rsidR="00170ECA" w:rsidRPr="00170ECA" w:rsidRDefault="00170ECA">
      <w:pPr>
        <w:pStyle w:val="NormalWeb"/>
        <w:ind w:left="480" w:hanging="480"/>
        <w:divId w:val="1280186997"/>
        <w:rPr>
          <w:rFonts w:ascii="Calibri" w:hAnsi="Calibri"/>
          <w:noProof/>
          <w:sz w:val="22"/>
        </w:rPr>
      </w:pPr>
      <w:r w:rsidRPr="00170ECA">
        <w:rPr>
          <w:rFonts w:ascii="Calibri" w:hAnsi="Calibri"/>
          <w:noProof/>
          <w:sz w:val="22"/>
        </w:rPr>
        <w:t xml:space="preserve">Schwilk, D.W. &amp; Ackerly, D.D. (2005) Limiting similarity and functional diversity along environmental gradients. </w:t>
      </w:r>
      <w:r w:rsidRPr="00170ECA">
        <w:rPr>
          <w:rFonts w:ascii="Calibri" w:hAnsi="Calibri"/>
          <w:i/>
          <w:iCs/>
          <w:noProof/>
          <w:sz w:val="22"/>
        </w:rPr>
        <w:t>Ecology Letters</w:t>
      </w:r>
      <w:r w:rsidRPr="00170ECA">
        <w:rPr>
          <w:rFonts w:ascii="Calibri" w:hAnsi="Calibri"/>
          <w:noProof/>
          <w:sz w:val="22"/>
        </w:rPr>
        <w:t xml:space="preserve">, </w:t>
      </w:r>
      <w:r w:rsidRPr="00170ECA">
        <w:rPr>
          <w:rFonts w:ascii="Calibri" w:hAnsi="Calibri"/>
          <w:b/>
          <w:bCs/>
          <w:noProof/>
          <w:sz w:val="22"/>
        </w:rPr>
        <w:t>8</w:t>
      </w:r>
      <w:r w:rsidRPr="00170ECA">
        <w:rPr>
          <w:rFonts w:ascii="Calibri" w:hAnsi="Calibri"/>
          <w:noProof/>
          <w:sz w:val="22"/>
        </w:rPr>
        <w:t>, 272–281.</w:t>
      </w:r>
    </w:p>
    <w:p w14:paraId="2DDCA4B6" w14:textId="77777777" w:rsidR="00170ECA" w:rsidRPr="00170ECA" w:rsidRDefault="00170ECA">
      <w:pPr>
        <w:pStyle w:val="NormalWeb"/>
        <w:ind w:left="480" w:hanging="480"/>
        <w:divId w:val="1280186997"/>
        <w:rPr>
          <w:rFonts w:ascii="Calibri" w:hAnsi="Calibri"/>
          <w:noProof/>
          <w:sz w:val="22"/>
        </w:rPr>
      </w:pPr>
      <w:r w:rsidRPr="00170ECA">
        <w:rPr>
          <w:rFonts w:ascii="Calibri" w:hAnsi="Calibri"/>
          <w:noProof/>
          <w:sz w:val="22"/>
        </w:rPr>
        <w:t xml:space="preserve">Siebentritt, M.A., Ganf, G.G. &amp; Walker, K.F. (2004) Effects of an enhanced flood on riparian plants of the River Murray, South Australia. </w:t>
      </w:r>
      <w:r w:rsidRPr="00170ECA">
        <w:rPr>
          <w:rFonts w:ascii="Calibri" w:hAnsi="Calibri"/>
          <w:i/>
          <w:iCs/>
          <w:noProof/>
          <w:sz w:val="22"/>
        </w:rPr>
        <w:t>River Research and Applications</w:t>
      </w:r>
      <w:r w:rsidRPr="00170ECA">
        <w:rPr>
          <w:rFonts w:ascii="Calibri" w:hAnsi="Calibri"/>
          <w:noProof/>
          <w:sz w:val="22"/>
        </w:rPr>
        <w:t xml:space="preserve">, </w:t>
      </w:r>
      <w:r w:rsidRPr="00170ECA">
        <w:rPr>
          <w:rFonts w:ascii="Calibri" w:hAnsi="Calibri"/>
          <w:b/>
          <w:bCs/>
          <w:noProof/>
          <w:sz w:val="22"/>
        </w:rPr>
        <w:t>20</w:t>
      </w:r>
      <w:r w:rsidRPr="00170ECA">
        <w:rPr>
          <w:rFonts w:ascii="Calibri" w:hAnsi="Calibri"/>
          <w:noProof/>
          <w:sz w:val="22"/>
        </w:rPr>
        <w:t>, 765–774.</w:t>
      </w:r>
    </w:p>
    <w:p w14:paraId="04A79803" w14:textId="77777777" w:rsidR="00170ECA" w:rsidRPr="00170ECA" w:rsidRDefault="00170ECA">
      <w:pPr>
        <w:pStyle w:val="NormalWeb"/>
        <w:ind w:left="480" w:hanging="480"/>
        <w:divId w:val="1280186997"/>
        <w:rPr>
          <w:rFonts w:ascii="Calibri" w:hAnsi="Calibri"/>
          <w:noProof/>
          <w:sz w:val="22"/>
        </w:rPr>
      </w:pPr>
      <w:r w:rsidRPr="00170ECA">
        <w:rPr>
          <w:rFonts w:ascii="Calibri" w:hAnsi="Calibri"/>
          <w:noProof/>
          <w:sz w:val="22"/>
        </w:rPr>
        <w:t xml:space="preserve">Singer, M. (2007) The influence of major dams on hydrology through the drainage network of the Sacramento River basin, California. </w:t>
      </w:r>
      <w:r w:rsidRPr="00170ECA">
        <w:rPr>
          <w:rFonts w:ascii="Calibri" w:hAnsi="Calibri"/>
          <w:i/>
          <w:iCs/>
          <w:noProof/>
          <w:sz w:val="22"/>
        </w:rPr>
        <w:t>River Research and Applications</w:t>
      </w:r>
      <w:r w:rsidRPr="00170ECA">
        <w:rPr>
          <w:rFonts w:ascii="Calibri" w:hAnsi="Calibri"/>
          <w:noProof/>
          <w:sz w:val="22"/>
        </w:rPr>
        <w:t xml:space="preserve">, </w:t>
      </w:r>
      <w:r w:rsidRPr="00170ECA">
        <w:rPr>
          <w:rFonts w:ascii="Calibri" w:hAnsi="Calibri"/>
          <w:b/>
          <w:bCs/>
          <w:noProof/>
          <w:sz w:val="22"/>
        </w:rPr>
        <w:t>72</w:t>
      </w:r>
      <w:r w:rsidRPr="00170ECA">
        <w:rPr>
          <w:rFonts w:ascii="Calibri" w:hAnsi="Calibri"/>
          <w:noProof/>
          <w:sz w:val="22"/>
        </w:rPr>
        <w:t>, 55–72.</w:t>
      </w:r>
    </w:p>
    <w:p w14:paraId="2C7F5FEA" w14:textId="77777777" w:rsidR="00170ECA" w:rsidRPr="00170ECA" w:rsidRDefault="00170ECA">
      <w:pPr>
        <w:pStyle w:val="NormalWeb"/>
        <w:ind w:left="480" w:hanging="480"/>
        <w:divId w:val="1280186997"/>
        <w:rPr>
          <w:rFonts w:ascii="Calibri" w:hAnsi="Calibri"/>
          <w:noProof/>
          <w:sz w:val="22"/>
        </w:rPr>
      </w:pPr>
      <w:r w:rsidRPr="00170ECA">
        <w:rPr>
          <w:rFonts w:ascii="Calibri" w:hAnsi="Calibri"/>
          <w:noProof/>
          <w:sz w:val="22"/>
        </w:rPr>
        <w:t xml:space="preserve">Van Steenis, C.G.G.J. (1981) </w:t>
      </w:r>
      <w:r w:rsidRPr="00170ECA">
        <w:rPr>
          <w:rFonts w:ascii="Calibri" w:hAnsi="Calibri"/>
          <w:i/>
          <w:iCs/>
          <w:noProof/>
          <w:sz w:val="22"/>
        </w:rPr>
        <w:t>Rheophytes of the World: An Account of the Flood-Resistant Flowering Plants and Ferns and the Theory of Autonomous Evolution</w:t>
      </w:r>
      <w:r w:rsidRPr="00170ECA">
        <w:rPr>
          <w:rFonts w:ascii="Calibri" w:hAnsi="Calibri"/>
          <w:noProof/>
          <w:sz w:val="22"/>
        </w:rPr>
        <w:t>. Sijthoff &amp; Noordhoff Alphen aan den Rijn, Netherlands.</w:t>
      </w:r>
    </w:p>
    <w:p w14:paraId="2D8F7005" w14:textId="77777777" w:rsidR="00170ECA" w:rsidRPr="00170ECA" w:rsidRDefault="00170ECA">
      <w:pPr>
        <w:pStyle w:val="NormalWeb"/>
        <w:ind w:left="480" w:hanging="480"/>
        <w:divId w:val="1280186997"/>
        <w:rPr>
          <w:rFonts w:ascii="Calibri" w:hAnsi="Calibri"/>
          <w:noProof/>
          <w:sz w:val="22"/>
        </w:rPr>
      </w:pPr>
      <w:r w:rsidRPr="00170ECA">
        <w:rPr>
          <w:rFonts w:ascii="Calibri" w:hAnsi="Calibri"/>
          <w:noProof/>
          <w:sz w:val="22"/>
        </w:rPr>
        <w:t xml:space="preserve">Steiger, J. &amp; Corenblit, D. (2012) The emergence of an “evolutionary geomorphology”? </w:t>
      </w:r>
      <w:r w:rsidRPr="00170ECA">
        <w:rPr>
          <w:rFonts w:ascii="Calibri" w:hAnsi="Calibri"/>
          <w:i/>
          <w:iCs/>
          <w:noProof/>
          <w:sz w:val="22"/>
        </w:rPr>
        <w:t>Central European Journal of Geosciences</w:t>
      </w:r>
      <w:r w:rsidRPr="00170ECA">
        <w:rPr>
          <w:rFonts w:ascii="Calibri" w:hAnsi="Calibri"/>
          <w:noProof/>
          <w:sz w:val="22"/>
        </w:rPr>
        <w:t xml:space="preserve">, </w:t>
      </w:r>
      <w:r w:rsidRPr="00170ECA">
        <w:rPr>
          <w:rFonts w:ascii="Calibri" w:hAnsi="Calibri"/>
          <w:b/>
          <w:bCs/>
          <w:noProof/>
          <w:sz w:val="22"/>
        </w:rPr>
        <w:t>4</w:t>
      </w:r>
      <w:r w:rsidRPr="00170ECA">
        <w:rPr>
          <w:rFonts w:ascii="Calibri" w:hAnsi="Calibri"/>
          <w:noProof/>
          <w:sz w:val="22"/>
        </w:rPr>
        <w:t>, 376–382.</w:t>
      </w:r>
    </w:p>
    <w:p w14:paraId="72C94BC0" w14:textId="77777777" w:rsidR="00170ECA" w:rsidRPr="00170ECA" w:rsidRDefault="00170ECA">
      <w:pPr>
        <w:pStyle w:val="NormalWeb"/>
        <w:ind w:left="480" w:hanging="480"/>
        <w:divId w:val="1280186997"/>
        <w:rPr>
          <w:rFonts w:ascii="Calibri" w:hAnsi="Calibri"/>
          <w:noProof/>
          <w:sz w:val="22"/>
        </w:rPr>
      </w:pPr>
      <w:r w:rsidRPr="00170ECA">
        <w:rPr>
          <w:rFonts w:ascii="Calibri" w:hAnsi="Calibri"/>
          <w:noProof/>
          <w:sz w:val="22"/>
        </w:rPr>
        <w:t xml:space="preserve">Stocker, T.F., Qin, D., Plattner, G.-K., Tignor, M., Allen, S.K., Boschung, J., Nauels, A., Xia, Y., Bex, V., Midgley, P.M. &amp; others. (2013) </w:t>
      </w:r>
      <w:r w:rsidRPr="00170ECA">
        <w:rPr>
          <w:rFonts w:ascii="Calibri" w:hAnsi="Calibri"/>
          <w:i/>
          <w:iCs/>
          <w:noProof/>
          <w:sz w:val="22"/>
        </w:rPr>
        <w:t>Climate Change 2013. The Physical Science Basis. Working Group I Contribution to the Fifth Assessment Report of the Intergovernmental Panel on Climate Change-Abstract for Decision-Makers</w:t>
      </w:r>
      <w:r w:rsidRPr="00170ECA">
        <w:rPr>
          <w:rFonts w:ascii="Calibri" w:hAnsi="Calibri"/>
          <w:noProof/>
          <w:sz w:val="22"/>
        </w:rPr>
        <w:t>.</w:t>
      </w:r>
    </w:p>
    <w:p w14:paraId="2F6C0015" w14:textId="77777777" w:rsidR="00170ECA" w:rsidRPr="00170ECA" w:rsidRDefault="00170ECA">
      <w:pPr>
        <w:pStyle w:val="NormalWeb"/>
        <w:ind w:left="480" w:hanging="480"/>
        <w:divId w:val="1280186997"/>
        <w:rPr>
          <w:rFonts w:ascii="Calibri" w:hAnsi="Calibri"/>
          <w:noProof/>
          <w:sz w:val="22"/>
        </w:rPr>
      </w:pPr>
      <w:r w:rsidRPr="00170ECA">
        <w:rPr>
          <w:rFonts w:ascii="Calibri" w:hAnsi="Calibri"/>
          <w:noProof/>
          <w:sz w:val="22"/>
        </w:rPr>
        <w:t xml:space="preserve">Stromberg, J. (2001) Restoration of riparian vegetation in the south-western United States: importance of flow regimes and fluvial dynamism. </w:t>
      </w:r>
      <w:r w:rsidRPr="00170ECA">
        <w:rPr>
          <w:rFonts w:ascii="Calibri" w:hAnsi="Calibri"/>
          <w:i/>
          <w:iCs/>
          <w:noProof/>
          <w:sz w:val="22"/>
        </w:rPr>
        <w:t>Journal of Arid Environments</w:t>
      </w:r>
      <w:r w:rsidRPr="00170ECA">
        <w:rPr>
          <w:rFonts w:ascii="Calibri" w:hAnsi="Calibri"/>
          <w:noProof/>
          <w:sz w:val="22"/>
        </w:rPr>
        <w:t xml:space="preserve">, </w:t>
      </w:r>
      <w:r w:rsidRPr="00170ECA">
        <w:rPr>
          <w:rFonts w:ascii="Calibri" w:hAnsi="Calibri"/>
          <w:b/>
          <w:bCs/>
          <w:noProof/>
          <w:sz w:val="22"/>
        </w:rPr>
        <w:t>49</w:t>
      </w:r>
      <w:r w:rsidRPr="00170ECA">
        <w:rPr>
          <w:rFonts w:ascii="Calibri" w:hAnsi="Calibri"/>
          <w:noProof/>
          <w:sz w:val="22"/>
        </w:rPr>
        <w:t>, 17–34.</w:t>
      </w:r>
    </w:p>
    <w:p w14:paraId="5D4BFEDE" w14:textId="77777777" w:rsidR="00170ECA" w:rsidRPr="00170ECA" w:rsidRDefault="00170ECA">
      <w:pPr>
        <w:pStyle w:val="NormalWeb"/>
        <w:ind w:left="480" w:hanging="480"/>
        <w:divId w:val="1280186997"/>
        <w:rPr>
          <w:rFonts w:ascii="Calibri" w:hAnsi="Calibri"/>
          <w:noProof/>
          <w:sz w:val="22"/>
        </w:rPr>
      </w:pPr>
      <w:r w:rsidRPr="00170ECA">
        <w:rPr>
          <w:rFonts w:ascii="Calibri" w:hAnsi="Calibri"/>
          <w:noProof/>
          <w:sz w:val="22"/>
        </w:rPr>
        <w:t xml:space="preserve">Swaine, M.D. &amp; Grace, J. (2007) Lianas may be favoured by low rainfall: evidence from Ghana. </w:t>
      </w:r>
      <w:r w:rsidRPr="00170ECA">
        <w:rPr>
          <w:rFonts w:ascii="Calibri" w:hAnsi="Calibri"/>
          <w:i/>
          <w:iCs/>
          <w:noProof/>
          <w:sz w:val="22"/>
        </w:rPr>
        <w:t>Plant Ecology</w:t>
      </w:r>
      <w:r w:rsidRPr="00170ECA">
        <w:rPr>
          <w:rFonts w:ascii="Calibri" w:hAnsi="Calibri"/>
          <w:noProof/>
          <w:sz w:val="22"/>
        </w:rPr>
        <w:t xml:space="preserve">, </w:t>
      </w:r>
      <w:r w:rsidRPr="00170ECA">
        <w:rPr>
          <w:rFonts w:ascii="Calibri" w:hAnsi="Calibri"/>
          <w:b/>
          <w:bCs/>
          <w:noProof/>
          <w:sz w:val="22"/>
        </w:rPr>
        <w:t>192</w:t>
      </w:r>
      <w:r w:rsidRPr="00170ECA">
        <w:rPr>
          <w:rFonts w:ascii="Calibri" w:hAnsi="Calibri"/>
          <w:noProof/>
          <w:sz w:val="22"/>
        </w:rPr>
        <w:t>, 271–276.</w:t>
      </w:r>
    </w:p>
    <w:p w14:paraId="477D714D" w14:textId="77777777" w:rsidR="00170ECA" w:rsidRPr="00170ECA" w:rsidRDefault="00170ECA">
      <w:pPr>
        <w:pStyle w:val="NormalWeb"/>
        <w:ind w:left="480" w:hanging="480"/>
        <w:divId w:val="1280186997"/>
        <w:rPr>
          <w:rFonts w:ascii="Calibri" w:hAnsi="Calibri"/>
          <w:noProof/>
          <w:sz w:val="22"/>
        </w:rPr>
      </w:pPr>
      <w:r w:rsidRPr="00170ECA">
        <w:rPr>
          <w:rFonts w:ascii="Calibri" w:hAnsi="Calibri"/>
          <w:noProof/>
          <w:sz w:val="22"/>
        </w:rPr>
        <w:t xml:space="preserve">Tabacchi, E., Planty-Tabbacchi, A., Salinas, M.J. &amp; Decamps, H. (1996) Landscape structure and diversity in riparian plant communities: a longitudinal comparative study. </w:t>
      </w:r>
      <w:r w:rsidRPr="00170ECA">
        <w:rPr>
          <w:rFonts w:ascii="Calibri" w:hAnsi="Calibri"/>
          <w:i/>
          <w:iCs/>
          <w:noProof/>
          <w:sz w:val="22"/>
        </w:rPr>
        <w:t>Regulated Rivers: Research and Management</w:t>
      </w:r>
      <w:r w:rsidRPr="00170ECA">
        <w:rPr>
          <w:rFonts w:ascii="Calibri" w:hAnsi="Calibri"/>
          <w:noProof/>
          <w:sz w:val="22"/>
        </w:rPr>
        <w:t xml:space="preserve">, </w:t>
      </w:r>
      <w:r w:rsidRPr="00170ECA">
        <w:rPr>
          <w:rFonts w:ascii="Calibri" w:hAnsi="Calibri"/>
          <w:b/>
          <w:bCs/>
          <w:noProof/>
          <w:sz w:val="22"/>
        </w:rPr>
        <w:t>12</w:t>
      </w:r>
      <w:r w:rsidRPr="00170ECA">
        <w:rPr>
          <w:rFonts w:ascii="Calibri" w:hAnsi="Calibri"/>
          <w:noProof/>
          <w:sz w:val="22"/>
        </w:rPr>
        <w:t>, 367–390.</w:t>
      </w:r>
    </w:p>
    <w:p w14:paraId="32706AF8" w14:textId="77777777" w:rsidR="00170ECA" w:rsidRPr="00170ECA" w:rsidRDefault="00170ECA">
      <w:pPr>
        <w:pStyle w:val="NormalWeb"/>
        <w:ind w:left="480" w:hanging="480"/>
        <w:divId w:val="1280186997"/>
        <w:rPr>
          <w:rFonts w:ascii="Calibri" w:hAnsi="Calibri"/>
          <w:noProof/>
          <w:sz w:val="22"/>
        </w:rPr>
      </w:pPr>
      <w:r w:rsidRPr="00170ECA">
        <w:rPr>
          <w:rFonts w:ascii="Calibri" w:hAnsi="Calibri"/>
          <w:noProof/>
          <w:sz w:val="22"/>
        </w:rPr>
        <w:t xml:space="preserve">Telewski, F.W. (1995) Wind-induced physiological and developmental responses in trees. </w:t>
      </w:r>
      <w:r w:rsidRPr="00170ECA">
        <w:rPr>
          <w:rFonts w:ascii="Calibri" w:hAnsi="Calibri"/>
          <w:i/>
          <w:iCs/>
          <w:noProof/>
          <w:sz w:val="22"/>
        </w:rPr>
        <w:t>Wind and trees</w:t>
      </w:r>
      <w:r w:rsidRPr="00170ECA">
        <w:rPr>
          <w:rFonts w:ascii="Calibri" w:hAnsi="Calibri"/>
          <w:noProof/>
          <w:sz w:val="22"/>
        </w:rPr>
        <w:t xml:space="preserve">, </w:t>
      </w:r>
      <w:r w:rsidRPr="00170ECA">
        <w:rPr>
          <w:rFonts w:ascii="Calibri" w:hAnsi="Calibri"/>
          <w:b/>
          <w:bCs/>
          <w:noProof/>
          <w:sz w:val="22"/>
        </w:rPr>
        <w:t>237</w:t>
      </w:r>
      <w:r w:rsidRPr="00170ECA">
        <w:rPr>
          <w:rFonts w:ascii="Calibri" w:hAnsi="Calibri"/>
          <w:noProof/>
          <w:sz w:val="22"/>
        </w:rPr>
        <w:t>, 263.</w:t>
      </w:r>
    </w:p>
    <w:p w14:paraId="1DC47753" w14:textId="77777777" w:rsidR="00170ECA" w:rsidRPr="00170ECA" w:rsidRDefault="00170ECA">
      <w:pPr>
        <w:pStyle w:val="NormalWeb"/>
        <w:ind w:left="480" w:hanging="480"/>
        <w:divId w:val="1280186997"/>
        <w:rPr>
          <w:rFonts w:ascii="Calibri" w:hAnsi="Calibri"/>
          <w:noProof/>
          <w:sz w:val="22"/>
        </w:rPr>
      </w:pPr>
      <w:r w:rsidRPr="00170ECA">
        <w:rPr>
          <w:rFonts w:ascii="Calibri" w:hAnsi="Calibri"/>
          <w:noProof/>
          <w:sz w:val="22"/>
        </w:rPr>
        <w:t xml:space="preserve">Tilman, D., Knops, J., Wedin, D., Reich, P., Ritchie, M. &amp; Siemann, E. (1997) The Influence of Functional Diversity and Composition on Ecosystem Processes. </w:t>
      </w:r>
      <w:r w:rsidRPr="00170ECA">
        <w:rPr>
          <w:rFonts w:ascii="Calibri" w:hAnsi="Calibri"/>
          <w:i/>
          <w:iCs/>
          <w:noProof/>
          <w:sz w:val="22"/>
        </w:rPr>
        <w:t>Science</w:t>
      </w:r>
      <w:r w:rsidRPr="00170ECA">
        <w:rPr>
          <w:rFonts w:ascii="Calibri" w:hAnsi="Calibri"/>
          <w:noProof/>
          <w:sz w:val="22"/>
        </w:rPr>
        <w:t xml:space="preserve">, </w:t>
      </w:r>
      <w:r w:rsidRPr="00170ECA">
        <w:rPr>
          <w:rFonts w:ascii="Calibri" w:hAnsi="Calibri"/>
          <w:b/>
          <w:bCs/>
          <w:noProof/>
          <w:sz w:val="22"/>
        </w:rPr>
        <w:t>277</w:t>
      </w:r>
      <w:r w:rsidRPr="00170ECA">
        <w:rPr>
          <w:rFonts w:ascii="Calibri" w:hAnsi="Calibri"/>
          <w:noProof/>
          <w:sz w:val="22"/>
        </w:rPr>
        <w:t>, 1300–1302.</w:t>
      </w:r>
    </w:p>
    <w:p w14:paraId="15226CB8" w14:textId="77777777" w:rsidR="00170ECA" w:rsidRPr="00170ECA" w:rsidRDefault="00170ECA">
      <w:pPr>
        <w:pStyle w:val="NormalWeb"/>
        <w:ind w:left="480" w:hanging="480"/>
        <w:divId w:val="1280186997"/>
        <w:rPr>
          <w:rFonts w:ascii="Calibri" w:hAnsi="Calibri"/>
          <w:noProof/>
          <w:sz w:val="22"/>
        </w:rPr>
      </w:pPr>
      <w:r w:rsidRPr="00170ECA">
        <w:rPr>
          <w:rFonts w:ascii="Calibri" w:hAnsi="Calibri"/>
          <w:noProof/>
          <w:sz w:val="22"/>
        </w:rPr>
        <w:t xml:space="preserve">Villéger, S., Mason, N.W.H. &amp; Mouillot, D. (2008) New multidimensional functional diversity indices for a multifaceted framework in functional ecology. </w:t>
      </w:r>
      <w:r w:rsidRPr="00170ECA">
        <w:rPr>
          <w:rFonts w:ascii="Calibri" w:hAnsi="Calibri"/>
          <w:i/>
          <w:iCs/>
          <w:noProof/>
          <w:sz w:val="22"/>
        </w:rPr>
        <w:t>Ecology</w:t>
      </w:r>
      <w:r w:rsidRPr="00170ECA">
        <w:rPr>
          <w:rFonts w:ascii="Calibri" w:hAnsi="Calibri"/>
          <w:noProof/>
          <w:sz w:val="22"/>
        </w:rPr>
        <w:t xml:space="preserve">, </w:t>
      </w:r>
      <w:r w:rsidRPr="00170ECA">
        <w:rPr>
          <w:rFonts w:ascii="Calibri" w:hAnsi="Calibri"/>
          <w:b/>
          <w:bCs/>
          <w:noProof/>
          <w:sz w:val="22"/>
        </w:rPr>
        <w:t>89</w:t>
      </w:r>
      <w:r w:rsidRPr="00170ECA">
        <w:rPr>
          <w:rFonts w:ascii="Calibri" w:hAnsi="Calibri"/>
          <w:noProof/>
          <w:sz w:val="22"/>
        </w:rPr>
        <w:t>, 2290–301.</w:t>
      </w:r>
    </w:p>
    <w:p w14:paraId="64B17FD8" w14:textId="77777777" w:rsidR="00170ECA" w:rsidRPr="00170ECA" w:rsidRDefault="00170ECA">
      <w:pPr>
        <w:pStyle w:val="NormalWeb"/>
        <w:ind w:left="480" w:hanging="480"/>
        <w:divId w:val="1280186997"/>
        <w:rPr>
          <w:rFonts w:ascii="Calibri" w:hAnsi="Calibri"/>
          <w:noProof/>
          <w:sz w:val="22"/>
        </w:rPr>
      </w:pPr>
      <w:r w:rsidRPr="00170ECA">
        <w:rPr>
          <w:rFonts w:ascii="Calibri" w:hAnsi="Calibri"/>
          <w:noProof/>
          <w:sz w:val="22"/>
        </w:rPr>
        <w:lastRenderedPageBreak/>
        <w:t xml:space="preserve">Violle, C., Navas, M.-L., Vile, D., Kazakou, E., Fortunel, C., Hummel, I. &amp; Garnier, E. (2007) Let the concept of trait be functional! </w:t>
      </w:r>
      <w:r w:rsidRPr="00170ECA">
        <w:rPr>
          <w:rFonts w:ascii="Calibri" w:hAnsi="Calibri"/>
          <w:i/>
          <w:iCs/>
          <w:noProof/>
          <w:sz w:val="22"/>
        </w:rPr>
        <w:t>Oikos</w:t>
      </w:r>
      <w:r w:rsidRPr="00170ECA">
        <w:rPr>
          <w:rFonts w:ascii="Calibri" w:hAnsi="Calibri"/>
          <w:noProof/>
          <w:sz w:val="22"/>
        </w:rPr>
        <w:t xml:space="preserve">, </w:t>
      </w:r>
      <w:r w:rsidRPr="00170ECA">
        <w:rPr>
          <w:rFonts w:ascii="Calibri" w:hAnsi="Calibri"/>
          <w:b/>
          <w:bCs/>
          <w:noProof/>
          <w:sz w:val="22"/>
        </w:rPr>
        <w:t>116</w:t>
      </w:r>
      <w:r w:rsidRPr="00170ECA">
        <w:rPr>
          <w:rFonts w:ascii="Calibri" w:hAnsi="Calibri"/>
          <w:noProof/>
          <w:sz w:val="22"/>
        </w:rPr>
        <w:t>, 882–892.</w:t>
      </w:r>
    </w:p>
    <w:p w14:paraId="088279BB" w14:textId="77777777" w:rsidR="00170ECA" w:rsidRPr="00170ECA" w:rsidRDefault="00170ECA">
      <w:pPr>
        <w:pStyle w:val="NormalWeb"/>
        <w:ind w:left="480" w:hanging="480"/>
        <w:divId w:val="1280186997"/>
        <w:rPr>
          <w:rFonts w:ascii="Calibri" w:hAnsi="Calibri"/>
          <w:noProof/>
          <w:sz w:val="22"/>
        </w:rPr>
      </w:pPr>
      <w:r w:rsidRPr="00170ECA">
        <w:rPr>
          <w:rFonts w:ascii="Calibri" w:hAnsi="Calibri"/>
          <w:noProof/>
          <w:sz w:val="22"/>
        </w:rPr>
        <w:t xml:space="preserve">Ward, P.J., Beets, W., Bouwer, L.M., Aerts, J.C.J.H. &amp; Renssen, H. (2010) Sensitivity of river discharge to ENSO. </w:t>
      </w:r>
      <w:r w:rsidRPr="00170ECA">
        <w:rPr>
          <w:rFonts w:ascii="Calibri" w:hAnsi="Calibri"/>
          <w:i/>
          <w:iCs/>
          <w:noProof/>
          <w:sz w:val="22"/>
        </w:rPr>
        <w:t>Geophysical Research Letters</w:t>
      </w:r>
      <w:r w:rsidRPr="00170ECA">
        <w:rPr>
          <w:rFonts w:ascii="Calibri" w:hAnsi="Calibri"/>
          <w:noProof/>
          <w:sz w:val="22"/>
        </w:rPr>
        <w:t xml:space="preserve">, </w:t>
      </w:r>
      <w:r w:rsidRPr="00170ECA">
        <w:rPr>
          <w:rFonts w:ascii="Calibri" w:hAnsi="Calibri"/>
          <w:b/>
          <w:bCs/>
          <w:noProof/>
          <w:sz w:val="22"/>
        </w:rPr>
        <w:t>37</w:t>
      </w:r>
      <w:r w:rsidRPr="00170ECA">
        <w:rPr>
          <w:rFonts w:ascii="Calibri" w:hAnsi="Calibri"/>
          <w:noProof/>
          <w:sz w:val="22"/>
        </w:rPr>
        <w:t>.</w:t>
      </w:r>
    </w:p>
    <w:p w14:paraId="1084C2DE" w14:textId="77777777" w:rsidR="00170ECA" w:rsidRPr="00170ECA" w:rsidRDefault="00170ECA">
      <w:pPr>
        <w:pStyle w:val="NormalWeb"/>
        <w:ind w:left="480" w:hanging="480"/>
        <w:divId w:val="1280186997"/>
        <w:rPr>
          <w:rFonts w:ascii="Calibri" w:hAnsi="Calibri"/>
          <w:noProof/>
          <w:sz w:val="22"/>
        </w:rPr>
      </w:pPr>
      <w:r w:rsidRPr="00170ECA">
        <w:rPr>
          <w:rFonts w:ascii="Calibri" w:hAnsi="Calibri"/>
          <w:noProof/>
          <w:sz w:val="22"/>
        </w:rPr>
        <w:t xml:space="preserve">Westoby, M. (1998) A leaf-height-seed (LHS) plant ecology strategy scheme. </w:t>
      </w:r>
      <w:r w:rsidRPr="00170ECA">
        <w:rPr>
          <w:rFonts w:ascii="Calibri" w:hAnsi="Calibri"/>
          <w:i/>
          <w:iCs/>
          <w:noProof/>
          <w:sz w:val="22"/>
        </w:rPr>
        <w:t>Plant and Soil</w:t>
      </w:r>
      <w:r w:rsidRPr="00170ECA">
        <w:rPr>
          <w:rFonts w:ascii="Calibri" w:hAnsi="Calibri"/>
          <w:noProof/>
          <w:sz w:val="22"/>
        </w:rPr>
        <w:t xml:space="preserve">, </w:t>
      </w:r>
      <w:r w:rsidRPr="00170ECA">
        <w:rPr>
          <w:rFonts w:ascii="Calibri" w:hAnsi="Calibri"/>
          <w:b/>
          <w:bCs/>
          <w:noProof/>
          <w:sz w:val="22"/>
        </w:rPr>
        <w:t>199</w:t>
      </w:r>
      <w:r w:rsidRPr="00170ECA">
        <w:rPr>
          <w:rFonts w:ascii="Calibri" w:hAnsi="Calibri"/>
          <w:noProof/>
          <w:sz w:val="22"/>
        </w:rPr>
        <w:t>, 213–227.</w:t>
      </w:r>
    </w:p>
    <w:p w14:paraId="50348082" w14:textId="77777777" w:rsidR="00170ECA" w:rsidRPr="00170ECA" w:rsidRDefault="00170ECA">
      <w:pPr>
        <w:pStyle w:val="NormalWeb"/>
        <w:ind w:left="480" w:hanging="480"/>
        <w:divId w:val="1280186997"/>
        <w:rPr>
          <w:rFonts w:ascii="Calibri" w:hAnsi="Calibri"/>
          <w:noProof/>
          <w:sz w:val="22"/>
        </w:rPr>
      </w:pPr>
      <w:r w:rsidRPr="00170ECA">
        <w:rPr>
          <w:rFonts w:ascii="Calibri" w:hAnsi="Calibri"/>
          <w:noProof/>
          <w:sz w:val="22"/>
        </w:rPr>
        <w:t xml:space="preserve">Willig, M.R., Kaufman, D.M. &amp; Stevens, R.D. (2003) Latitudinal gradients of biodiversity : Pattern, Process, Scale, and Synthesis. </w:t>
      </w:r>
      <w:r w:rsidRPr="00170ECA">
        <w:rPr>
          <w:rFonts w:ascii="Calibri" w:hAnsi="Calibri"/>
          <w:i/>
          <w:iCs/>
          <w:noProof/>
          <w:sz w:val="22"/>
        </w:rPr>
        <w:t>Annual Review of Ecology, Evolution, and Systematics</w:t>
      </w:r>
      <w:r w:rsidRPr="00170ECA">
        <w:rPr>
          <w:rFonts w:ascii="Calibri" w:hAnsi="Calibri"/>
          <w:noProof/>
          <w:sz w:val="22"/>
        </w:rPr>
        <w:t xml:space="preserve">, </w:t>
      </w:r>
      <w:r w:rsidRPr="00170ECA">
        <w:rPr>
          <w:rFonts w:ascii="Calibri" w:hAnsi="Calibri"/>
          <w:b/>
          <w:bCs/>
          <w:noProof/>
          <w:sz w:val="22"/>
        </w:rPr>
        <w:t>34</w:t>
      </w:r>
      <w:r w:rsidRPr="00170ECA">
        <w:rPr>
          <w:rFonts w:ascii="Calibri" w:hAnsi="Calibri"/>
          <w:noProof/>
          <w:sz w:val="22"/>
        </w:rPr>
        <w:t>, 273–309.</w:t>
      </w:r>
    </w:p>
    <w:p w14:paraId="0932EE78" w14:textId="77777777" w:rsidR="00170ECA" w:rsidRPr="00170ECA" w:rsidRDefault="00170ECA">
      <w:pPr>
        <w:pStyle w:val="NormalWeb"/>
        <w:ind w:left="480" w:hanging="480"/>
        <w:divId w:val="1280186997"/>
        <w:rPr>
          <w:rFonts w:ascii="Calibri" w:hAnsi="Calibri"/>
          <w:noProof/>
          <w:sz w:val="22"/>
        </w:rPr>
      </w:pPr>
      <w:r w:rsidRPr="00170ECA">
        <w:rPr>
          <w:rFonts w:ascii="Calibri" w:hAnsi="Calibri"/>
          <w:noProof/>
          <w:sz w:val="22"/>
        </w:rPr>
        <w:t xml:space="preserve">Woolfrey, A.R. &amp; Ladd, P.. (2001) Habitat preference and reproductive traits of a major Australian riparian tree species (Casuarina cunninghamiana). </w:t>
      </w:r>
      <w:r w:rsidRPr="00170ECA">
        <w:rPr>
          <w:rFonts w:ascii="Calibri" w:hAnsi="Calibri"/>
          <w:i/>
          <w:iCs/>
          <w:noProof/>
          <w:sz w:val="22"/>
        </w:rPr>
        <w:t>Australian Journal of Botany</w:t>
      </w:r>
      <w:r w:rsidRPr="00170ECA">
        <w:rPr>
          <w:rFonts w:ascii="Calibri" w:hAnsi="Calibri"/>
          <w:noProof/>
          <w:sz w:val="22"/>
        </w:rPr>
        <w:t xml:space="preserve">, </w:t>
      </w:r>
      <w:r w:rsidRPr="00170ECA">
        <w:rPr>
          <w:rFonts w:ascii="Calibri" w:hAnsi="Calibri"/>
          <w:b/>
          <w:bCs/>
          <w:noProof/>
          <w:sz w:val="22"/>
        </w:rPr>
        <w:t>49</w:t>
      </w:r>
      <w:r w:rsidRPr="00170ECA">
        <w:rPr>
          <w:rFonts w:ascii="Calibri" w:hAnsi="Calibri"/>
          <w:noProof/>
          <w:sz w:val="22"/>
        </w:rPr>
        <w:t>, 705–715.</w:t>
      </w:r>
    </w:p>
    <w:p w14:paraId="01F33303" w14:textId="77777777" w:rsidR="00170ECA" w:rsidRPr="00170ECA" w:rsidRDefault="00170ECA">
      <w:pPr>
        <w:pStyle w:val="NormalWeb"/>
        <w:ind w:left="480" w:hanging="480"/>
        <w:divId w:val="1280186997"/>
        <w:rPr>
          <w:rFonts w:ascii="Calibri" w:hAnsi="Calibri"/>
          <w:noProof/>
          <w:sz w:val="22"/>
        </w:rPr>
      </w:pPr>
      <w:r w:rsidRPr="00170ECA">
        <w:rPr>
          <w:rFonts w:ascii="Calibri" w:hAnsi="Calibri"/>
          <w:noProof/>
          <w:sz w:val="22"/>
        </w:rPr>
        <w:t xml:space="preserve">Wright, S.J., Kitajima, K., Kraft, N.J.B., Reich, P.B., Wright, I.J., Bunker, D.E., Condit, R., Dalling, J.W., Davies, S.J., Díaz, S., Engelbrecht, B.M.J., Harms, K.E., Hubbell, S.P., Marks, C.O., Ruiz-Jaen, M.C., Salvador, C.M. &amp; Zanne, A.E. (2010) Functional traits and the growth-mortality trade-off in tropical trees. </w:t>
      </w:r>
      <w:r w:rsidRPr="00170ECA">
        <w:rPr>
          <w:rFonts w:ascii="Calibri" w:hAnsi="Calibri"/>
          <w:i/>
          <w:iCs/>
          <w:noProof/>
          <w:sz w:val="22"/>
        </w:rPr>
        <w:t>Ecology</w:t>
      </w:r>
      <w:r w:rsidRPr="00170ECA">
        <w:rPr>
          <w:rFonts w:ascii="Calibri" w:hAnsi="Calibri"/>
          <w:noProof/>
          <w:sz w:val="22"/>
        </w:rPr>
        <w:t xml:space="preserve">, </w:t>
      </w:r>
      <w:r w:rsidRPr="00170ECA">
        <w:rPr>
          <w:rFonts w:ascii="Calibri" w:hAnsi="Calibri"/>
          <w:b/>
          <w:bCs/>
          <w:noProof/>
          <w:sz w:val="22"/>
        </w:rPr>
        <w:t>91</w:t>
      </w:r>
      <w:r w:rsidRPr="00170ECA">
        <w:rPr>
          <w:rFonts w:ascii="Calibri" w:hAnsi="Calibri"/>
          <w:noProof/>
          <w:sz w:val="22"/>
        </w:rPr>
        <w:t>, 3664–74.</w:t>
      </w:r>
    </w:p>
    <w:p w14:paraId="69F89D27" w14:textId="77777777" w:rsidR="00170ECA" w:rsidRPr="00170ECA" w:rsidRDefault="00170ECA">
      <w:pPr>
        <w:pStyle w:val="NormalWeb"/>
        <w:ind w:left="480" w:hanging="480"/>
        <w:divId w:val="1280186997"/>
        <w:rPr>
          <w:rFonts w:ascii="Calibri" w:hAnsi="Calibri"/>
          <w:noProof/>
          <w:sz w:val="22"/>
        </w:rPr>
      </w:pPr>
      <w:r w:rsidRPr="00170ECA">
        <w:rPr>
          <w:rFonts w:ascii="Calibri" w:hAnsi="Calibri"/>
          <w:noProof/>
          <w:sz w:val="22"/>
        </w:rPr>
        <w:t xml:space="preserve">Wright, I.J., Reich, P.B., Westoby, M., Ackerly, D.D., Baruch, Z., Bongers, F., Cavender-bares, J., Chapin, T., Cornelissen, J.H.C., Diemer, M., Flexas, J., Garnier, E., Groom, P.K. &amp; Gulias, J. (2004) The worldwide leaf economics spectrum. </w:t>
      </w:r>
      <w:r w:rsidRPr="00170ECA">
        <w:rPr>
          <w:rFonts w:ascii="Calibri" w:hAnsi="Calibri"/>
          <w:i/>
          <w:iCs/>
          <w:noProof/>
          <w:sz w:val="22"/>
        </w:rPr>
        <w:t>Nature</w:t>
      </w:r>
      <w:r w:rsidRPr="00170ECA">
        <w:rPr>
          <w:rFonts w:ascii="Calibri" w:hAnsi="Calibri"/>
          <w:noProof/>
          <w:sz w:val="22"/>
        </w:rPr>
        <w:t xml:space="preserve">, </w:t>
      </w:r>
      <w:r w:rsidRPr="00170ECA">
        <w:rPr>
          <w:rFonts w:ascii="Calibri" w:hAnsi="Calibri"/>
          <w:b/>
          <w:bCs/>
          <w:noProof/>
          <w:sz w:val="22"/>
        </w:rPr>
        <w:t>428</w:t>
      </w:r>
      <w:r w:rsidRPr="00170ECA">
        <w:rPr>
          <w:rFonts w:ascii="Calibri" w:hAnsi="Calibri"/>
          <w:noProof/>
          <w:sz w:val="22"/>
        </w:rPr>
        <w:t>, 821–827.</w:t>
      </w:r>
    </w:p>
    <w:p w14:paraId="6C23704D" w14:textId="32FA7D5D" w:rsidR="00774F53" w:rsidRDefault="00774F53" w:rsidP="0017691C">
      <w:pPr>
        <w:spacing w:line="360" w:lineRule="auto"/>
      </w:pPr>
      <w:r>
        <w:fldChar w:fldCharType="end"/>
      </w:r>
    </w:p>
    <w:sectPr w:rsidR="00774F53" w:rsidSect="00A21996">
      <w:pgSz w:w="11906" w:h="16838"/>
      <w:pgMar w:top="1440" w:right="1440" w:bottom="1440" w:left="1440" w:header="708" w:footer="708" w:gutter="0"/>
      <w:lnNumType w:countBy="1" w:restart="continuous"/>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Faculty of Science" w:date="2014-11-22T16:31:00Z" w:initials="FoS">
    <w:p w14:paraId="35BA4D3B" w14:textId="4A3BDA70" w:rsidR="0075326A" w:rsidRDefault="0075326A">
      <w:pPr>
        <w:pStyle w:val="CommentText"/>
      </w:pPr>
      <w:r>
        <w:rPr>
          <w:rStyle w:val="CommentReference"/>
        </w:rPr>
        <w:annotationRef/>
      </w:r>
      <w:r>
        <w:t xml:space="preserve">This is pretty mediocre. I need to not look at the manuscript for a while and then write it again. </w:t>
      </w:r>
    </w:p>
  </w:comment>
  <w:comment w:id="1" w:author="Faculty of Science" w:date="2014-11-22T17:04:00Z" w:initials="FoS">
    <w:p w14:paraId="6EB83C76" w14:textId="00ECCE38" w:rsidR="0075326A" w:rsidRDefault="0075326A">
      <w:pPr>
        <w:pStyle w:val="CommentText"/>
      </w:pPr>
      <w:r>
        <w:rPr>
          <w:rStyle w:val="CommentReference"/>
        </w:rPr>
        <w:annotationRef/>
      </w:r>
      <w:r>
        <w:t>Some subheadings in my introduction would probably help smooth this transition.</w:t>
      </w:r>
    </w:p>
  </w:comment>
  <w:comment w:id="2" w:author="Faculty of Science" w:date="2014-11-22T17:07:00Z" w:initials="FoS">
    <w:p w14:paraId="7D3F35E3" w14:textId="62600D20" w:rsidR="0075326A" w:rsidRDefault="0075326A">
      <w:pPr>
        <w:pStyle w:val="CommentText"/>
      </w:pPr>
      <w:r>
        <w:rPr>
          <w:rStyle w:val="CommentReference"/>
        </w:rPr>
        <w:annotationRef/>
      </w:r>
      <w:r>
        <w:t>Hmmm, I’m guilty too.</w:t>
      </w:r>
    </w:p>
  </w:comment>
  <w:comment w:id="3" w:author="Faculty of Science" w:date="2014-10-10T15:09:00Z" w:initials="FoS">
    <w:p w14:paraId="78D00373" w14:textId="69F09B2E" w:rsidR="0075326A" w:rsidRDefault="0075326A" w:rsidP="0017691C">
      <w:pPr>
        <w:pStyle w:val="CommentText"/>
      </w:pPr>
      <w:r>
        <w:rPr>
          <w:rStyle w:val="CommentReference"/>
        </w:rPr>
        <w:annotationRef/>
      </w:r>
      <w:r>
        <w:t>Identical procedure and text to WD manuscript. How to proceed?</w:t>
      </w:r>
    </w:p>
  </w:comment>
  <w:comment w:id="4" w:author="Faculty of Science" w:date="2014-11-21T16:07:00Z" w:initials="FoS">
    <w:p w14:paraId="5F21396D" w14:textId="77777777" w:rsidR="0075326A" w:rsidRDefault="0075326A" w:rsidP="0017691C">
      <w:pPr>
        <w:pStyle w:val="CommentText"/>
      </w:pPr>
      <w:r>
        <w:rPr>
          <w:rStyle w:val="CommentReference"/>
        </w:rPr>
        <w:annotationRef/>
      </w:r>
      <w:r>
        <w:t>Also pinched from my WD paper</w:t>
      </w:r>
    </w:p>
  </w:comment>
  <w:comment w:id="5" w:author="Faculty of Science" w:date="2014-11-21T16:09:00Z" w:initials="FoS">
    <w:p w14:paraId="18A5051C" w14:textId="77777777" w:rsidR="0075326A" w:rsidRDefault="0075326A" w:rsidP="0017691C">
      <w:pPr>
        <w:pStyle w:val="CommentText"/>
      </w:pPr>
      <w:r>
        <w:rPr>
          <w:rStyle w:val="CommentReference"/>
        </w:rPr>
        <w:annotationRef/>
      </w:r>
      <w:r>
        <w:t>Pinched from WD manuscript</w:t>
      </w:r>
    </w:p>
  </w:comment>
  <w:comment w:id="6" w:author="Faculty of Science" w:date="2014-11-22T17:42:00Z" w:initials="FoS">
    <w:p w14:paraId="682FC0E4" w14:textId="6F799B01" w:rsidR="0075326A" w:rsidRDefault="0075326A">
      <w:pPr>
        <w:pStyle w:val="CommentText"/>
      </w:pPr>
      <w:r>
        <w:rPr>
          <w:rStyle w:val="CommentReference"/>
        </w:rPr>
        <w:annotationRef/>
      </w:r>
      <w:r>
        <w:t>Not finished yet</w:t>
      </w:r>
    </w:p>
  </w:comment>
  <w:comment w:id="7" w:author="Faculty of Science" w:date="2014-11-22T14:31:00Z" w:initials="FoS">
    <w:p w14:paraId="0DC1B5FA" w14:textId="4611D31A" w:rsidR="0075326A" w:rsidRDefault="0075326A" w:rsidP="0017691C">
      <w:pPr>
        <w:pStyle w:val="CommentText"/>
      </w:pPr>
      <w:r>
        <w:rPr>
          <w:rStyle w:val="CommentReference"/>
        </w:rPr>
        <w:annotationRef/>
      </w:r>
      <w:r>
        <w:t>Also pinched from WD paper… This had cell borders etc. before, not sure why word has deleted them now.</w:t>
      </w:r>
    </w:p>
  </w:comment>
  <w:comment w:id="8" w:author="Faculty of Science" w:date="2014-11-22T14:58:00Z" w:initials="FoS">
    <w:p w14:paraId="5B6EF124" w14:textId="77777777" w:rsidR="0075326A" w:rsidRDefault="0075326A" w:rsidP="0017691C">
      <w:pPr>
        <w:pStyle w:val="CommentText"/>
      </w:pPr>
      <w:r>
        <w:rPr>
          <w:rStyle w:val="CommentReference"/>
        </w:rPr>
        <w:annotationRef/>
      </w:r>
      <w:r>
        <w:t xml:space="preserve">Show PC importances and loadings in supplementary info? </w:t>
      </w:r>
    </w:p>
  </w:comment>
  <w:comment w:id="9" w:author="Faculty of Science" w:date="2014-11-14T18:23:00Z" w:initials="FoS">
    <w:p w14:paraId="4A25CA32" w14:textId="77777777" w:rsidR="0075326A" w:rsidRDefault="0075326A" w:rsidP="0017691C">
      <w:pPr>
        <w:pStyle w:val="CommentText"/>
      </w:pPr>
      <w:r>
        <w:rPr>
          <w:rStyle w:val="CommentReference"/>
        </w:rPr>
        <w:annotationRef/>
      </w:r>
      <w:r>
        <w:t>Pval adjustment?</w:t>
      </w:r>
    </w:p>
  </w:comment>
  <w:comment w:id="10" w:author="Faculty of Science" w:date="2014-11-22T17:57:00Z" w:initials="FoS">
    <w:p w14:paraId="5777461B" w14:textId="36227C6B" w:rsidR="00FD18F6" w:rsidRDefault="00FD18F6">
      <w:pPr>
        <w:pStyle w:val="CommentText"/>
      </w:pPr>
      <w:r>
        <w:rPr>
          <w:rStyle w:val="CommentReference"/>
        </w:rPr>
        <w:annotationRef/>
      </w:r>
      <w:r>
        <w:t>Need to word this better</w:t>
      </w:r>
    </w:p>
  </w:comment>
  <w:comment w:id="11" w:author="Faculty of Science" w:date="2014-11-22T17:58:00Z" w:initials="FoS">
    <w:p w14:paraId="6CDC4376" w14:textId="62A41E14" w:rsidR="008D4E5B" w:rsidRDefault="008D4E5B">
      <w:pPr>
        <w:pStyle w:val="CommentText"/>
      </w:pPr>
      <w:r>
        <w:rPr>
          <w:rStyle w:val="CommentReference"/>
        </w:rPr>
        <w:annotationRef/>
      </w:r>
      <w:r>
        <w:t>Non significant though. Word this better.</w:t>
      </w:r>
    </w:p>
  </w:comment>
  <w:comment w:id="12" w:author="Faculty of Science" w:date="2014-11-22T18:16:00Z" w:initials="FoS">
    <w:p w14:paraId="30679EA2" w14:textId="2FC297A2" w:rsidR="001052DB" w:rsidRDefault="001052DB">
      <w:pPr>
        <w:pStyle w:val="CommentText"/>
      </w:pPr>
      <w:r>
        <w:rPr>
          <w:rStyle w:val="CommentReference"/>
        </w:rPr>
        <w:annotationRef/>
      </w:r>
      <w:r>
        <w:rPr>
          <w:rStyle w:val="CommentReference"/>
        </w:rPr>
        <w:t>mediocre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5BA4D3B" w15:done="0"/>
  <w15:commentEx w15:paraId="6EB83C76" w15:done="0"/>
  <w15:commentEx w15:paraId="7D3F35E3" w15:done="0"/>
  <w15:commentEx w15:paraId="78D00373" w15:done="0"/>
  <w15:commentEx w15:paraId="5F21396D" w15:done="0"/>
  <w15:commentEx w15:paraId="18A5051C" w15:done="0"/>
  <w15:commentEx w15:paraId="682FC0E4" w15:done="0"/>
  <w15:commentEx w15:paraId="0DC1B5FA" w15:done="0"/>
  <w15:commentEx w15:paraId="5B6EF124" w15:done="0"/>
  <w15:commentEx w15:paraId="4A25CA32" w15:done="0"/>
  <w15:commentEx w15:paraId="5777461B" w15:done="0"/>
  <w15:commentEx w15:paraId="6CDC4376" w15:done="0"/>
  <w15:commentEx w15:paraId="30679EA2"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FF111D2"/>
    <w:multiLevelType w:val="hybridMultilevel"/>
    <w:tmpl w:val="5330C66A"/>
    <w:lvl w:ilvl="0" w:tplc="5AF6F69C">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Faculty of Science">
    <w15:presenceInfo w15:providerId="None" w15:userId="Faculty of Scienc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6025"/>
    <w:rsid w:val="00023726"/>
    <w:rsid w:val="0003675A"/>
    <w:rsid w:val="00080AC5"/>
    <w:rsid w:val="000B2412"/>
    <w:rsid w:val="000B68BE"/>
    <w:rsid w:val="000C4472"/>
    <w:rsid w:val="001052DB"/>
    <w:rsid w:val="001149F4"/>
    <w:rsid w:val="001226A6"/>
    <w:rsid w:val="0013064B"/>
    <w:rsid w:val="00136701"/>
    <w:rsid w:val="00170ECA"/>
    <w:rsid w:val="0017691C"/>
    <w:rsid w:val="00196FA4"/>
    <w:rsid w:val="00227DC8"/>
    <w:rsid w:val="002C33DF"/>
    <w:rsid w:val="002E4577"/>
    <w:rsid w:val="00402F2B"/>
    <w:rsid w:val="00406234"/>
    <w:rsid w:val="00441B1D"/>
    <w:rsid w:val="00453E87"/>
    <w:rsid w:val="004F0B21"/>
    <w:rsid w:val="0054572C"/>
    <w:rsid w:val="006338C7"/>
    <w:rsid w:val="006B396F"/>
    <w:rsid w:val="006E2E2C"/>
    <w:rsid w:val="00734F75"/>
    <w:rsid w:val="0075326A"/>
    <w:rsid w:val="00774F53"/>
    <w:rsid w:val="00803713"/>
    <w:rsid w:val="00813BD2"/>
    <w:rsid w:val="00817535"/>
    <w:rsid w:val="0085351F"/>
    <w:rsid w:val="008B1C9A"/>
    <w:rsid w:val="008D4E5B"/>
    <w:rsid w:val="009C087B"/>
    <w:rsid w:val="009E49B7"/>
    <w:rsid w:val="009F548B"/>
    <w:rsid w:val="00A21996"/>
    <w:rsid w:val="00A80E93"/>
    <w:rsid w:val="00A92D92"/>
    <w:rsid w:val="00AF0161"/>
    <w:rsid w:val="00B01109"/>
    <w:rsid w:val="00B67068"/>
    <w:rsid w:val="00B747F4"/>
    <w:rsid w:val="00BF7E8E"/>
    <w:rsid w:val="00C25640"/>
    <w:rsid w:val="00C56B88"/>
    <w:rsid w:val="00CD0B29"/>
    <w:rsid w:val="00CD6025"/>
    <w:rsid w:val="00D76ADF"/>
    <w:rsid w:val="00DB32AF"/>
    <w:rsid w:val="00E61109"/>
    <w:rsid w:val="00E651AA"/>
    <w:rsid w:val="00E8672D"/>
    <w:rsid w:val="00F24375"/>
    <w:rsid w:val="00FA47C9"/>
    <w:rsid w:val="00FD18F6"/>
    <w:rsid w:val="00FF5E9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634B0B"/>
  <w15:chartTrackingRefBased/>
  <w15:docId w15:val="{A36DD533-14D7-4C7D-9CAD-00786B07C2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7691C"/>
  </w:style>
  <w:style w:type="paragraph" w:styleId="Heading1">
    <w:name w:val="heading 1"/>
    <w:basedOn w:val="Normal"/>
    <w:link w:val="Heading1Char"/>
    <w:uiPriority w:val="9"/>
    <w:qFormat/>
    <w:rsid w:val="0017691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691C"/>
    <w:pPr>
      <w:ind w:left="720"/>
      <w:contextualSpacing/>
    </w:pPr>
  </w:style>
  <w:style w:type="character" w:customStyle="1" w:styleId="Heading1Char">
    <w:name w:val="Heading 1 Char"/>
    <w:basedOn w:val="DefaultParagraphFont"/>
    <w:link w:val="Heading1"/>
    <w:uiPriority w:val="9"/>
    <w:rsid w:val="0017691C"/>
    <w:rPr>
      <w:rFonts w:ascii="Times New Roman" w:eastAsia="Times New Roman" w:hAnsi="Times New Roman" w:cs="Times New Roman"/>
      <w:b/>
      <w:bCs/>
      <w:kern w:val="36"/>
      <w:sz w:val="48"/>
      <w:szCs w:val="48"/>
      <w:lang w:eastAsia="en-AU"/>
    </w:rPr>
  </w:style>
  <w:style w:type="character" w:customStyle="1" w:styleId="CommentTextChar">
    <w:name w:val="Comment Text Char"/>
    <w:basedOn w:val="DefaultParagraphFont"/>
    <w:link w:val="CommentText"/>
    <w:uiPriority w:val="99"/>
    <w:semiHidden/>
    <w:rsid w:val="0017691C"/>
    <w:rPr>
      <w:rFonts w:eastAsia="MS Mincho"/>
      <w:sz w:val="20"/>
      <w:szCs w:val="20"/>
    </w:rPr>
  </w:style>
  <w:style w:type="paragraph" w:styleId="CommentText">
    <w:name w:val="annotation text"/>
    <w:basedOn w:val="Normal"/>
    <w:link w:val="CommentTextChar"/>
    <w:uiPriority w:val="99"/>
    <w:semiHidden/>
    <w:unhideWhenUsed/>
    <w:rsid w:val="0017691C"/>
    <w:pPr>
      <w:spacing w:line="240" w:lineRule="auto"/>
    </w:pPr>
    <w:rPr>
      <w:rFonts w:eastAsia="MS Mincho"/>
      <w:sz w:val="20"/>
      <w:szCs w:val="20"/>
    </w:rPr>
  </w:style>
  <w:style w:type="character" w:customStyle="1" w:styleId="CommentSubjectChar">
    <w:name w:val="Comment Subject Char"/>
    <w:basedOn w:val="CommentTextChar"/>
    <w:link w:val="CommentSubject"/>
    <w:uiPriority w:val="99"/>
    <w:semiHidden/>
    <w:rsid w:val="0017691C"/>
    <w:rPr>
      <w:rFonts w:eastAsia="MS Mincho"/>
      <w:b/>
      <w:bCs/>
      <w:sz w:val="20"/>
      <w:szCs w:val="20"/>
    </w:rPr>
  </w:style>
  <w:style w:type="paragraph" w:styleId="CommentSubject">
    <w:name w:val="annotation subject"/>
    <w:basedOn w:val="CommentText"/>
    <w:next w:val="CommentText"/>
    <w:link w:val="CommentSubjectChar"/>
    <w:uiPriority w:val="99"/>
    <w:semiHidden/>
    <w:unhideWhenUsed/>
    <w:rsid w:val="0017691C"/>
    <w:rPr>
      <w:b/>
      <w:bCs/>
    </w:rPr>
  </w:style>
  <w:style w:type="character" w:customStyle="1" w:styleId="BalloonTextChar">
    <w:name w:val="Balloon Text Char"/>
    <w:basedOn w:val="DefaultParagraphFont"/>
    <w:link w:val="BalloonText"/>
    <w:uiPriority w:val="99"/>
    <w:semiHidden/>
    <w:rsid w:val="0017691C"/>
    <w:rPr>
      <w:rFonts w:ascii="Segoe UI" w:eastAsia="MS Mincho" w:hAnsi="Segoe UI" w:cs="Segoe UI"/>
      <w:sz w:val="18"/>
      <w:szCs w:val="18"/>
    </w:rPr>
  </w:style>
  <w:style w:type="paragraph" w:styleId="BalloonText">
    <w:name w:val="Balloon Text"/>
    <w:basedOn w:val="Normal"/>
    <w:link w:val="BalloonTextChar"/>
    <w:uiPriority w:val="99"/>
    <w:semiHidden/>
    <w:unhideWhenUsed/>
    <w:rsid w:val="0017691C"/>
    <w:pPr>
      <w:spacing w:after="0" w:line="240" w:lineRule="auto"/>
    </w:pPr>
    <w:rPr>
      <w:rFonts w:ascii="Segoe UI" w:eastAsia="MS Mincho" w:hAnsi="Segoe UI" w:cs="Segoe UI"/>
      <w:sz w:val="18"/>
      <w:szCs w:val="18"/>
    </w:rPr>
  </w:style>
  <w:style w:type="character" w:customStyle="1" w:styleId="HTMLPreformattedChar">
    <w:name w:val="HTML Preformatted Char"/>
    <w:basedOn w:val="DefaultParagraphFont"/>
    <w:link w:val="HTMLPreformatted"/>
    <w:uiPriority w:val="99"/>
    <w:rsid w:val="0017691C"/>
    <w:rPr>
      <w:rFonts w:ascii="Courier New" w:eastAsia="Times New Roman" w:hAnsi="Courier New" w:cs="Courier New"/>
      <w:sz w:val="20"/>
      <w:szCs w:val="20"/>
      <w:lang w:eastAsia="en-AU"/>
    </w:rPr>
  </w:style>
  <w:style w:type="paragraph" w:styleId="HTMLPreformatted">
    <w:name w:val="HTML Preformatted"/>
    <w:basedOn w:val="Normal"/>
    <w:link w:val="HTMLPreformattedChar"/>
    <w:uiPriority w:val="99"/>
    <w:unhideWhenUsed/>
    <w:rsid w:val="001769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paragraph" w:styleId="NormalWeb">
    <w:name w:val="Normal (Web)"/>
    <w:basedOn w:val="Normal"/>
    <w:uiPriority w:val="99"/>
    <w:unhideWhenUsed/>
    <w:rsid w:val="00774F53"/>
    <w:pPr>
      <w:spacing w:before="100" w:beforeAutospacing="1" w:after="100" w:afterAutospacing="1" w:line="240" w:lineRule="auto"/>
    </w:pPr>
    <w:rPr>
      <w:rFonts w:ascii="Times New Roman" w:eastAsiaTheme="minorEastAsia" w:hAnsi="Times New Roman" w:cs="Times New Roman"/>
      <w:sz w:val="24"/>
      <w:szCs w:val="24"/>
      <w:lang w:eastAsia="en-AU"/>
    </w:rPr>
  </w:style>
  <w:style w:type="character" w:styleId="LineNumber">
    <w:name w:val="line number"/>
    <w:basedOn w:val="DefaultParagraphFont"/>
    <w:uiPriority w:val="99"/>
    <w:semiHidden/>
    <w:unhideWhenUsed/>
    <w:rsid w:val="00A21996"/>
  </w:style>
  <w:style w:type="character" w:styleId="CommentReference">
    <w:name w:val="annotation reference"/>
    <w:basedOn w:val="DefaultParagraphFont"/>
    <w:uiPriority w:val="99"/>
    <w:semiHidden/>
    <w:unhideWhenUsed/>
    <w:rsid w:val="0017691C"/>
    <w:rPr>
      <w:sz w:val="16"/>
      <w:szCs w:val="16"/>
    </w:rPr>
  </w:style>
  <w:style w:type="paragraph" w:styleId="Caption">
    <w:name w:val="caption"/>
    <w:basedOn w:val="Normal"/>
    <w:next w:val="Normal"/>
    <w:uiPriority w:val="35"/>
    <w:unhideWhenUsed/>
    <w:qFormat/>
    <w:rsid w:val="0017691C"/>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0420838">
      <w:bodyDiv w:val="1"/>
      <w:marLeft w:val="0"/>
      <w:marRight w:val="0"/>
      <w:marTop w:val="0"/>
      <w:marBottom w:val="0"/>
      <w:divBdr>
        <w:top w:val="none" w:sz="0" w:space="0" w:color="auto"/>
        <w:left w:val="none" w:sz="0" w:space="0" w:color="auto"/>
        <w:bottom w:val="none" w:sz="0" w:space="0" w:color="auto"/>
        <w:right w:val="none" w:sz="0" w:space="0" w:color="auto"/>
      </w:divBdr>
      <w:divsChild>
        <w:div w:id="1840151853">
          <w:marLeft w:val="0"/>
          <w:marRight w:val="0"/>
          <w:marTop w:val="0"/>
          <w:marBottom w:val="0"/>
          <w:divBdr>
            <w:top w:val="none" w:sz="0" w:space="0" w:color="auto"/>
            <w:left w:val="none" w:sz="0" w:space="0" w:color="auto"/>
            <w:bottom w:val="none" w:sz="0" w:space="0" w:color="auto"/>
            <w:right w:val="none" w:sz="0" w:space="0" w:color="auto"/>
          </w:divBdr>
          <w:divsChild>
            <w:div w:id="585455595">
              <w:marLeft w:val="0"/>
              <w:marRight w:val="0"/>
              <w:marTop w:val="0"/>
              <w:marBottom w:val="0"/>
              <w:divBdr>
                <w:top w:val="none" w:sz="0" w:space="0" w:color="auto"/>
                <w:left w:val="none" w:sz="0" w:space="0" w:color="auto"/>
                <w:bottom w:val="none" w:sz="0" w:space="0" w:color="auto"/>
                <w:right w:val="none" w:sz="0" w:space="0" w:color="auto"/>
              </w:divBdr>
              <w:divsChild>
                <w:div w:id="930434751">
                  <w:marLeft w:val="0"/>
                  <w:marRight w:val="0"/>
                  <w:marTop w:val="0"/>
                  <w:marBottom w:val="0"/>
                  <w:divBdr>
                    <w:top w:val="none" w:sz="0" w:space="0" w:color="auto"/>
                    <w:left w:val="none" w:sz="0" w:space="0" w:color="auto"/>
                    <w:bottom w:val="none" w:sz="0" w:space="0" w:color="auto"/>
                    <w:right w:val="none" w:sz="0" w:space="0" w:color="auto"/>
                  </w:divBdr>
                  <w:divsChild>
                    <w:div w:id="2101562863">
                      <w:marLeft w:val="0"/>
                      <w:marRight w:val="0"/>
                      <w:marTop w:val="0"/>
                      <w:marBottom w:val="0"/>
                      <w:divBdr>
                        <w:top w:val="none" w:sz="0" w:space="0" w:color="auto"/>
                        <w:left w:val="none" w:sz="0" w:space="0" w:color="auto"/>
                        <w:bottom w:val="none" w:sz="0" w:space="0" w:color="auto"/>
                        <w:right w:val="none" w:sz="0" w:space="0" w:color="auto"/>
                      </w:divBdr>
                      <w:divsChild>
                        <w:div w:id="965624903">
                          <w:marLeft w:val="0"/>
                          <w:marRight w:val="0"/>
                          <w:marTop w:val="0"/>
                          <w:marBottom w:val="0"/>
                          <w:divBdr>
                            <w:top w:val="none" w:sz="0" w:space="0" w:color="auto"/>
                            <w:left w:val="none" w:sz="0" w:space="0" w:color="auto"/>
                            <w:bottom w:val="none" w:sz="0" w:space="0" w:color="auto"/>
                            <w:right w:val="none" w:sz="0" w:space="0" w:color="auto"/>
                          </w:divBdr>
                          <w:divsChild>
                            <w:div w:id="1280186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microsoft.com/office/2011/relationships/people" Target="peop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4.tif"/><Relationship Id="rId5" Type="http://schemas.openxmlformats.org/officeDocument/2006/relationships/webSettings" Target="webSettings.xml"/><Relationship Id="rId10" Type="http://schemas.openxmlformats.org/officeDocument/2006/relationships/image" Target="media/image3.tif"/><Relationship Id="rId4" Type="http://schemas.openxmlformats.org/officeDocument/2006/relationships/settings" Target="settings.xml"/><Relationship Id="rId9" Type="http://schemas.openxmlformats.org/officeDocument/2006/relationships/image" Target="media/image2.ti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ECADD1-D2B7-4769-8A3F-75A14B9DD7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TotalTime>
  <Pages>38</Pages>
  <Words>40028</Words>
  <Characters>228160</Characters>
  <Application>Microsoft Office Word</Application>
  <DocSecurity>0</DocSecurity>
  <Lines>1901</Lines>
  <Paragraphs>535</Paragraphs>
  <ScaleCrop>false</ScaleCrop>
  <HeadingPairs>
    <vt:vector size="2" baseType="variant">
      <vt:variant>
        <vt:lpstr>Title</vt:lpstr>
      </vt:variant>
      <vt:variant>
        <vt:i4>1</vt:i4>
      </vt:variant>
    </vt:vector>
  </HeadingPairs>
  <TitlesOfParts>
    <vt:vector size="1" baseType="lpstr">
      <vt:lpstr/>
    </vt:vector>
  </TitlesOfParts>
  <Company>Macquarie University</Company>
  <LinksUpToDate>false</LinksUpToDate>
  <CharactersWithSpaces>267653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Faculty of Science</dc:creator>
  <cp:keywords/>
  <dc:description/>
  <cp:lastModifiedBy>Faculty of Science</cp:lastModifiedBy>
  <cp:revision>48</cp:revision>
  <dcterms:created xsi:type="dcterms:W3CDTF">2014-11-22T04:20:00Z</dcterms:created>
  <dcterms:modified xsi:type="dcterms:W3CDTF">2014-11-22T07:41:00Z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Citation Style_1">
    <vt:lpwstr>http://www.zotero.org/styles/journal-of-ecology</vt:lpwstr>
  </property>
  <property fmtid="{D5CDD505-2E9C-101B-9397-08002B2CF9AE}" pid="3" name="Mendeley Document_1">
    <vt:lpwstr>True</vt:lpwstr>
  </property>
  <property fmtid="{D5CDD505-2E9C-101B-9397-08002B2CF9AE}" pid="4" name="Mendeley User Name_1">
    <vt:lpwstr>the.hierarchy@gmail.com@www.mendeley.com</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http://www.zotero.org/styles/journal-of-ecology</vt:lpwstr>
  </property>
  <property fmtid="{D5CDD505-2E9C-101B-9397-08002B2CF9AE}" pid="20" name="Mendeley Recent Style Name 7_1">
    <vt:lpwstr>Journal of Ecology</vt:lpwstr>
  </property>
  <property fmtid="{D5CDD505-2E9C-101B-9397-08002B2CF9AE}" pid="21" name="Mendeley Recent Style Id 8_1">
    <vt:lpwstr>http://www.zotero.org/styles/modern-humanities-research-association</vt:lpwstr>
  </property>
  <property fmtid="{D5CDD505-2E9C-101B-9397-08002B2CF9AE}" pid="22" name="Mendeley Recent Style Name 8_1">
    <vt:lpwstr>Modern Humanities Research Association 3rd edition (note with bibliography)</vt:lpwstr>
  </property>
  <property fmtid="{D5CDD505-2E9C-101B-9397-08002B2CF9AE}" pid="23" name="Mendeley Recent Style Id 9_1">
    <vt:lpwstr>http://www.zotero.org/styles/modern-language-association</vt:lpwstr>
  </property>
  <property fmtid="{D5CDD505-2E9C-101B-9397-08002B2CF9AE}" pid="24" name="Mendeley Recent Style Name 9_1">
    <vt:lpwstr>Modern Language Association 7th edition</vt:lpwstr>
  </property>
</Properties>
</file>