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1F" w:rsidRPr="008F161F" w:rsidRDefault="008F161F" w:rsidP="008F161F">
      <w:pPr>
        <w:spacing w:line="360" w:lineRule="auto"/>
        <w:rPr>
          <w:i/>
        </w:rPr>
      </w:pPr>
      <w:r>
        <w:rPr>
          <w:i/>
        </w:rPr>
        <w:t>Supporting Information S</w:t>
      </w:r>
      <w:r>
        <w:rPr>
          <w:i/>
        </w:rPr>
        <w:t>2</w:t>
      </w:r>
      <w:r>
        <w:rPr>
          <w:i/>
        </w:rPr>
        <w:t xml:space="preserve"> – </w:t>
      </w:r>
      <w:r>
        <w:rPr>
          <w:i/>
        </w:rPr>
        <w:t>Trait dataset attributes</w:t>
      </w:r>
      <w:r>
        <w:rPr>
          <w:i/>
        </w:rPr>
        <w:t xml:space="preserve"> </w:t>
      </w:r>
    </w:p>
    <w:p w:rsidR="008F161F" w:rsidRDefault="008F161F" w:rsidP="008F161F">
      <w:pPr>
        <w:pStyle w:val="Caption"/>
        <w:keepNext/>
        <w:spacing w:line="360" w:lineRule="auto"/>
      </w:pPr>
      <w:r>
        <w:t xml:space="preserve">Table </w:t>
      </w:r>
      <w:r>
        <w:t>1</w:t>
      </w:r>
      <w:r>
        <w:t xml:space="preserve">. Data density information for trait dataset. 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8"/>
        <w:gridCol w:w="1420"/>
        <w:gridCol w:w="1200"/>
        <w:gridCol w:w="1080"/>
        <w:gridCol w:w="672"/>
        <w:gridCol w:w="1680"/>
        <w:gridCol w:w="1600"/>
      </w:tblGrid>
      <w:tr w:rsidR="008F161F" w:rsidRPr="00475278" w:rsidTr="00417763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wood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  <w:proofErr w:type="gramEnd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8F161F" w:rsidRPr="00475278" w:rsidTr="00417763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:rsidR="008F161F" w:rsidRDefault="008F161F" w:rsidP="008F161F">
      <w:pPr>
        <w:spacing w:line="360" w:lineRule="auto"/>
        <w:rPr>
          <w:rFonts w:eastAsia="Times New Roman" w:cs="Arial"/>
          <w:lang w:eastAsia="en-AU"/>
        </w:rPr>
      </w:pPr>
    </w:p>
    <w:p w:rsidR="008F161F" w:rsidRPr="00475278" w:rsidRDefault="008F161F" w:rsidP="008F161F">
      <w:pPr>
        <w:pStyle w:val="Caption"/>
        <w:keepNext/>
        <w:spacing w:line="360" w:lineRule="auto"/>
      </w:pPr>
      <w:r>
        <w:t xml:space="preserve">Table </w:t>
      </w:r>
      <w:r>
        <w:t>2</w:t>
      </w:r>
      <w:r>
        <w:t>. Summary statistics for trait dataset.</w:t>
      </w:r>
      <w:r w:rsidRPr="004D7919">
        <w:t xml:space="preserve"> </w:t>
      </w:r>
      <w:r>
        <w:t>From left: minimum, maximum, mean and standard deviation.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969"/>
        <w:gridCol w:w="671"/>
        <w:gridCol w:w="960"/>
        <w:gridCol w:w="960"/>
        <w:gridCol w:w="960"/>
      </w:tblGrid>
      <w:tr w:rsidR="008F161F" w:rsidRPr="00475278" w:rsidTr="00417763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  <w:proofErr w:type="spellEnd"/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Flowering period length (proportion of year)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Leaf narrowness (</w:t>
            </w: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unitless</w:t>
            </w:r>
            <w:proofErr w:type="spellEnd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 ratio)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8F161F" w:rsidRPr="00475278" w:rsidTr="00417763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A71AC9" w:rsidRDefault="008F161F" w:rsidP="00417763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1F" w:rsidRPr="00475278" w:rsidRDefault="008F161F" w:rsidP="00417763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:rsidR="008F161F" w:rsidRDefault="008F161F" w:rsidP="008F161F">
      <w:pPr>
        <w:spacing w:line="360" w:lineRule="auto"/>
        <w:rPr>
          <w:b/>
        </w:rPr>
      </w:pPr>
    </w:p>
    <w:p w:rsidR="008F161F" w:rsidRDefault="008F161F" w:rsidP="008F161F">
      <w:pPr>
        <w:spacing w:line="360" w:lineRule="auto"/>
        <w:rPr>
          <w:b/>
        </w:rPr>
      </w:pPr>
      <w:r>
        <w:rPr>
          <w:b/>
        </w:rPr>
        <w:br/>
      </w:r>
    </w:p>
    <w:p w:rsidR="008F161F" w:rsidRDefault="008F161F" w:rsidP="008F161F">
      <w:pPr>
        <w:spacing w:line="360" w:lineRule="auto"/>
        <w:rPr>
          <w:b/>
        </w:rPr>
      </w:pPr>
    </w:p>
    <w:p w:rsidR="008F161F" w:rsidRDefault="008F161F" w:rsidP="008F161F">
      <w:pPr>
        <w:pStyle w:val="Caption"/>
        <w:keepNext/>
        <w:spacing w:line="360" w:lineRule="auto"/>
      </w:pPr>
      <w:r>
        <w:lastRenderedPageBreak/>
        <w:t xml:space="preserve">Table </w:t>
      </w:r>
      <w:r>
        <w:t>3</w:t>
      </w:r>
      <w:r>
        <w:t xml:space="preserve">. Importance of principal components PC1 – PC5 from </w:t>
      </w:r>
      <w:r>
        <w:t>P</w:t>
      </w:r>
      <w:r>
        <w:t xml:space="preserve">rincipal </w:t>
      </w:r>
      <w:r>
        <w:t>C</w:t>
      </w:r>
      <w:r>
        <w:t xml:space="preserve">omponents </w:t>
      </w:r>
      <w:r>
        <w:t>A</w:t>
      </w:r>
      <w:r>
        <w:t>nalysis of trait dataset, using species with data available for all traits (55 species).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774"/>
        <w:gridCol w:w="774"/>
        <w:gridCol w:w="875"/>
      </w:tblGrid>
      <w:tr w:rsidR="008F161F" w:rsidTr="00417763"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PC5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PC6</w:t>
            </w:r>
          </w:p>
        </w:tc>
      </w:tr>
      <w:tr w:rsidR="008F161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 w:rsidRPr="007E1FCF">
              <w:rPr>
                <w:sz w:val="20"/>
                <w:szCs w:val="20"/>
              </w:rPr>
              <w:t>1.3938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1.0962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1.0827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0.9247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0.7438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0.52457</w:t>
            </w:r>
          </w:p>
        </w:tc>
      </w:tr>
      <w:tr w:rsidR="008F161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0.2003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0.1954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0.1425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0.04586</w:t>
            </w:r>
          </w:p>
        </w:tc>
      </w:tr>
      <w:tr w:rsidR="008F161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0.5240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0.8619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0.9541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8F161F" w:rsidRDefault="008F161F" w:rsidP="008F161F">
      <w:pPr>
        <w:spacing w:line="360" w:lineRule="auto"/>
        <w:rPr>
          <w:b/>
        </w:rPr>
      </w:pPr>
    </w:p>
    <w:p w:rsidR="008F161F" w:rsidRDefault="008F161F" w:rsidP="008F161F">
      <w:pPr>
        <w:pStyle w:val="Caption"/>
        <w:keepNext/>
        <w:spacing w:line="360" w:lineRule="auto"/>
      </w:pPr>
      <w:r>
        <w:t xml:space="preserve">Table </w:t>
      </w:r>
      <w:r>
        <w:t>4</w:t>
      </w:r>
      <w:r>
        <w:t>. Importance of principal components PC1 – PC5 from Principal Components Analysis</w:t>
      </w:r>
      <w:bookmarkStart w:id="0" w:name="_GoBack"/>
      <w:bookmarkEnd w:id="0"/>
      <w:r>
        <w:t xml:space="preserve"> of trait dataset, using species with data available for SLA, maximum height, seed mass and flowering period length (97 species).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875"/>
      </w:tblGrid>
      <w:tr w:rsidR="008F161F" w:rsidRPr="007E1FCF" w:rsidTr="00417763"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</w:tr>
      <w:tr w:rsidR="008F161F" w:rsidRPr="007E1FC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1.4160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1.0016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0.8326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0.54649</w:t>
            </w:r>
          </w:p>
        </w:tc>
      </w:tr>
      <w:tr w:rsidR="008F161F" w:rsidRPr="007E1FC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0.2508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0.1733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0.07466</w:t>
            </w:r>
          </w:p>
        </w:tc>
      </w:tr>
      <w:tr w:rsidR="008F161F" w:rsidRPr="007E1FCF" w:rsidTr="00417763">
        <w:tc>
          <w:tcPr>
            <w:tcW w:w="0" w:type="auto"/>
          </w:tcPr>
          <w:p w:rsidR="008F161F" w:rsidRPr="00567839" w:rsidRDefault="008F161F" w:rsidP="00417763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0.7520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0.9253</w:t>
            </w:r>
          </w:p>
        </w:tc>
        <w:tc>
          <w:tcPr>
            <w:tcW w:w="0" w:type="auto"/>
          </w:tcPr>
          <w:p w:rsidR="008F161F" w:rsidRPr="007E1FCF" w:rsidRDefault="008F161F" w:rsidP="004177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851901" w:rsidRDefault="00851901"/>
    <w:sectPr w:rsidR="0085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F"/>
    <w:rsid w:val="00851901"/>
    <w:rsid w:val="008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922FA-9E13-4912-95B5-2A333A08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1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F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>Macquarie University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2015-06-11T07:34:00Z</dcterms:created>
  <dcterms:modified xsi:type="dcterms:W3CDTF">2015-06-11T07:36:00Z</dcterms:modified>
</cp:coreProperties>
</file>