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w:t>
      </w:r>
      <w:proofErr w:type="spellStart"/>
      <w:r w:rsidR="00884DDE">
        <w:t>imptce</w:t>
      </w:r>
      <w:proofErr w:type="spellEnd"/>
      <w:r w:rsidR="00884DDE">
        <w:t xml:space="preserv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w:t>
      </w:r>
      <w:proofErr w:type="spellStart"/>
      <w:r>
        <w:t>bioclimate</w:t>
      </w:r>
      <w:proofErr w:type="spellEnd"/>
      <w:r>
        <w:t xml:space="preserv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4EA0E9C2"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(refs)</w:t>
      </w:r>
      <w:commentRangeEnd w:id="1"/>
      <w:r>
        <w:rPr>
          <w:rStyle w:val="CommentReference"/>
        </w:rPr>
        <w:commentReference w:id="1"/>
      </w:r>
      <w:r w:rsidRPr="00BC2F9B">
        <w:t xml:space="preserve"> and </w:t>
      </w:r>
      <w:r>
        <w:t>for</w:t>
      </w:r>
      <w:r w:rsidRPr="00BC2F9B">
        <w:t xml:space="preserve"> models intended to capture contribution of vegetation to world carbon budgets (refs). </w:t>
      </w:r>
      <w:r>
        <w:t>This is because l</w:t>
      </w:r>
      <w:r w:rsidRPr="00BC2F9B">
        <w:t>eaf nitrogen content is feasible to analyse across many hundreds of species and samples</w:t>
      </w:r>
      <w:r>
        <w:t xml:space="preserve">. Yet total leaf </w:t>
      </w:r>
      <w:r>
        <w:lastRenderedPageBreak/>
        <w:t>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09F92900"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2" w:author="James Lawson" w:date="2018-04-12T14:03:00Z">
            <w:rPr/>
          </w:rPrChange>
        </w:rPr>
        <w:t xml:space="preserve">(see </w:t>
      </w:r>
      <w:proofErr w:type="spellStart"/>
      <w:r w:rsidR="00E6372B" w:rsidRPr="003D1460">
        <w:rPr>
          <w:highlight w:val="yellow"/>
          <w:rPrChange w:id="3" w:author="James Lawson" w:date="2018-04-12T14:03:00Z">
            <w:rPr/>
          </w:rPrChange>
        </w:rPr>
        <w:t>SuppMat</w:t>
      </w:r>
      <w:proofErr w:type="spellEnd"/>
      <w:r w:rsidR="00E6372B" w:rsidRPr="003D1460">
        <w:rPr>
          <w:highlight w:val="yellow"/>
          <w:rPrChange w:id="4" w:author="James Lawson" w:date="2018-04-12T14:03:00Z">
            <w:rPr/>
          </w:rPrChange>
        </w:rPr>
        <w:t xml:space="preserve"> for </w:t>
      </w:r>
      <w:r w:rsidR="00B9393D" w:rsidRPr="003D1460">
        <w:rPr>
          <w:highlight w:val="yellow"/>
          <w:rPrChange w:id="5" w:author="James Lawson" w:date="2018-04-12T14:03:00Z">
            <w:rPr/>
          </w:rPrChange>
        </w:rPr>
        <w:t>extended</w:t>
      </w:r>
      <w:r w:rsidR="00E6372B" w:rsidRPr="003D1460">
        <w:rPr>
          <w:highlight w:val="yellow"/>
          <w:rPrChange w:id="6"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7" w:author="James Lawson" w:date="2018-04-12T14:03:00Z">
        <w:r w:rsidR="002D0224" w:rsidRPr="00BC2F9B" w:rsidDel="003D1460">
          <w:delText>can be</w:delText>
        </w:r>
      </w:del>
      <w:ins w:id="8"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del w:id="9"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10" w:author="James Lawson" w:date="2018-04-12T14:09:00Z">
        <w:r w:rsidR="003D1460">
          <w:t xml:space="preserve">up to </w:t>
        </w:r>
      </w:ins>
      <w:del w:id="11" w:author="James Lawson" w:date="2018-04-12T14:09:00Z">
        <w:r w:rsidR="00BC2F9B" w:rsidRPr="003D1460" w:rsidDel="003D1460">
          <w:rPr>
            <w:highlight w:val="yellow"/>
            <w:rPrChange w:id="12" w:author="James Lawson" w:date="2018-04-12T14:04:00Z">
              <w:rPr/>
            </w:rPrChange>
          </w:rPr>
          <w:delText>X</w:delText>
        </w:r>
        <w:r w:rsidR="00BC2F9B" w:rsidRPr="006A5466" w:rsidDel="003D1460">
          <w:delText xml:space="preserve"> </w:delText>
        </w:r>
      </w:del>
      <w:ins w:id="13"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14"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[comparison] (</w:t>
      </w:r>
      <w:r w:rsidR="00BC2F9B" w:rsidRPr="00BC2F9B">
        <w:rPr>
          <w:highlight w:val="yellow"/>
        </w:rPr>
        <w:t>Fig 2d</w:t>
      </w:r>
      <w:r w:rsidR="00BC2F9B">
        <w:t xml:space="preserve">), reflecting the specialist nature of leaves as photosynthetic organs. </w:t>
      </w:r>
      <w:commentRangeStart w:id="15"/>
      <w:ins w:id="16" w:author="Mark Westoby" w:date="2018-03-14T16:59:00Z">
        <w:r w:rsidR="002C06F6">
          <w:t xml:space="preserve">Leaf protein data were associated with physiological </w:t>
        </w:r>
      </w:ins>
      <w:ins w:id="17" w:author="Mark Westoby" w:date="2018-03-14T17:00:00Z">
        <w:r w:rsidR="002C06F6">
          <w:t xml:space="preserve">and trait </w:t>
        </w:r>
      </w:ins>
      <w:ins w:id="18" w:author="Mark Westoby" w:date="2018-03-14T16:59:00Z">
        <w:r w:rsidR="002C06F6">
          <w:t xml:space="preserve">measurements for the species, </w:t>
        </w:r>
      </w:ins>
      <w:ins w:id="19" w:author="Mark Westoby" w:date="2018-03-14T17:00:00Z">
        <w:r w:rsidR="002C06F6">
          <w:t>and with site properties</w:t>
        </w:r>
      </w:ins>
      <w:ins w:id="20" w:author="Mark Westoby" w:date="2018-03-14T17:01:00Z">
        <w:r w:rsidR="002C06F6">
          <w:t xml:space="preserve">. This </w:t>
        </w:r>
      </w:ins>
      <w:ins w:id="21" w:author="Mark Westoby" w:date="2018-03-14T17:00:00Z">
        <w:r w:rsidR="002C06F6">
          <w:t>ma</w:t>
        </w:r>
      </w:ins>
      <w:ins w:id="22" w:author="Mark Westoby" w:date="2018-03-14T17:01:00Z">
        <w:r w:rsidR="002C06F6">
          <w:t xml:space="preserve">de </w:t>
        </w:r>
      </w:ins>
      <w:ins w:id="23" w:author="Mark Westoby" w:date="2018-03-14T17:00:00Z">
        <w:r w:rsidR="002C06F6">
          <w:t>it possible to investigate many correlation</w:t>
        </w:r>
      </w:ins>
      <w:ins w:id="24" w:author="Mark Westoby" w:date="2018-03-14T17:01:00Z">
        <w:r w:rsidR="002C06F6">
          <w:t xml:space="preserve">s both within and between these data categories, as illustrated by the </w:t>
        </w:r>
      </w:ins>
      <w:ins w:id="25" w:author="Mark Westoby" w:date="2018-03-14T16:57:00Z">
        <w:r w:rsidR="002C06F6">
          <w:t xml:space="preserve">correlation heat map </w:t>
        </w:r>
      </w:ins>
      <w:ins w:id="26" w:author="Mark Westoby" w:date="2018-03-14T16:58:00Z">
        <w:r w:rsidR="002C06F6">
          <w:t>Fig X</w:t>
        </w:r>
      </w:ins>
      <w:ins w:id="27" w:author="Mark Westoby" w:date="2018-03-14T17:02:00Z">
        <w:r w:rsidR="002C06F6">
          <w:t xml:space="preserve">. Absolute </w:t>
        </w:r>
      </w:ins>
      <w:ins w:id="28" w:author="Mark Westoby" w:date="2018-03-14T16:58:00Z">
        <w:r w:rsidR="002C06F6">
          <w:t xml:space="preserve">protein </w:t>
        </w:r>
      </w:ins>
      <w:ins w:id="29" w:author="Mark Westoby" w:date="2018-03-14T17:02:00Z">
        <w:r w:rsidR="002C06F6">
          <w:t xml:space="preserve">amounts per leaf area (below the diagonal) were </w:t>
        </w:r>
        <w:del w:id="30" w:author="James Lawson" w:date="2018-04-12T14:22:00Z">
          <w:r w:rsidR="002C06F6" w:rsidDel="00B10752">
            <w:delText>all</w:delText>
          </w:r>
        </w:del>
      </w:ins>
      <w:ins w:id="31" w:author="James Lawson" w:date="2018-04-12T14:22:00Z">
        <w:r w:rsidR="00B10752">
          <w:t>mostly</w:t>
        </w:r>
      </w:ins>
      <w:ins w:id="32" w:author="Mark Westoby" w:date="2018-03-14T17:02:00Z">
        <w:r w:rsidR="002C06F6">
          <w:t xml:space="preserve"> cor</w:t>
        </w:r>
      </w:ins>
      <w:ins w:id="33" w:author="Mark Westoby" w:date="2018-03-14T17:03:00Z">
        <w:r w:rsidR="002C06F6">
          <w:t xml:space="preserve">related with each other and with total protein and total N, but relative amounts showed few correlations. </w:t>
        </w:r>
      </w:ins>
      <w:ins w:id="34" w:author="Mark Westoby" w:date="2018-03-14T17:04:00Z">
        <w:r w:rsidR="002C06F6">
          <w:t>In other words</w:t>
        </w:r>
      </w:ins>
      <w:ins w:id="35" w:author="James Lawson" w:date="2018-04-12T14:10:00Z">
        <w:r w:rsidR="003D1460">
          <w:t>,</w:t>
        </w:r>
      </w:ins>
      <w:ins w:id="36" w:author="Mark Westoby" w:date="2018-03-14T17:04:00Z">
        <w:r w:rsidR="002C06F6">
          <w:t xml:space="preserve"> variation in total protein</w:t>
        </w:r>
      </w:ins>
      <w:ins w:id="37" w:author="Mark Westoby" w:date="2018-03-14T17:06:00Z">
        <w:r w:rsidR="002C06F6">
          <w:t xml:space="preserve"> across species</w:t>
        </w:r>
      </w:ins>
      <w:ins w:id="38" w:author="Mark Westoby" w:date="2018-03-14T17:04:00Z">
        <w:r w:rsidR="002C06F6">
          <w:t xml:space="preserve"> was </w:t>
        </w:r>
        <w:del w:id="39" w:author="James Lawson" w:date="2018-04-12T14:31:00Z">
          <w:r w:rsidR="002C06F6" w:rsidDel="00B10752">
            <w:delText>the</w:delText>
          </w:r>
        </w:del>
      </w:ins>
      <w:ins w:id="40" w:author="James Lawson" w:date="2018-04-12T14:31:00Z">
        <w:r w:rsidR="00B10752">
          <w:t>typically the</w:t>
        </w:r>
      </w:ins>
      <w:ins w:id="41" w:author="Mark Westoby" w:date="2018-03-14T17:04:00Z">
        <w:r w:rsidR="002C06F6">
          <w:t xml:space="preserve"> </w:t>
        </w:r>
      </w:ins>
      <w:ins w:id="42" w:author="Mark Westoby" w:date="2018-03-14T17:05:00Z">
        <w:r w:rsidR="002C06F6">
          <w:t>strongest</w:t>
        </w:r>
      </w:ins>
      <w:ins w:id="43" w:author="Mark Westoby" w:date="2018-03-14T17:04:00Z">
        <w:r w:rsidR="002C06F6">
          <w:t xml:space="preserve"> </w:t>
        </w:r>
        <w:del w:id="44" w:author="James Lawson" w:date="2018-04-12T14:31:00Z">
          <w:r w:rsidR="002C06F6" w:rsidDel="00B10752">
            <w:delText xml:space="preserve">single </w:delText>
          </w:r>
        </w:del>
        <w:r w:rsidR="002C06F6">
          <w:t>influence</w:t>
        </w:r>
      </w:ins>
      <w:ins w:id="45" w:author="Mark Westoby" w:date="2018-03-14T17:05:00Z">
        <w:r w:rsidR="002C06F6" w:rsidRPr="002C06F6">
          <w:t xml:space="preserve"> </w:t>
        </w:r>
        <w:r w:rsidR="002C06F6">
          <w:t xml:space="preserve">on </w:t>
        </w:r>
        <w:del w:id="46" w:author="James Lawson" w:date="2018-04-12T14:33:00Z">
          <w:r w:rsidR="002C06F6" w:rsidDel="00B24FB0">
            <w:delText xml:space="preserve">amounts of </w:delText>
          </w:r>
        </w:del>
      </w:ins>
      <w:ins w:id="47" w:author="Mark Westoby" w:date="2018-03-14T17:06:00Z">
        <w:del w:id="48" w:author="James Lawson" w:date="2018-04-12T14:33:00Z">
          <w:r w:rsidR="002C06F6" w:rsidDel="00B24FB0">
            <w:delText>individual proteins</w:delText>
          </w:r>
        </w:del>
      </w:ins>
      <w:ins w:id="49" w:author="James Lawson" w:date="2018-04-12T14:33:00Z">
        <w:r w:rsidR="00B24FB0">
          <w:t>protein amounts</w:t>
        </w:r>
      </w:ins>
      <w:bookmarkStart w:id="50" w:name="_GoBack"/>
      <w:bookmarkEnd w:id="50"/>
      <w:ins w:id="51" w:author="Mark Westoby" w:date="2018-03-14T17:06:00Z">
        <w:r w:rsidR="002C06F6">
          <w:t xml:space="preserve">. </w:t>
        </w:r>
      </w:ins>
      <w:ins w:id="52" w:author="Mark Westoby" w:date="2018-03-14T16:58:00Z">
        <w:r w:rsidR="002C06F6">
          <w:t xml:space="preserve"> </w:t>
        </w:r>
      </w:ins>
      <w:commentRangeEnd w:id="15"/>
      <w:ins w:id="53" w:author="Mark Westoby" w:date="2018-03-14T17:07:00Z">
        <w:r w:rsidR="002C06F6">
          <w:rPr>
            <w:rStyle w:val="CommentReference"/>
          </w:rPr>
          <w:commentReference w:id="15"/>
        </w:r>
      </w:ins>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54"/>
      <w:r w:rsidR="001662C5">
        <w:t>light independent reactions</w:t>
      </w:r>
      <w:commentRangeEnd w:id="54"/>
      <w:r w:rsidR="009B3559">
        <w:rPr>
          <w:rStyle w:val="CommentReference"/>
        </w:rPr>
        <w:commentReference w:id="54"/>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 xml:space="preserve">best compilation by </w:t>
      </w:r>
      <w:r w:rsidR="00540C5C">
        <w:rPr>
          <w:color w:val="FF0000"/>
        </w:rPr>
        <w:t xml:space="preserve">Evans &amp; </w:t>
      </w:r>
      <w:proofErr w:type="spellStart"/>
      <w:r w:rsidR="00540C5C">
        <w:rPr>
          <w:color w:val="FF0000"/>
        </w:rPr>
        <w:t>Seeman</w:t>
      </w:r>
      <w:proofErr w:type="spellEnd"/>
      <w:r w:rsidR="00540C5C">
        <w:rPr>
          <w:color w:val="FF0000"/>
        </w:rPr>
        <w:t xml:space="preserve">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55"/>
      <w:r w:rsidR="003432D8">
        <w:rPr>
          <w:bCs/>
        </w:rPr>
        <w:t>Photosynthesis</w:t>
      </w:r>
      <w:r w:rsidR="003432D8" w:rsidRPr="00BD1A5D" w:rsidDel="00BD1A5D">
        <w:t xml:space="preserve"> </w:t>
      </w:r>
      <w:r w:rsidR="003432D8">
        <w:t xml:space="preserve">is </w:t>
      </w:r>
      <w:r>
        <w:t>responsible for</w:t>
      </w:r>
      <w:r w:rsidR="00D23A40" w:rsidRPr="00BD1A5D">
        <w:t xml:space="preserve"> one of the most important and</w:t>
      </w:r>
      <w:r w:rsidR="00D23A40" w:rsidRPr="00282602">
        <w:t xml:space="preserve"> abundant sets of biochemical reactions within leaves as well as in the biosphere as a whole (Blankenship &amp; Hartman 1998; Raven 2013, Evans &amp; </w:t>
      </w:r>
      <w:proofErr w:type="spellStart"/>
      <w:r w:rsidR="00D23A40" w:rsidRPr="00282602">
        <w:t>Seeman</w:t>
      </w:r>
      <w:proofErr w:type="spellEnd"/>
      <w:r w:rsidR="00D23A40" w:rsidRPr="00282602">
        <w:t xml:space="preserve"> 1989).</w:t>
      </w:r>
      <w:commentRangeEnd w:id="55"/>
      <w:r w:rsidR="003432D8">
        <w:rPr>
          <w:rStyle w:val="CommentReference"/>
        </w:rPr>
        <w:commentReference w:id="55"/>
      </w:r>
      <w:r w:rsidR="00852B9B">
        <w:rPr>
          <w:bCs/>
        </w:rPr>
        <w:t xml:space="preserve">.  </w:t>
      </w:r>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 xml:space="preserve">light-independent </w:t>
      </w:r>
      <w:r w:rsidR="002C7045">
        <w:t>reactions</w:t>
      </w:r>
      <w:r w:rsidR="00B84B83" w:rsidRPr="00282602">
        <w:t xml:space="preserve"> (</w:t>
      </w:r>
      <w:r w:rsidRPr="00282602">
        <w:t xml:space="preserve">(Farquhar,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w:t>
      </w:r>
      <w:r w:rsidR="002C7045">
        <w:t xml:space="preserve">, but </w:t>
      </w:r>
      <w:r w:rsidR="00B84B83" w:rsidRPr="00282602">
        <w:t xml:space="preserve">allocation </w:t>
      </w:r>
      <w:r w:rsidR="002C7045">
        <w:t xml:space="preserve">to different parts of the apparatus is </w:t>
      </w:r>
      <w:commentRangeStart w:id="56"/>
      <w:commentRangeStart w:id="57"/>
      <w:r w:rsidR="002C7045">
        <w:t xml:space="preserve">thought to be optimized </w:t>
      </w:r>
      <w:commentRangeEnd w:id="56"/>
      <w:r w:rsidR="004F4758">
        <w:rPr>
          <w:rStyle w:val="CommentReference"/>
        </w:rPr>
        <w:commentReference w:id="56"/>
      </w:r>
      <w:commentRangeEnd w:id="57"/>
      <w:r w:rsidR="007E5A1A">
        <w:rPr>
          <w:rStyle w:val="CommentReference"/>
        </w:rPr>
        <w:commentReference w:id="57"/>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conditions (</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lastRenderedPageBreak/>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58"/>
      <w:commentRangeStart w:id="59"/>
      <w:r>
        <w:t>activity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 xml:space="preserve">). This effect has been observed for Rubisco in a number of studies (summarised by </w:t>
      </w:r>
      <w:proofErr w:type="spellStart"/>
      <w:r>
        <w:t>Hikosaka</w:t>
      </w:r>
      <w:proofErr w:type="spellEnd"/>
      <w:r>
        <w:t xml:space="preserve"> et al 2006).</w:t>
      </w:r>
      <w:commentRangeEnd w:id="58"/>
      <w:r w:rsidR="00416EB4">
        <w:rPr>
          <w:rStyle w:val="CommentReference"/>
        </w:rPr>
        <w:commentReference w:id="58"/>
      </w:r>
      <w:commentRangeEnd w:id="59"/>
      <w:r w:rsidR="00882D32">
        <w:rPr>
          <w:rStyle w:val="CommentReference"/>
        </w:rPr>
        <w:commentReference w:id="59"/>
      </w:r>
      <w:r w:rsidR="00416EB4">
        <w:t xml:space="preserve"> </w:t>
      </w:r>
    </w:p>
    <w:p w14:paraId="7F426690" w14:textId="181CA11D"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 xml:space="preserve">to carboxylation apparatus under lower light is what is expected under the coordination hypothesis </w:t>
      </w:r>
      <w:commentRangeStart w:id="60"/>
      <w:r w:rsidR="00A87ACB">
        <w:t>(</w:t>
      </w:r>
      <w:proofErr w:type="spellStart"/>
      <w:r w:rsidR="00A87ACB">
        <w:t>Niinemets</w:t>
      </w:r>
      <w:proofErr w:type="spellEnd"/>
      <w:r w:rsidR="00A87ACB">
        <w:t xml:space="preserve"> 2007) (Farquhar et al. 1980). </w:t>
      </w:r>
      <w:commentRangeEnd w:id="60"/>
      <w:r w:rsidR="00882D32">
        <w:rPr>
          <w:rStyle w:val="CommentReference"/>
        </w:rPr>
        <w:commentReference w:id="60"/>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2001a</w:t>
      </w:r>
      <w:proofErr w:type="gramStart"/>
      <w:r w:rsidR="008A4445">
        <w:t>,b</w:t>
      </w:r>
      <w:proofErr w:type="gramEnd"/>
      <w:r w:rsidR="008A4445">
        <w:t xml:space="preserve">, </w:t>
      </w:r>
      <w:proofErr w:type="spellStart"/>
      <w:r w:rsidR="008A4445">
        <w:t>Scalon</w:t>
      </w:r>
      <w:proofErr w:type="spellEnd"/>
      <w:r w:rsidR="008A4445">
        <w:t xml:space="preserve">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61"/>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61"/>
      <w:r w:rsidR="003E4903">
        <w:rPr>
          <w:rStyle w:val="CommentReference"/>
        </w:rPr>
        <w:commentReference w:id="61"/>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733472A7"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r w:rsidR="00181E95">
        <w:t>a</w:t>
      </w:r>
      <w:commentRangeStart w:id="62"/>
      <w:r w:rsidR="00181E95">
        <w:t xml:space="preserve">bout </w:t>
      </w:r>
      <w:r w:rsidR="00180A47">
        <w:t xml:space="preserve">50% over 20 C, increase toward dry environments was </w:t>
      </w:r>
      <w:r w:rsidR="00630EF3">
        <w:t xml:space="preserve">somewhat </w:t>
      </w:r>
      <w:r w:rsidR="00180A47">
        <w:t>smaller</w:t>
      </w:r>
      <w:r w:rsidR="00D03C91">
        <w:t>, 20% over 4-fold range</w:t>
      </w:r>
      <w:commentRangeEnd w:id="62"/>
      <w:r w:rsidR="008B0DDE">
        <w:rPr>
          <w:rStyle w:val="CommentReference"/>
        </w:rPr>
        <w:commentReference w:id="62"/>
      </w:r>
      <w:r w:rsidR="00D03C91">
        <w:t xml:space="preserve"> of precipitation. </w:t>
      </w:r>
      <w:r w:rsidR="00C77BC4">
        <w:t xml:space="preserve">For amounts per leaf area, temperature and precipitation effects </w:t>
      </w:r>
      <w:r w:rsidR="008B0DDE">
        <w:t xml:space="preserve">were </w:t>
      </w:r>
      <w:r w:rsidR="004D7059">
        <w:t xml:space="preserve">simply </w:t>
      </w:r>
      <w:r w:rsidR="008B0DDE">
        <w:t xml:space="preserve">additive </w:t>
      </w:r>
      <w:commentRangeStart w:id="63"/>
      <w:commentRangeStart w:id="64"/>
      <w:r>
        <w:t xml:space="preserve">(Fig </w:t>
      </w:r>
      <w:proofErr w:type="spellStart"/>
      <w:r>
        <w:t>X</w:t>
      </w:r>
      <w:r w:rsidR="00C77BC4">
        <w:t>a</w:t>
      </w:r>
      <w:proofErr w:type="spellEnd"/>
      <w:r w:rsidR="00C77BC4">
        <w:t>, b</w:t>
      </w:r>
      <w:r>
        <w:t>)</w:t>
      </w:r>
      <w:commentRangeEnd w:id="63"/>
      <w:r>
        <w:rPr>
          <w:rStyle w:val="CommentReference"/>
        </w:rPr>
        <w:commentReference w:id="63"/>
      </w:r>
      <w:r>
        <w:t>.</w:t>
      </w:r>
      <w:commentRangeEnd w:id="64"/>
      <w:r w:rsidR="00C77BC4">
        <w:rPr>
          <w:rStyle w:val="CommentReference"/>
        </w:rPr>
        <w:commentReference w:id="64"/>
      </w:r>
      <w:r>
        <w:t xml:space="preserve"> </w:t>
      </w:r>
      <w:r w:rsidR="00C77BC4">
        <w:t xml:space="preserve"> </w:t>
      </w:r>
      <w:r w:rsidR="007E7EEE">
        <w:t>Beginning from the high-temp high-</w:t>
      </w:r>
      <w:proofErr w:type="spellStart"/>
      <w:r w:rsidR="007E7EEE">
        <w:t>precip</w:t>
      </w:r>
      <w:proofErr w:type="spellEnd"/>
      <w:r w:rsidR="007E7EEE">
        <w:t xml:space="preserve"> </w:t>
      </w:r>
      <w:r w:rsidR="00FA4767">
        <w:t xml:space="preserve">(upper right) </w:t>
      </w:r>
      <w:r w:rsidR="007E7EEE">
        <w:t>corner in Fig X, i</w:t>
      </w:r>
      <w:r w:rsidR="007E7EEE" w:rsidRPr="00FA4767">
        <w:t xml:space="preserve">ncreases in protein per leaf area toward lower temp and lower </w:t>
      </w:r>
      <w:proofErr w:type="spellStart"/>
      <w:r w:rsidR="007E7EEE" w:rsidRPr="00FA4767">
        <w:t>precip</w:t>
      </w:r>
      <w:proofErr w:type="spellEnd"/>
      <w:r w:rsidR="007E7EEE" w:rsidRPr="00FA4767">
        <w:t xml:space="preserve"> came about because of strong</w:t>
      </w:r>
      <w:r w:rsidR="00C77BC4" w:rsidRPr="00FA4767">
        <w:t xml:space="preserve"> increases in leaf mass per area </w:t>
      </w:r>
      <w:r w:rsidR="007E7EEE" w:rsidRPr="00FA4767">
        <w:t xml:space="preserve">in both those dimensions </w:t>
      </w:r>
      <w:r w:rsidR="00C77BC4" w:rsidRPr="00FA4767">
        <w:t xml:space="preserve">(Fig </w:t>
      </w:r>
      <w:proofErr w:type="spellStart"/>
      <w:r w:rsidR="00C77BC4" w:rsidRPr="00FA4767">
        <w:t>Xe</w:t>
      </w:r>
      <w:proofErr w:type="spellEnd"/>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 xml:space="preserve">Fig </w:t>
      </w:r>
      <w:proofErr w:type="spellStart"/>
      <w:r w:rsidR="007E7EEE" w:rsidRPr="00FA4767">
        <w:t>Xc</w:t>
      </w:r>
      <w:proofErr w:type="spellEnd"/>
      <w:r w:rsidR="007E7EEE" w:rsidRPr="00FA4767">
        <w:t>, d), but this was outweighed by stronger increase</w:t>
      </w:r>
      <w:r w:rsidR="00FA4767">
        <w:t>s</w:t>
      </w:r>
      <w:r w:rsidR="007E7EEE" w:rsidRPr="00FA4767">
        <w:t xml:space="preserve"> in LMA. </w:t>
      </w:r>
      <w:commentRangeStart w:id="65"/>
      <w:r w:rsidR="007E7EEE" w:rsidRPr="00FA4767">
        <w:t xml:space="preserve">Across the diagonal from low temp high </w:t>
      </w:r>
      <w:proofErr w:type="spellStart"/>
      <w:r w:rsidR="007E7EEE" w:rsidRPr="00FA4767">
        <w:t>precip</w:t>
      </w:r>
      <w:proofErr w:type="spellEnd"/>
      <w:r w:rsidR="007E7EEE" w:rsidRPr="00FA4767">
        <w:t xml:space="preserve"> to high temp </w:t>
      </w:r>
      <w:r w:rsidR="003E4903" w:rsidRPr="00FA4767">
        <w:t xml:space="preserve">low </w:t>
      </w:r>
      <w:proofErr w:type="spellStart"/>
      <w:r w:rsidR="003E4903" w:rsidRPr="00FA4767">
        <w:t>precip</w:t>
      </w:r>
      <w:proofErr w:type="spellEnd"/>
      <w:r w:rsidR="003E4903" w:rsidRPr="00FA4767">
        <w:t xml:space="preserve">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65"/>
      <w:r w:rsidR="00F97FF8">
        <w:rPr>
          <w:rStyle w:val="CommentReference"/>
        </w:rPr>
        <w:commentReference w:id="65"/>
      </w:r>
    </w:p>
    <w:p w14:paraId="6D742124" w14:textId="0F17952C" w:rsidR="003817CD" w:rsidRDefault="001A394E" w:rsidP="00BD1A5D">
      <w:pPr>
        <w:rPr>
          <w:bCs/>
        </w:rPr>
      </w:pPr>
      <w:r>
        <w:rPr>
          <w:bCs/>
        </w:rPr>
        <w:lastRenderedPageBreak/>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w:t>
      </w:r>
      <w:proofErr w:type="spellStart"/>
      <w:r>
        <w:rPr>
          <w:bCs/>
        </w:rPr>
        <w:t>bioclimate</w:t>
      </w:r>
      <w:proofErr w:type="spellEnd"/>
      <w:r>
        <w:rPr>
          <w:bCs/>
        </w:rPr>
        <w:t xml:space="preserv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02637B15"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2000 </w:t>
      </w:r>
      <w:r w:rsidR="00432E57">
        <w:rPr>
          <w:bCs/>
        </w:rPr>
        <w:t>individual proteins</w:t>
      </w:r>
      <w:r w:rsidR="006C1B6A">
        <w:rPr>
          <w:bCs/>
        </w:rPr>
        <w:t xml:space="preserve">. </w:t>
      </w:r>
      <w:commentRangeStart w:id="66"/>
      <w:r w:rsidR="00F50494">
        <w:rPr>
          <w:bCs/>
        </w:rPr>
        <w:t xml:space="preserve">For example in the correlation </w:t>
      </w:r>
      <w:proofErr w:type="spellStart"/>
      <w:r w:rsidR="00F50494">
        <w:rPr>
          <w:bCs/>
        </w:rPr>
        <w:t>heat</w:t>
      </w:r>
      <w:r w:rsidR="00623194">
        <w:rPr>
          <w:bCs/>
        </w:rPr>
        <w:t>map</w:t>
      </w:r>
      <w:r w:rsidR="00F50494">
        <w:rPr>
          <w:bCs/>
        </w:rPr>
        <w:t>Fig</w:t>
      </w:r>
      <w:proofErr w:type="spellEnd"/>
      <w:r w:rsidR="00F50494">
        <w:rPr>
          <w:bCs/>
        </w:rPr>
        <w:t xml:space="preserve"> X</w:t>
      </w:r>
      <w:r w:rsidR="00087AC2">
        <w:rPr>
          <w:bCs/>
        </w:rPr>
        <w:t>,</w:t>
      </w:r>
      <w:r w:rsidR="00F50494">
        <w:rPr>
          <w:bCs/>
        </w:rPr>
        <w:t xml:space="preserve"> isoprene synthase </w:t>
      </w:r>
      <w:r w:rsidR="0046565F">
        <w:rPr>
          <w:bCs/>
        </w:rPr>
        <w:t xml:space="preserve">and rubisco </w:t>
      </w:r>
      <w:proofErr w:type="spellStart"/>
      <w:r w:rsidR="0046565F">
        <w:rPr>
          <w:bCs/>
        </w:rPr>
        <w:t>activase</w:t>
      </w:r>
      <w:proofErr w:type="spellEnd"/>
      <w:r w:rsidR="0046565F">
        <w:rPr>
          <w:bCs/>
        </w:rPr>
        <w:t xml:space="preserve"> appear</w:t>
      </w:r>
      <w:r w:rsidR="00087AC2">
        <w:rPr>
          <w:bCs/>
        </w:rPr>
        <w:t xml:space="preserve"> as well as broader categories. </w:t>
      </w:r>
      <w:commentRangeEnd w:id="66"/>
      <w:r w:rsidR="00F50A55">
        <w:rPr>
          <w:rStyle w:val="CommentReference"/>
        </w:rPr>
        <w:commentReference w:id="66"/>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77777777" w:rsidR="00DC6EF7" w:rsidRPr="00FB7FF3" w:rsidRDefault="00DC6EF7"/>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15"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 xml:space="preserve">traits where we wouldn’t feel comfortable for others to try to analyse the data – includes chlorophyll and Amax as I understand it? (c) move </w:t>
      </w:r>
      <w:proofErr w:type="spellStart"/>
      <w:r w:rsidR="00B40DA8">
        <w:t>Narea</w:t>
      </w:r>
      <w:proofErr w:type="spellEnd"/>
      <w:r w:rsidR="00B40DA8">
        <w:t xml:space="preserve"> up to be just under total protein</w:t>
      </w:r>
    </w:p>
  </w:comment>
  <w:comment w:id="54"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55"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56"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57"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58"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59"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60"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61"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62"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w:t>
      </w:r>
      <w:proofErr w:type="spellStart"/>
      <w:r>
        <w:rPr>
          <w:rFonts w:ascii="Calibri" w:hAnsi="Calibri" w:cs="Calibri"/>
          <w:color w:val="000000"/>
          <w:sz w:val="37"/>
          <w:szCs w:val="37"/>
        </w:rPr>
        <w:t>precip</w:t>
      </w:r>
      <w:proofErr w:type="spellEnd"/>
      <w:r>
        <w:rPr>
          <w:rFonts w:ascii="Calibri" w:hAnsi="Calibri" w:cs="Calibri"/>
          <w:color w:val="000000"/>
          <w:sz w:val="37"/>
          <w:szCs w:val="37"/>
        </w:rPr>
        <w:t xml:space="preserve">,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w:t>
      </w:r>
      <w:proofErr w:type="spellStart"/>
      <w:r>
        <w:rPr>
          <w:rFonts w:ascii="Calibri" w:hAnsi="Calibri" w:cs="Calibri"/>
          <w:color w:val="000000"/>
          <w:sz w:val="37"/>
          <w:szCs w:val="37"/>
        </w:rPr>
        <w:t>deg</w:t>
      </w:r>
      <w:proofErr w:type="spellEnd"/>
      <w:r>
        <w:rPr>
          <w:rFonts w:ascii="Calibri" w:hAnsi="Calibri" w:cs="Calibri"/>
          <w:color w:val="000000"/>
          <w:sz w:val="37"/>
          <w:szCs w:val="37"/>
        </w:rPr>
        <w:t xml:space="preserve"> drop in temp </w:t>
      </w:r>
    </w:p>
  </w:comment>
  <w:comment w:id="63"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64"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65"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66"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7B769ACE" w15:done="0"/>
  <w15:commentEx w15:paraId="63A317A0" w15:done="0"/>
  <w15:commentEx w15:paraId="2FFB4EDA"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12305"/>
    <w:rsid w:val="00014FD2"/>
    <w:rsid w:val="00037640"/>
    <w:rsid w:val="00040E46"/>
    <w:rsid w:val="000560B7"/>
    <w:rsid w:val="000571E6"/>
    <w:rsid w:val="0006042D"/>
    <w:rsid w:val="00075C1E"/>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3830"/>
    <w:rsid w:val="005E6BA9"/>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23FA2"/>
    <w:rsid w:val="0094138C"/>
    <w:rsid w:val="00991E2E"/>
    <w:rsid w:val="009925CA"/>
    <w:rsid w:val="009B29C8"/>
    <w:rsid w:val="009B3559"/>
    <w:rsid w:val="009E6310"/>
    <w:rsid w:val="009F08E1"/>
    <w:rsid w:val="00A04233"/>
    <w:rsid w:val="00A3643D"/>
    <w:rsid w:val="00A85C17"/>
    <w:rsid w:val="00A87ACB"/>
    <w:rsid w:val="00AA36EC"/>
    <w:rsid w:val="00AC0D96"/>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http://www.sciencemag.org/authors/instructions-preparing-initial-manu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cp:lastPrinted>2017-12-04T05:21:00Z</cp:lastPrinted>
  <dcterms:created xsi:type="dcterms:W3CDTF">2018-04-12T04:33:00Z</dcterms:created>
  <dcterms:modified xsi:type="dcterms:W3CDTF">2018-04-12T04:33:00Z</dcterms:modified>
</cp:coreProperties>
</file>