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CE5A6" w14:textId="77777777" w:rsidR="00770076" w:rsidRDefault="0058746E">
      <w:r>
        <w:t>Photosynthesis manuscript</w:t>
      </w:r>
    </w:p>
    <w:p w14:paraId="7FB2D99B" w14:textId="77777777" w:rsidR="0058746E" w:rsidRDefault="0058746E"/>
    <w:p w14:paraId="0B531A61" w14:textId="77777777" w:rsidR="0058746E" w:rsidRDefault="0058746E">
      <w:r>
        <w:t>Shifts in photosynthesis protein abundance over continental scale environmental gradients</w:t>
      </w:r>
    </w:p>
    <w:p w14:paraId="0E27B383" w14:textId="77777777" w:rsidR="0058746E" w:rsidRDefault="0058746E">
      <w:r>
        <w:t>Continental scale proteomics: how environmental gradients affect/drive protein amounts across functional categories</w:t>
      </w:r>
    </w:p>
    <w:p w14:paraId="241E6BE1" w14:textId="77777777" w:rsidR="0058746E" w:rsidRDefault="0058746E"/>
    <w:p w14:paraId="3E1D4E8F" w14:textId="77777777" w:rsidR="0058746E" w:rsidRDefault="0058746E">
      <w:r>
        <w:t>Keywords: protein amounts, stoichiometry, continental scale ecology, photosynthetic proteome, ecological gradients, dynamic, ecological strategy</w:t>
      </w:r>
    </w:p>
    <w:p w14:paraId="055BAA28" w14:textId="77777777" w:rsidR="0058746E" w:rsidRDefault="0058746E"/>
    <w:p w14:paraId="289B6AB8" w14:textId="77777777" w:rsidR="0058746E" w:rsidRDefault="0058746E">
      <w:r>
        <w:t>The stoichiometry of photosynthetic proteins is dynamic across continental scales and ecological gradients</w:t>
      </w:r>
    </w:p>
    <w:p w14:paraId="6D59D26F" w14:textId="77777777" w:rsidR="0058746E" w:rsidRDefault="0058746E"/>
    <w:p w14:paraId="29EAD201" w14:textId="77777777" w:rsidR="0058746E" w:rsidRDefault="0058746E">
      <w:r>
        <w:t>Plant ecological strategy is captured by the stoichiometry of photosynthetic proteins across continental scales</w:t>
      </w:r>
    </w:p>
    <w:p w14:paraId="30873693" w14:textId="77777777" w:rsidR="0058746E" w:rsidRDefault="0058746E"/>
    <w:p w14:paraId="4E456072" w14:textId="77777777" w:rsidR="0058746E" w:rsidRDefault="0058746E">
      <w:r>
        <w:t>Environmental correlates of the photosynthetic proteome</w:t>
      </w:r>
    </w:p>
    <w:p w14:paraId="5691D459" w14:textId="77777777" w:rsidR="00212299" w:rsidRDefault="00212299"/>
    <w:p w14:paraId="338C397E" w14:textId="77777777" w:rsidR="00212299" w:rsidRDefault="00212299">
      <w:r>
        <w:t>Thrust of the paper:</w:t>
      </w:r>
    </w:p>
    <w:p w14:paraId="2586647A" w14:textId="77777777" w:rsidR="00212299" w:rsidRDefault="00212299">
      <w:r>
        <w:t xml:space="preserve">Plant trait ecology is about using phenotypic measurements </w:t>
      </w:r>
      <w:r w:rsidR="004616AC">
        <w:t>to make deductions about</w:t>
      </w:r>
      <w:r>
        <w:t xml:space="preserve"> </w:t>
      </w:r>
      <w:r w:rsidR="004616AC">
        <w:t xml:space="preserve">plant </w:t>
      </w:r>
      <w:r>
        <w:t xml:space="preserve">ecological strategies and </w:t>
      </w:r>
      <w:r w:rsidR="004616AC">
        <w:t>their</w:t>
      </w:r>
      <w:r>
        <w:t xml:space="preserve"> inherent</w:t>
      </w:r>
      <w:r w:rsidR="004616AC">
        <w:t xml:space="preserve"> associated trade-</w:t>
      </w:r>
      <w:r>
        <w:t xml:space="preserve">offs. </w:t>
      </w:r>
      <w:r w:rsidR="004616AC">
        <w:t>Most commonly measured traits are ‘soft’ – i.e. easily measured but are proxies for ‘hard’ traits which provide direct information about what a plant is doing and how it is doing it.</w:t>
      </w:r>
    </w:p>
    <w:p w14:paraId="2FC95DA9" w14:textId="77777777" w:rsidR="00033707" w:rsidRDefault="00212299" w:rsidP="001C1A95">
      <w:pPr>
        <w:pStyle w:val="ListParagraph"/>
        <w:numPr>
          <w:ilvl w:val="0"/>
          <w:numId w:val="2"/>
        </w:numPr>
      </w:pPr>
      <w:r>
        <w:t xml:space="preserve">Protein amounts describe phenotype at the molecular level. We’ve </w:t>
      </w:r>
      <w:r w:rsidR="004616AC">
        <w:t>used a novel proteomics approach to quantify</w:t>
      </w:r>
      <w:r>
        <w:t xml:space="preserve"> </w:t>
      </w:r>
      <w:proofErr w:type="spellStart"/>
      <w:r>
        <w:t>euc</w:t>
      </w:r>
      <w:proofErr w:type="spellEnd"/>
      <w:r>
        <w:t xml:space="preserve"> </w:t>
      </w:r>
      <w:r w:rsidR="004616AC">
        <w:t xml:space="preserve">photosynthesis protein amounts in wild plant leaves from three major Australian families at a continental scale. This </w:t>
      </w:r>
      <w:r w:rsidR="002E2654">
        <w:t>allows us to directly describe ecological variation in</w:t>
      </w:r>
      <w:r w:rsidR="004616AC">
        <w:t xml:space="preserve"> the abundance of the </w:t>
      </w:r>
      <w:r w:rsidR="002E2654">
        <w:t xml:space="preserve">complexes and </w:t>
      </w:r>
      <w:r w:rsidR="004616AC">
        <w:t xml:space="preserve">enzymes involved in </w:t>
      </w:r>
      <w:r w:rsidR="00AA44FB">
        <w:t>harvesting</w:t>
      </w:r>
      <w:r w:rsidR="002E2654">
        <w:t xml:space="preserve"> light energy and assimilating carbon</w:t>
      </w:r>
      <w:r w:rsidR="004616AC">
        <w:t>.</w:t>
      </w:r>
      <w:r w:rsidR="002E2654">
        <w:t xml:space="preserve"> Moreover, the stoichiometry of photosynthetic proteins is intrinsic to </w:t>
      </w:r>
      <w:proofErr w:type="spellStart"/>
      <w:r w:rsidR="002E2654">
        <w:t>tradeoffs</w:t>
      </w:r>
      <w:proofErr w:type="spellEnd"/>
      <w:r w:rsidR="002E2654">
        <w:t xml:space="preserve"> in photosynthetic strategy</w:t>
      </w:r>
      <w:r w:rsidR="001C1A95">
        <w:t xml:space="preserve"> (i.e. differential investment in functional categories of photosynthesis proteins associated with light capture vs carbon assimilation)</w:t>
      </w:r>
      <w:r w:rsidR="00033707">
        <w:t>, since</w:t>
      </w:r>
      <w:r w:rsidR="002E2654">
        <w:t xml:space="preserve"> </w:t>
      </w:r>
      <w:r w:rsidR="00033707">
        <w:t>investment of resources in protein is zero-sum.</w:t>
      </w:r>
    </w:p>
    <w:p w14:paraId="5B1ADEDB" w14:textId="77777777" w:rsidR="00AA44FB" w:rsidRDefault="00A5744C" w:rsidP="001C1A95">
      <w:r>
        <w:t xml:space="preserve">We can use this dataset to add mechanistic integrity to our understanding of </w:t>
      </w:r>
      <w:r w:rsidR="00857F56">
        <w:t>how wild plants construct their photosynthetic apparatus</w:t>
      </w:r>
      <w:r>
        <w:t xml:space="preserve">. </w:t>
      </w:r>
      <w:r w:rsidR="001C1A95">
        <w:t xml:space="preserve">We are able to quantify investment in light </w:t>
      </w:r>
      <w:r w:rsidR="00AA44FB">
        <w:t>harvesting</w:t>
      </w:r>
      <w:r w:rsidR="001C1A95">
        <w:t xml:space="preserve"> vs carbon assimilation machinery, and map this along ecologically relevant environmental gradients in eastern Australia, including climate, soil composition and canopy structure</w:t>
      </w:r>
      <w:r w:rsidR="00AA44FB">
        <w:t xml:space="preserve"> to find environmental correlates of photosynthetic strategy</w:t>
      </w:r>
      <w:r w:rsidR="001C1A95">
        <w:t xml:space="preserve">. </w:t>
      </w:r>
    </w:p>
    <w:p w14:paraId="30E455D2" w14:textId="77777777" w:rsidR="00AA44FB" w:rsidRDefault="00AA44FB" w:rsidP="001C1A95">
      <w:r>
        <w:t xml:space="preserve">We can further decompose </w:t>
      </w:r>
      <w:r w:rsidR="003B3C90">
        <w:t xml:space="preserve">molecular responses to light environment by looking at ratios between photosystem I and photosystem II, </w:t>
      </w:r>
      <w:r>
        <w:t xml:space="preserve">which are known to dynamically adjust their relative abundance </w:t>
      </w:r>
      <w:r>
        <w:lastRenderedPageBreak/>
        <w:t xml:space="preserve">in response to light conditions. While PSII tends to remain constant, PSI amounts vary according to the </w:t>
      </w:r>
      <w:r w:rsidR="00546F43">
        <w:t>structure</w:t>
      </w:r>
      <w:r>
        <w:t xml:space="preserve"> of the incident light spectrum, as recorded by the redox state of </w:t>
      </w:r>
      <w:proofErr w:type="spellStart"/>
      <w:r>
        <w:t>plastoquinone</w:t>
      </w:r>
      <w:proofErr w:type="spellEnd"/>
      <w:r>
        <w:t xml:space="preserve">. </w:t>
      </w:r>
    </w:p>
    <w:p w14:paraId="42BD2019" w14:textId="77777777" w:rsidR="001C1A95" w:rsidRDefault="001C1A95" w:rsidP="001C1A95">
      <w:bookmarkStart w:id="0" w:name="_GoBack"/>
      <w:bookmarkEnd w:id="0"/>
    </w:p>
    <w:p w14:paraId="6C852B82" w14:textId="77777777" w:rsidR="003B3C90" w:rsidRDefault="003B3C90" w:rsidP="001C1A95"/>
    <w:p w14:paraId="4BE2FE8E" w14:textId="77777777" w:rsidR="003B3C90" w:rsidRDefault="003B3C90" w:rsidP="001C1A95"/>
    <w:p w14:paraId="5E4C6FD1" w14:textId="77777777" w:rsidR="00033707" w:rsidRDefault="00033707" w:rsidP="00A5744C">
      <w:pPr>
        <w:pStyle w:val="ListParagraph"/>
        <w:numPr>
          <w:ilvl w:val="0"/>
          <w:numId w:val="1"/>
        </w:numPr>
      </w:pPr>
      <w:commentRangeStart w:id="1"/>
      <w:r>
        <w:t>The</w:t>
      </w:r>
      <w:r w:rsidR="00857F56">
        <w:t xml:space="preserve"> plant</w:t>
      </w:r>
      <w:r>
        <w:t xml:space="preserve"> trait literature to date has largely focused on leaf nitrogen content as a proxy for photosynthetic competence across environmental gradients. Leaf N </w:t>
      </w:r>
      <w:r w:rsidR="00857F56">
        <w:t>has been shown to increa</w:t>
      </w:r>
      <w:r>
        <w:t>s</w:t>
      </w:r>
      <w:r w:rsidR="00857F56">
        <w:t>e</w:t>
      </w:r>
      <w:r>
        <w:t xml:space="preserve"> with aridity, to compensate for decreased stomatal conductance (and therefore lower internal [CO2]) under dry conditions. The assumption is that the majority of leaf N is comprised by the CO2 fixing enzyme rubisco. </w:t>
      </w:r>
      <w:r w:rsidR="00A5744C">
        <w:t xml:space="preserve">Since we are able to decompose the protein component of leaf N into individual protein abundances, we can provide a more satisfactory investigation of this assumption. </w:t>
      </w:r>
      <w:commentRangeEnd w:id="1"/>
      <w:r w:rsidR="001C1A95">
        <w:rPr>
          <w:rStyle w:val="CommentReference"/>
        </w:rPr>
        <w:commentReference w:id="1"/>
      </w:r>
    </w:p>
    <w:p w14:paraId="356A83C9" w14:textId="77777777" w:rsidR="00A5744C" w:rsidRDefault="00A5744C" w:rsidP="00A5744C">
      <w:pPr>
        <w:pStyle w:val="ListParagraph"/>
        <w:numPr>
          <w:ilvl w:val="0"/>
          <w:numId w:val="1"/>
        </w:numPr>
      </w:pPr>
    </w:p>
    <w:p w14:paraId="524E8E36" w14:textId="77777777" w:rsidR="00033707" w:rsidRDefault="00033707"/>
    <w:sectPr w:rsidR="0003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mes Lawson" w:date="2016-12-01T15:48:00Z" w:initials="JL">
    <w:p w14:paraId="1A51A68D" w14:textId="77777777" w:rsidR="00546F43" w:rsidRDefault="00546F43">
      <w:pPr>
        <w:pStyle w:val="CommentText"/>
      </w:pPr>
      <w:r>
        <w:rPr>
          <w:rStyle w:val="CommentReference"/>
        </w:rPr>
        <w:annotationRef/>
      </w:r>
      <w:proofErr w:type="spellStart"/>
      <w:r>
        <w:t>It</w:t>
      </w:r>
      <w:proofErr w:type="spellEnd"/>
      <w:r>
        <w:t xml:space="preserve"> this the LMA stuff?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51A6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11FDE"/>
    <w:multiLevelType w:val="hybridMultilevel"/>
    <w:tmpl w:val="D66EF33C"/>
    <w:lvl w:ilvl="0" w:tplc="25B4E4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0706"/>
    <w:multiLevelType w:val="hybridMultilevel"/>
    <w:tmpl w:val="D85284D6"/>
    <w:lvl w:ilvl="0" w:tplc="7CBA80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Lawson">
    <w15:presenceInfo w15:providerId="None" w15:userId="James Law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6E"/>
    <w:rsid w:val="00033707"/>
    <w:rsid w:val="001C1A95"/>
    <w:rsid w:val="00212299"/>
    <w:rsid w:val="002E2654"/>
    <w:rsid w:val="003B3C90"/>
    <w:rsid w:val="004616AC"/>
    <w:rsid w:val="00546F43"/>
    <w:rsid w:val="0058746E"/>
    <w:rsid w:val="00770076"/>
    <w:rsid w:val="00857F56"/>
    <w:rsid w:val="00A5744C"/>
    <w:rsid w:val="00AA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178E"/>
  <w15:chartTrackingRefBased/>
  <w15:docId w15:val="{C8F13CC5-862F-4C55-BA4B-79C95CDC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4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1A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A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A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A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1</cp:revision>
  <dcterms:created xsi:type="dcterms:W3CDTF">2016-12-01T03:38:00Z</dcterms:created>
  <dcterms:modified xsi:type="dcterms:W3CDTF">2016-12-01T05:18:00Z</dcterms:modified>
</cp:coreProperties>
</file>