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39" w:rsidRPr="00012739" w:rsidRDefault="00012739" w:rsidP="00012739">
      <w:pPr>
        <w:spacing w:line="360" w:lineRule="auto"/>
        <w:jc w:val="both"/>
        <w:rPr>
          <w:szCs w:val="26"/>
        </w:rPr>
      </w:pPr>
      <w:r w:rsidRPr="00012739">
        <w:rPr>
          <w:szCs w:val="26"/>
        </w:rPr>
        <w:t>Hydrological conditions explain variation in wood density in riparian plants of south-eastern Australia</w:t>
      </w:r>
    </w:p>
    <w:p w:rsidR="006870CE" w:rsidRDefault="006870CE">
      <w:pPr>
        <w:rPr>
          <w:i/>
        </w:rPr>
      </w:pPr>
    </w:p>
    <w:p w:rsidR="00CE5972" w:rsidRDefault="00012739">
      <w:pPr>
        <w:rPr>
          <w:i/>
        </w:rPr>
      </w:pPr>
      <w:r w:rsidRPr="00012739">
        <w:rPr>
          <w:i/>
        </w:rPr>
        <w:t>Graphical Abstract</w:t>
      </w:r>
    </w:p>
    <w:p w:rsidR="006870CE" w:rsidRPr="006870CE" w:rsidRDefault="006870CE">
      <w:pPr>
        <w:rPr>
          <w:i/>
        </w:rPr>
      </w:pPr>
    </w:p>
    <w:p w:rsidR="00CE5972" w:rsidRDefault="006870CE" w:rsidP="00CE5972">
      <w:pPr>
        <w:spacing w:line="360" w:lineRule="auto"/>
      </w:pPr>
      <w:r>
        <w:t>We found strong variation in w</w:t>
      </w:r>
      <w:r w:rsidR="00CE5972" w:rsidRPr="00F66351">
        <w:t>ood density along a single axis of hydrological variability</w:t>
      </w:r>
      <w:r w:rsidR="00CE5972">
        <w:t xml:space="preserve"> in south-east Australian riparian plant communities</w:t>
      </w:r>
      <w:r w:rsidR="00CE5972" w:rsidRPr="00F66351">
        <w:t xml:space="preserve">. This axis integrates flood intensity and frequency with metrics of hydrological unpredictability, and can be conceptualised as a gradient of environmental harshness, with higher wood density associated with harsher conditions. </w:t>
      </w:r>
    </w:p>
    <w:p w:rsidR="006870CE" w:rsidRDefault="006870CE" w:rsidP="00CE5972">
      <w:pPr>
        <w:spacing w:line="360" w:lineRule="auto"/>
      </w:pPr>
    </w:p>
    <w:p w:rsidR="006870CE" w:rsidRPr="00F66351" w:rsidRDefault="006870CE" w:rsidP="00CE5972">
      <w:pPr>
        <w:spacing w:line="360" w:lineRule="auto"/>
      </w:pPr>
      <w:r w:rsidRPr="006870CE">
        <w:rPr>
          <w:noProof/>
          <w:lang w:eastAsia="en-AU"/>
        </w:rPr>
        <w:drawing>
          <wp:inline distT="0" distB="0" distL="0" distR="0">
            <wp:extent cx="5731510" cy="4298406"/>
            <wp:effectExtent l="0" t="0" r="2540" b="6985"/>
            <wp:docPr id="1" name="Picture 1" descr="C:\Users\James\Desktop\stuff\photos\2013-02 Wadbilliga and Jacobs River with Urvashi\DSC00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esktop\stuff\photos\2013-02 Wadbilliga and Jacobs River with Urvashi\DSC004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972" w:rsidRDefault="00CE5972"/>
    <w:p w:rsidR="00CE5972" w:rsidRPr="00CE5972" w:rsidRDefault="00CE5972" w:rsidP="00CE5972">
      <w:pPr>
        <w:autoSpaceDE w:val="0"/>
        <w:autoSpaceDN w:val="0"/>
        <w:adjustRightInd w:val="0"/>
        <w:spacing w:after="0" w:line="360" w:lineRule="auto"/>
        <w:rPr>
          <w:rFonts w:cs="Arial"/>
        </w:rPr>
      </w:pPr>
    </w:p>
    <w:p w:rsidR="00CE5972" w:rsidRPr="00012739" w:rsidRDefault="00CE5972"/>
    <w:sectPr w:rsidR="00CE5972" w:rsidRPr="00012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01975"/>
    <w:multiLevelType w:val="hybridMultilevel"/>
    <w:tmpl w:val="CEEA9A30"/>
    <w:lvl w:ilvl="0" w:tplc="C59C86A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BF"/>
    <w:rsid w:val="00012739"/>
    <w:rsid w:val="00316D6F"/>
    <w:rsid w:val="006870CE"/>
    <w:rsid w:val="007803BF"/>
    <w:rsid w:val="00CE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D7EE5-3451-4E99-9145-9B9E40E5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739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2</cp:revision>
  <dcterms:created xsi:type="dcterms:W3CDTF">2015-04-08T04:31:00Z</dcterms:created>
  <dcterms:modified xsi:type="dcterms:W3CDTF">2015-04-08T04:57:00Z</dcterms:modified>
</cp:coreProperties>
</file>