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63" w:rsidRDefault="00E06063" w:rsidP="00E06063">
      <w:pPr>
        <w:tabs>
          <w:tab w:val="left" w:pos="2638"/>
        </w:tabs>
        <w:spacing w:line="480" w:lineRule="auto"/>
        <w:jc w:val="both"/>
      </w:pPr>
    </w:p>
    <w:p w:rsidR="00E06063" w:rsidRPr="00580F53" w:rsidRDefault="00E06063" w:rsidP="00E06063">
      <w:pPr>
        <w:spacing w:line="480" w:lineRule="auto"/>
        <w:jc w:val="both"/>
        <w:rPr>
          <w:highlight w:val="lightGray"/>
        </w:rPr>
      </w:pPr>
      <w:r w:rsidRPr="00580F53">
        <w:rPr>
          <w:highlight w:val="lightGray"/>
        </w:rPr>
        <w:t xml:space="preserve">Since the MacArthur brothers’ pioneering observations that bird species diversity tracked diversity of habitat foliage height </w:t>
      </w:r>
      <w:r w:rsidRPr="00580F53">
        <w:rPr>
          <w:highlight w:val="lightGray"/>
        </w:rPr>
        <w:fldChar w:fldCharType="begin" w:fldLock="1"/>
      </w:r>
      <w:r w:rsidRPr="00580F53">
        <w:rPr>
          <w:highlight w:val="lightGray"/>
        </w:rPr>
        <w:instrText>ADDIN CSL_CITATION { "citationItems" : [ { "id" : "ITEM-1", "itemData" : { "author" : [ { "dropping-particle" : "", "family" : "MacArthur", "given" : "R", "non-dropping-particle" : "", "parse-names" : false, "suffix" : "" }, { "dropping-particle" : "", "family" : "MacArthur", "given" : "J", "non-dropping-particle" : "", "parse-names" : false, "suffix" : "" } ], "container-title" : "Ecological Society of America", "id" : "ITEM-1", "issue" : "3", "issued" : { "date-parts" : [ [ "1961" ] ] }, "page" : "594-598", "title" : "On bird species diversity", "type" : "article-journal", "volume" : "42" }, "uris" : [ "http://www.mendeley.com/documents/?uuid=8a91dcf0-0eea-4687-aea9-eb1a90a4e4ea" ] } ], "mendeley" : { "formattedCitation" : "(MacArthur and MacArthur 1961)", "plainTextFormattedCitation" : "(MacArthur and MacArthur 1961)", "previouslyFormattedCitation" : "(MacArthur and MacArthur 1961)" }, "properties" : { "noteIndex" : 0 }, "schema" : "https://github.com/citation-style-language/schema/raw/master/csl-citation.json" }</w:instrText>
      </w:r>
      <w:r w:rsidRPr="00580F53">
        <w:rPr>
          <w:highlight w:val="lightGray"/>
        </w:rPr>
        <w:fldChar w:fldCharType="separate"/>
      </w:r>
      <w:r w:rsidRPr="00580F53">
        <w:rPr>
          <w:noProof/>
          <w:highlight w:val="lightGray"/>
        </w:rPr>
        <w:t>(MacArthur and MacArthur 1961)</w:t>
      </w:r>
      <w:r w:rsidRPr="00580F53">
        <w:rPr>
          <w:highlight w:val="lightGray"/>
        </w:rPr>
        <w:fldChar w:fldCharType="end"/>
      </w:r>
      <w:r w:rsidRPr="00580F53">
        <w:rPr>
          <w:highlight w:val="lightGray"/>
        </w:rPr>
        <w:t xml:space="preserve">, environmental heterogeneity has come to be understood as an important driver of patterns of biodiversity </w:t>
      </w:r>
      <w:r w:rsidRPr="00580F53">
        <w:rPr>
          <w:highlight w:val="lightGray"/>
        </w:rPr>
        <w:fldChar w:fldCharType="begin" w:fldLock="1"/>
      </w:r>
      <w:r>
        <w:rPr>
          <w:highlight w:val="lightGray"/>
        </w:rPr>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et al. 2014)", "plainTextFormattedCitation" : "(Stein et al. 2014)", "previouslyFormattedCitation" : "(Stein et al. 2014)" }, "properties" : { "noteIndex" : 0 }, "schema" : "https://github.com/citation-style-language/schema/raw/master/csl-citation.json" }</w:instrText>
      </w:r>
      <w:r w:rsidRPr="00580F53">
        <w:rPr>
          <w:highlight w:val="lightGray"/>
        </w:rPr>
        <w:fldChar w:fldCharType="separate"/>
      </w:r>
      <w:r w:rsidRPr="00580F53">
        <w:rPr>
          <w:noProof/>
          <w:highlight w:val="lightGray"/>
        </w:rPr>
        <w:t>(Stein et al. 2014)</w:t>
      </w:r>
      <w:r w:rsidRPr="00580F53">
        <w:rPr>
          <w:highlight w:val="lightGray"/>
        </w:rPr>
        <w:fldChar w:fldCharType="end"/>
      </w:r>
      <w:r w:rsidRPr="00580F53">
        <w:rPr>
          <w:highlight w:val="lightGray"/>
        </w:rPr>
        <w:t>.</w:t>
      </w:r>
    </w:p>
    <w:p w:rsidR="00E06063" w:rsidRPr="00580F53" w:rsidRDefault="00E06063" w:rsidP="00E06063">
      <w:pPr>
        <w:spacing w:line="480" w:lineRule="auto"/>
        <w:jc w:val="both"/>
        <w:rPr>
          <w:highlight w:val="lightGray"/>
        </w:rPr>
      </w:pPr>
      <w:proofErr w:type="gramStart"/>
      <w:r w:rsidRPr="00580F53">
        <w:rPr>
          <w:highlight w:val="lightGray"/>
        </w:rPr>
        <w:t>understanding</w:t>
      </w:r>
      <w:proofErr w:type="gramEnd"/>
      <w:r w:rsidRPr="00580F53">
        <w:rPr>
          <w:highlight w:val="lightGray"/>
        </w:rPr>
        <w:t xml:space="preserve"> of biodiversity in terms of EH has been a mainstay of modern ecology (stein).</w:t>
      </w:r>
    </w:p>
    <w:p w:rsidR="00E06063" w:rsidRPr="00580F53" w:rsidRDefault="00E06063" w:rsidP="00E06063">
      <w:pPr>
        <w:spacing w:line="480" w:lineRule="auto"/>
        <w:jc w:val="both"/>
        <w:rPr>
          <w:highlight w:val="lightGray"/>
        </w:rPr>
      </w:pPr>
      <w:r w:rsidRPr="00580F53">
        <w:rPr>
          <w:highlight w:val="lightGray"/>
        </w:rPr>
        <w:t xml:space="preserve">The relationship between environmental heterogeneity and biodiversity has been a key concern of ecologists since the early 1960’s  </w:t>
      </w:r>
      <w:r w:rsidRPr="00580F53">
        <w:rPr>
          <w:highlight w:val="lightGray"/>
        </w:rPr>
        <w:fldChar w:fldCharType="begin" w:fldLock="1"/>
      </w:r>
      <w:r w:rsidRPr="00580F53">
        <w:rPr>
          <w:highlight w:val="lightGray"/>
        </w:rPr>
        <w:instrText>ADDIN CSL_CITATION { "citationItems" : [ { "id" : "ITEM-1", "itemData" : { "author" : [ { "dropping-particle" : "", "family" : "MacArthur", "given" : "R", "non-dropping-particle" : "", "parse-names" : false, "suffix" : "" }, { "dropping-particle" : "", "family" : "MacArthur", "given" : "J", "non-dropping-particle" : "", "parse-names" : false, "suffix" : "" } ], "container-title" : "Ecological Society of America", "id" : "ITEM-1", "issue" : "3", "issued" : { "date-parts" : [ [ "1961" ] ] }, "page" : "594-598", "title" : "On bird species diversity", "type" : "article-journal", "volume" : "42" }, "uris" : [ "http://www.mendeley.com/documents/?uuid=8a91dcf0-0eea-4687-aea9-eb1a90a4e4ea"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"(MacArthur and MacArthur 1961; Stein et al. 2014)", "plainTextFormattedCitation" : "(MacArthur and MacArthur 1961; Stein et al. 2014)", "previouslyFormattedCitation" : "(MacArthur and MacArthur 1961; Stein et al. 2014)" }, "properties" : { "noteIndex" : 0 }, "schema" : "https://github.com/citation-style-language/schema/raw/master/csl-citation.json" }</w:instrText>
      </w:r>
      <w:r w:rsidRPr="00580F53">
        <w:rPr>
          <w:highlight w:val="lightGray"/>
        </w:rPr>
        <w:fldChar w:fldCharType="separate"/>
      </w:r>
      <w:r w:rsidRPr="00580F53">
        <w:rPr>
          <w:noProof/>
          <w:highlight w:val="lightGray"/>
        </w:rPr>
        <w:t>(MacArthur and MacArthur 1961; Stein et al. 2014)</w:t>
      </w:r>
      <w:r w:rsidRPr="00580F53">
        <w:rPr>
          <w:highlight w:val="lightGray"/>
        </w:rPr>
        <w:fldChar w:fldCharType="end"/>
      </w:r>
      <w:r w:rsidRPr="00580F53">
        <w:rPr>
          <w:highlight w:val="lightGray"/>
        </w:rPr>
        <w:t xml:space="preserve">. </w:t>
      </w:r>
    </w:p>
    <w:p w:rsidR="00E06063" w:rsidRPr="00580F53" w:rsidRDefault="00E06063" w:rsidP="00E06063">
      <w:pPr>
        <w:spacing w:line="480" w:lineRule="auto"/>
        <w:jc w:val="both"/>
        <w:rPr>
          <w:b/>
        </w:rPr>
      </w:pPr>
      <w:r w:rsidRPr="00580F53">
        <w:rPr>
          <w:highlight w:val="lightGray"/>
        </w:rPr>
        <w:t xml:space="preserve">The relationship between environmental heterogeneity and biodiversity has been a key concern of ecologists since the MacArthur brothers’ pioneering observations that bird species diversity closely tracked diversity of habitat foliage height </w:t>
      </w:r>
      <w:r w:rsidRPr="00580F53">
        <w:rPr>
          <w:highlight w:val="lightGray"/>
        </w:rPr>
        <w:fldChar w:fldCharType="begin" w:fldLock="1"/>
      </w:r>
      <w:r w:rsidRPr="00580F53">
        <w:rPr>
          <w:highlight w:val="lightGray"/>
        </w:rPr>
        <w:instrText>ADDIN CSL_CITATION { "citationItems" : [ { "id" : "ITEM-1", "itemData" : { "author" : [ { "dropping-particle" : "", "family" : "MacArthur", "given" : "R", "non-dropping-particle" : "", "parse-names" : false, "suffix" : "" }, { "dropping-particle" : "", "family" : "MacArthur", "given" : "J", "non-dropping-particle" : "", "parse-names" : false, "suffix" : "" } ], "container-title" : "Ecological Society of America", "id" : "ITEM-1", "issue" : "3", "issued" : { "date-parts" : [ [ "1961" ] ] }, "page" : "594-598", "title" : "On bird species diversity", "type" : "article-journal", "volume" : "42" }, "uris" : [ "http://www.mendeley.com/documents/?uuid=8a91dcf0-0eea-4687-aea9-eb1a90a4e4ea" ] } ], "mendeley" : { "formattedCitation" : "(MacArthur and MacArthur 1961)", "plainTextFormattedCitation" : "(MacArthur and MacArthur 1961)", "previouslyFormattedCitation" : "(MacArthur and MacArthur 1961)" }, "properties" : { "noteIndex" : 0 }, "schema" : "https://github.com/citation-style-language/schema/raw/master/csl-citation.json" }</w:instrText>
      </w:r>
      <w:r w:rsidRPr="00580F53">
        <w:rPr>
          <w:highlight w:val="lightGray"/>
        </w:rPr>
        <w:fldChar w:fldCharType="separate"/>
      </w:r>
      <w:r w:rsidRPr="00580F53">
        <w:rPr>
          <w:noProof/>
          <w:highlight w:val="lightGray"/>
        </w:rPr>
        <w:t>(MacArthur and MacArthur 1961)</w:t>
      </w:r>
      <w:r w:rsidRPr="00580F53">
        <w:rPr>
          <w:highlight w:val="lightGray"/>
        </w:rPr>
        <w:fldChar w:fldCharType="end"/>
      </w:r>
    </w:p>
    <w:p w:rsidR="00E06063" w:rsidRDefault="00E06063" w:rsidP="00E06063">
      <w:pPr>
        <w:tabs>
          <w:tab w:val="left" w:pos="2638"/>
        </w:tabs>
        <w:spacing w:line="480" w:lineRule="auto"/>
        <w:jc w:val="both"/>
      </w:pPr>
    </w:p>
    <w:p w:rsidR="00E06063" w:rsidRDefault="00E06063" w:rsidP="00E06063">
      <w:pPr>
        <w:spacing w:line="480" w:lineRule="auto"/>
        <w:jc w:val="both"/>
      </w:pPr>
      <w:r w:rsidRPr="00961C74">
        <w:t xml:space="preserve">This chapter adds to what is currently an embryonic corpus of work describing the use functional traits </w:t>
      </w:r>
      <w:proofErr w:type="gramStart"/>
      <w:r w:rsidRPr="00961C74">
        <w:t>to</w:t>
      </w:r>
      <w:proofErr w:type="gramEnd"/>
      <w:r w:rsidRPr="00961C74">
        <w:t xml:space="preserve"> quantitatively characterise relationships between flow regime and ecological strategy in riparian plant communities.</w:t>
      </w:r>
    </w:p>
    <w:p w:rsidR="00E06063" w:rsidRDefault="00E06063" w:rsidP="00E06063">
      <w:pPr>
        <w:tabs>
          <w:tab w:val="left" w:pos="2638"/>
        </w:tabs>
        <w:spacing w:line="480" w:lineRule="auto"/>
        <w:jc w:val="both"/>
      </w:pPr>
    </w:p>
    <w:p w:rsidR="00E06063" w:rsidRDefault="00E06063" w:rsidP="00E06063">
      <w:pPr>
        <w:tabs>
          <w:tab w:val="left" w:pos="2638"/>
        </w:tabs>
        <w:spacing w:line="480" w:lineRule="auto"/>
        <w:jc w:val="both"/>
      </w:pPr>
    </w:p>
    <w:p w:rsidR="00E06063" w:rsidRDefault="00E06063" w:rsidP="00E06063">
      <w:pPr>
        <w:tabs>
          <w:tab w:val="left" w:pos="2638"/>
        </w:tabs>
        <w:spacing w:line="480" w:lineRule="auto"/>
        <w:jc w:val="both"/>
      </w:pPr>
    </w:p>
    <w:p w:rsidR="00E06063" w:rsidRDefault="00E06063" w:rsidP="00E06063">
      <w:pPr>
        <w:pStyle w:val="ListParagraph"/>
        <w:numPr>
          <w:ilvl w:val="0"/>
          <w:numId w:val="1"/>
        </w:numPr>
        <w:spacing w:line="480" w:lineRule="auto"/>
        <w:jc w:val="both"/>
      </w:pPr>
      <w:r>
        <w:t>The relationship between environmental heterogeneity and diversity</w:t>
      </w:r>
    </w:p>
    <w:p w:rsidR="00E06063" w:rsidRDefault="00E06063" w:rsidP="00E06063">
      <w:pPr>
        <w:pStyle w:val="ListParagraph"/>
        <w:numPr>
          <w:ilvl w:val="1"/>
          <w:numId w:val="1"/>
        </w:numPr>
        <w:spacing w:line="480" w:lineRule="auto"/>
        <w:jc w:val="both"/>
      </w:pPr>
      <w:r>
        <w:t xml:space="preserve">Since the MacArthur brothers’ initial observations that bird species diversity tracked diversity of habitat foliage </w:t>
      </w:r>
      <w:proofErr w:type="gramStart"/>
      <w:r>
        <w:t>height  (</w:t>
      </w:r>
      <w:proofErr w:type="gramEnd"/>
      <w:r w:rsidRPr="00DA5071">
        <w:t xml:space="preserve">MacArthur &amp; MacArthur 1961; Johnson &amp; </w:t>
      </w:r>
      <w:proofErr w:type="spellStart"/>
      <w:r w:rsidRPr="00DA5071">
        <w:t>Simberloff</w:t>
      </w:r>
      <w:proofErr w:type="spellEnd"/>
      <w:r w:rsidRPr="00DA5071">
        <w:t xml:space="preserve"> 1974;</w:t>
      </w:r>
      <w:r>
        <w:t>), understanding of diversity in terms of EH has been a mainstay of modern ecology (stein). Riparian landscapes considered useful model systems due to strong environmental control, environmental filtering etc</w:t>
      </w:r>
      <w:proofErr w:type="gramStart"/>
      <w:r>
        <w:t>..</w:t>
      </w:r>
      <w:proofErr w:type="gramEnd"/>
      <w:r>
        <w:t xml:space="preserve"> Therefore importance of </w:t>
      </w:r>
      <w:r>
        <w:lastRenderedPageBreak/>
        <w:t xml:space="preserve">hydrologically driven EH has been the dominant paradigm in riparian plant ecology ( </w:t>
      </w:r>
      <w:proofErr w:type="spellStart"/>
      <w:r>
        <w:t>Naiman</w:t>
      </w:r>
      <w:proofErr w:type="spellEnd"/>
      <w:r>
        <w:t xml:space="preserve"> &amp; Decamps and </w:t>
      </w:r>
      <w:proofErr w:type="spellStart"/>
      <w:r>
        <w:t>Tabacchi</w:t>
      </w:r>
      <w:proofErr w:type="spellEnd"/>
      <w:r>
        <w:t>)</w:t>
      </w:r>
    </w:p>
    <w:p w:rsidR="00E06063" w:rsidRDefault="00E06063" w:rsidP="00E06063">
      <w:pPr>
        <w:pStyle w:val="ListParagraph"/>
        <w:numPr>
          <w:ilvl w:val="1"/>
          <w:numId w:val="1"/>
        </w:numPr>
        <w:spacing w:line="480" w:lineRule="auto"/>
        <w:jc w:val="both"/>
      </w:pPr>
      <w:r w:rsidRPr="00DA5071">
        <w:t xml:space="preserve">MacArthur, R. &amp; MacArthur, J.W. (1961). On bird species diversity. Ecology, 42, 594–598. </w:t>
      </w:r>
    </w:p>
    <w:p w:rsidR="00E06063" w:rsidRDefault="00E06063" w:rsidP="00E06063">
      <w:pPr>
        <w:pStyle w:val="ListParagraph"/>
        <w:numPr>
          <w:ilvl w:val="1"/>
          <w:numId w:val="1"/>
        </w:numPr>
        <w:spacing w:line="480" w:lineRule="auto"/>
        <w:jc w:val="both"/>
      </w:pPr>
      <w:r w:rsidRPr="00DA5071">
        <w:t xml:space="preserve">Johnson, M.P. &amp; </w:t>
      </w:r>
      <w:proofErr w:type="spellStart"/>
      <w:r w:rsidRPr="00DA5071">
        <w:t>Simberloff</w:t>
      </w:r>
      <w:proofErr w:type="spellEnd"/>
      <w:r w:rsidRPr="00DA5071">
        <w:t xml:space="preserve">, D.S. (1974). Environmental determinants of island species numbers in the British Isles. J. </w:t>
      </w:r>
      <w:proofErr w:type="spellStart"/>
      <w:r w:rsidRPr="00DA5071">
        <w:t>Biogeogr</w:t>
      </w:r>
      <w:proofErr w:type="spellEnd"/>
      <w:r w:rsidRPr="00DA5071">
        <w:t>., 1, 149–154</w:t>
      </w:r>
    </w:p>
    <w:p w:rsidR="00E06063" w:rsidRDefault="00E06063" w:rsidP="00E06063">
      <w:pPr>
        <w:tabs>
          <w:tab w:val="left" w:pos="2638"/>
        </w:tabs>
        <w:spacing w:line="480" w:lineRule="auto"/>
        <w:jc w:val="both"/>
      </w:pPr>
    </w:p>
    <w:p w:rsidR="00E06063" w:rsidRDefault="00E06063" w:rsidP="00E06063">
      <w:pPr>
        <w:tabs>
          <w:tab w:val="left" w:pos="2638"/>
        </w:tabs>
        <w:spacing w:line="480" w:lineRule="auto"/>
        <w:jc w:val="both"/>
      </w:pPr>
    </w:p>
    <w:p w:rsidR="00E06063" w:rsidRDefault="00E06063" w:rsidP="00E06063">
      <w:pPr>
        <w:pStyle w:val="ListParagraph"/>
        <w:numPr>
          <w:ilvl w:val="1"/>
          <w:numId w:val="1"/>
        </w:numPr>
        <w:spacing w:line="480" w:lineRule="auto"/>
        <w:jc w:val="both"/>
      </w:pPr>
      <w:r>
        <w:t>My work confirms importance of hydrological heterogeneity in shaping riparian plant assemblages</w:t>
      </w:r>
    </w:p>
    <w:p w:rsidR="00E06063" w:rsidRDefault="00E06063" w:rsidP="00E06063">
      <w:pPr>
        <w:pStyle w:val="ListParagraph"/>
        <w:numPr>
          <w:ilvl w:val="2"/>
          <w:numId w:val="1"/>
        </w:numPr>
        <w:spacing w:line="480" w:lineRule="auto"/>
        <w:jc w:val="both"/>
      </w:pPr>
      <w:r>
        <w:t>Briefly summarise what I found in each paper.</w:t>
      </w:r>
    </w:p>
    <w:p w:rsidR="00E06063" w:rsidRDefault="00E06063" w:rsidP="00E06063">
      <w:pPr>
        <w:pStyle w:val="ListParagraph"/>
        <w:numPr>
          <w:ilvl w:val="3"/>
          <w:numId w:val="1"/>
        </w:numPr>
        <w:spacing w:line="480" w:lineRule="auto"/>
        <w:jc w:val="both"/>
      </w:pPr>
      <w:r>
        <w:t>WD literature &amp; fast / slow strategies</w:t>
      </w:r>
    </w:p>
    <w:p w:rsidR="00E06063" w:rsidRDefault="00E06063" w:rsidP="00E06063">
      <w:pPr>
        <w:pStyle w:val="ListParagraph"/>
        <w:numPr>
          <w:ilvl w:val="3"/>
          <w:numId w:val="1"/>
        </w:numPr>
        <w:spacing w:line="480" w:lineRule="auto"/>
        <w:jc w:val="both"/>
      </w:pPr>
      <w:proofErr w:type="spellStart"/>
      <w:r>
        <w:t>Ch</w:t>
      </w:r>
      <w:proofErr w:type="spellEnd"/>
      <w:r>
        <w:t xml:space="preserve"> 3 and 4 used functional diversity</w:t>
      </w:r>
    </w:p>
    <w:p w:rsidR="00E06063" w:rsidRDefault="00E06063" w:rsidP="00E06063">
      <w:pPr>
        <w:pStyle w:val="ListParagraph"/>
        <w:numPr>
          <w:ilvl w:val="2"/>
          <w:numId w:val="1"/>
        </w:numPr>
        <w:spacing w:line="480" w:lineRule="auto"/>
        <w:jc w:val="both"/>
      </w:pPr>
      <w:r>
        <w:t>BUT it doesn’t appear to be equally important in all regions (all?)</w:t>
      </w:r>
    </w:p>
    <w:p w:rsidR="00E06063" w:rsidRDefault="00E06063" w:rsidP="00E06063">
      <w:pPr>
        <w:pStyle w:val="ListParagraph"/>
        <w:numPr>
          <w:ilvl w:val="2"/>
          <w:numId w:val="1"/>
        </w:numPr>
        <w:spacing w:line="480" w:lineRule="auto"/>
        <w:jc w:val="both"/>
      </w:pPr>
      <w:r>
        <w:t xml:space="preserve">More study of tropical river systems / developing world, and temperate systems from other regions e.g. NZ, </w:t>
      </w:r>
      <w:proofErr w:type="gramStart"/>
      <w:r>
        <w:t>south</w:t>
      </w:r>
      <w:proofErr w:type="gramEnd"/>
      <w:r>
        <w:t xml:space="preserve"> America, eastern US, which aren’t dominated by </w:t>
      </w:r>
      <w:proofErr w:type="spellStart"/>
      <w:r>
        <w:rPr>
          <w:i/>
        </w:rPr>
        <w:t>Populus</w:t>
      </w:r>
      <w:proofErr w:type="spellEnd"/>
      <w:r>
        <w:t>/</w:t>
      </w:r>
      <w:r>
        <w:rPr>
          <w:i/>
        </w:rPr>
        <w:t xml:space="preserve">Salix </w:t>
      </w:r>
      <w:r>
        <w:t>–type ecological strategies.</w:t>
      </w:r>
    </w:p>
    <w:p w:rsidR="00E06063" w:rsidRDefault="00E06063" w:rsidP="00E06063">
      <w:pPr>
        <w:pStyle w:val="ListParagraph"/>
        <w:numPr>
          <w:ilvl w:val="1"/>
          <w:numId w:val="1"/>
        </w:numPr>
        <w:spacing w:line="480" w:lineRule="auto"/>
        <w:jc w:val="both"/>
      </w:pPr>
      <w:r>
        <w:t>Do Australian plant communities have a unique relationship with flow heterogeneity?</w:t>
      </w:r>
    </w:p>
    <w:p w:rsidR="00E06063" w:rsidRDefault="00E06063" w:rsidP="00E06063">
      <w:pPr>
        <w:pStyle w:val="ListParagraph"/>
        <w:numPr>
          <w:ilvl w:val="2"/>
          <w:numId w:val="1"/>
        </w:numPr>
        <w:spacing w:line="480" w:lineRule="auto"/>
        <w:jc w:val="both"/>
      </w:pPr>
      <w:r>
        <w:t xml:space="preserve">The Gondwanan species pool in Australia has evolved under a unique set of conditions, most notably the gradual transition towards </w:t>
      </w:r>
      <w:proofErr w:type="spellStart"/>
      <w:r>
        <w:t>aridification</w:t>
      </w:r>
      <w:proofErr w:type="spellEnd"/>
      <w:r>
        <w:t xml:space="preserve"> </w:t>
      </w:r>
      <w:proofErr w:type="gramStart"/>
      <w:r>
        <w:t>with  the</w:t>
      </w:r>
      <w:proofErr w:type="gramEnd"/>
      <w:r>
        <w:t xml:space="preserve"> lack of extensive glaciation during recent global glacial maxima.</w:t>
      </w:r>
    </w:p>
    <w:p w:rsidR="00E06063" w:rsidRDefault="00E06063" w:rsidP="00E06063">
      <w:pPr>
        <w:pStyle w:val="ListParagraph"/>
        <w:numPr>
          <w:ilvl w:val="2"/>
          <w:numId w:val="1"/>
        </w:numPr>
        <w:spacing w:line="480" w:lineRule="auto"/>
        <w:jc w:val="both"/>
      </w:pPr>
      <w:r>
        <w:t xml:space="preserve">Radiation of </w:t>
      </w:r>
      <w:proofErr w:type="spellStart"/>
      <w:r>
        <w:t>Myrtaceae</w:t>
      </w:r>
      <w:proofErr w:type="spellEnd"/>
      <w:r>
        <w:t xml:space="preserve">, </w:t>
      </w:r>
      <w:proofErr w:type="spellStart"/>
      <w:r>
        <w:t>Ericaceae</w:t>
      </w:r>
      <w:proofErr w:type="spellEnd"/>
      <w:r>
        <w:t xml:space="preserve">, </w:t>
      </w:r>
      <w:proofErr w:type="spellStart"/>
      <w:r>
        <w:t>Protaceae</w:t>
      </w:r>
      <w:proofErr w:type="spellEnd"/>
      <w:r>
        <w:t xml:space="preserve">, </w:t>
      </w:r>
      <w:proofErr w:type="spellStart"/>
      <w:r>
        <w:t>Fabaceae</w:t>
      </w:r>
      <w:proofErr w:type="spellEnd"/>
      <w:r>
        <w:t xml:space="preserve">, </w:t>
      </w:r>
      <w:proofErr w:type="spellStart"/>
      <w:r>
        <w:t>Casuarinaceae</w:t>
      </w:r>
      <w:proofErr w:type="spellEnd"/>
      <w:r>
        <w:tab/>
        <w:t xml:space="preserve">- replacement of less stress tolerant clades, retreat of rainforest assemblages to </w:t>
      </w:r>
      <w:proofErr w:type="spellStart"/>
      <w:r>
        <w:t>refugia</w:t>
      </w:r>
      <w:proofErr w:type="spellEnd"/>
    </w:p>
    <w:p w:rsidR="00E06063" w:rsidRDefault="00E06063" w:rsidP="00E06063">
      <w:pPr>
        <w:tabs>
          <w:tab w:val="left" w:pos="2638"/>
        </w:tabs>
        <w:spacing w:line="480" w:lineRule="auto"/>
        <w:jc w:val="both"/>
      </w:pPr>
    </w:p>
    <w:p w:rsidR="00E06063" w:rsidRDefault="00E06063" w:rsidP="00E06063">
      <w:pPr>
        <w:pStyle w:val="ListParagraph"/>
        <w:numPr>
          <w:ilvl w:val="1"/>
          <w:numId w:val="1"/>
        </w:numPr>
        <w:spacing w:line="480" w:lineRule="auto"/>
        <w:jc w:val="both"/>
      </w:pPr>
      <w:r>
        <w:lastRenderedPageBreak/>
        <w:t xml:space="preserve">Future research: </w:t>
      </w:r>
    </w:p>
    <w:p w:rsidR="00E06063" w:rsidRDefault="00E06063" w:rsidP="00E06063">
      <w:pPr>
        <w:pStyle w:val="ListParagraph"/>
        <w:numPr>
          <w:ilvl w:val="2"/>
          <w:numId w:val="1"/>
        </w:numPr>
        <w:spacing w:line="480" w:lineRule="auto"/>
        <w:jc w:val="both"/>
      </w:pPr>
      <w:r>
        <w:t xml:space="preserve">In Ch4, FD was somewhat enhanced by EH, but negatively predicted by </w:t>
      </w:r>
    </w:p>
    <w:p w:rsidR="00E06063" w:rsidRDefault="00E06063" w:rsidP="00E06063">
      <w:pPr>
        <w:pStyle w:val="ListParagraph"/>
        <w:numPr>
          <w:ilvl w:val="2"/>
          <w:numId w:val="1"/>
        </w:numPr>
        <w:spacing w:line="480" w:lineRule="auto"/>
        <w:jc w:val="both"/>
      </w:pPr>
      <w:r>
        <w:t>Chapter 4 raises the question: what is the relationship between EH and resource &amp; energy availability as controls on riparian plant communities?</w:t>
      </w:r>
    </w:p>
    <w:p w:rsidR="00E06063" w:rsidRDefault="00E06063" w:rsidP="00E06063">
      <w:pPr>
        <w:pStyle w:val="ListParagraph"/>
        <w:numPr>
          <w:ilvl w:val="2"/>
          <w:numId w:val="1"/>
        </w:numPr>
        <w:spacing w:line="480" w:lineRule="auto"/>
        <w:jc w:val="both"/>
      </w:pPr>
      <w:r>
        <w:t>Are they opposing forces? (provide some examples of metrics showing how this could be the case)</w:t>
      </w:r>
    </w:p>
    <w:p w:rsidR="00E06063" w:rsidRDefault="00E06063" w:rsidP="00E06063">
      <w:pPr>
        <w:pStyle w:val="ListParagraph"/>
        <w:numPr>
          <w:ilvl w:val="2"/>
          <w:numId w:val="1"/>
        </w:numPr>
        <w:spacing w:line="480" w:lineRule="auto"/>
        <w:jc w:val="both"/>
      </w:pPr>
      <w:r>
        <w:t>Or is a dimensional model a better way of conceptualising things?</w:t>
      </w:r>
    </w:p>
    <w:p w:rsidR="00E06063" w:rsidRDefault="00E06063" w:rsidP="00E06063">
      <w:pPr>
        <w:pStyle w:val="ListParagraph"/>
        <w:numPr>
          <w:ilvl w:val="3"/>
          <w:numId w:val="1"/>
        </w:numPr>
        <w:spacing w:line="480" w:lineRule="auto"/>
        <w:jc w:val="both"/>
      </w:pPr>
      <w:r>
        <w:t xml:space="preserve">Provide some examples of metrics </w:t>
      </w:r>
    </w:p>
    <w:p w:rsidR="00E06063" w:rsidRDefault="00E06063" w:rsidP="00E06063">
      <w:pPr>
        <w:pStyle w:val="ListParagraph"/>
        <w:numPr>
          <w:ilvl w:val="3"/>
          <w:numId w:val="1"/>
        </w:numPr>
        <w:spacing w:line="480" w:lineRule="auto"/>
        <w:jc w:val="both"/>
      </w:pPr>
      <w:r>
        <w:t>If so, how orthogonal are the axes?</w:t>
      </w:r>
    </w:p>
    <w:p w:rsidR="00E06063" w:rsidRDefault="00E06063" w:rsidP="00E06063">
      <w:pPr>
        <w:pStyle w:val="ListParagraph"/>
        <w:numPr>
          <w:ilvl w:val="3"/>
          <w:numId w:val="1"/>
        </w:numPr>
        <w:spacing w:line="480" w:lineRule="auto"/>
        <w:jc w:val="both"/>
      </w:pPr>
      <w:r>
        <w:t>What metrics might best describe one but not the other?</w:t>
      </w:r>
    </w:p>
    <w:p w:rsidR="00E06063" w:rsidRDefault="00E06063" w:rsidP="00E06063">
      <w:pPr>
        <w:pStyle w:val="ListParagraph"/>
        <w:numPr>
          <w:ilvl w:val="2"/>
          <w:numId w:val="1"/>
        </w:numPr>
        <w:spacing w:line="480" w:lineRule="auto"/>
        <w:jc w:val="both"/>
      </w:pPr>
      <w:r>
        <w:t xml:space="preserve">Or is the whole thing an </w:t>
      </w:r>
      <w:r w:rsidRPr="00F96807">
        <w:rPr>
          <w:i/>
        </w:rPr>
        <w:t xml:space="preserve">issue of </w:t>
      </w:r>
      <w:r>
        <w:rPr>
          <w:i/>
        </w:rPr>
        <w:t xml:space="preserve">spatial </w:t>
      </w:r>
      <w:r w:rsidRPr="00F96807">
        <w:rPr>
          <w:i/>
        </w:rPr>
        <w:t>scale?</w:t>
      </w:r>
      <w:r>
        <w:t xml:space="preserve"> </w:t>
      </w:r>
    </w:p>
    <w:p w:rsidR="00E06063" w:rsidRDefault="00E06063" w:rsidP="00E06063">
      <w:pPr>
        <w:pStyle w:val="ListParagraph"/>
        <w:numPr>
          <w:ilvl w:val="2"/>
          <w:numId w:val="1"/>
        </w:numPr>
        <w:spacing w:line="480" w:lineRule="auto"/>
        <w:jc w:val="both"/>
      </w:pPr>
      <w:r>
        <w:t xml:space="preserve">Need some research that frames questions around these issues of resource availability vs EH, and treats scale explicitly. </w:t>
      </w:r>
    </w:p>
    <w:p w:rsidR="00E06063" w:rsidRDefault="00E06063" w:rsidP="00E06063">
      <w:pPr>
        <w:pStyle w:val="ListParagraph"/>
        <w:numPr>
          <w:ilvl w:val="3"/>
          <w:numId w:val="1"/>
        </w:numPr>
        <w:spacing w:line="480" w:lineRule="auto"/>
        <w:jc w:val="both"/>
      </w:pPr>
      <w:r w:rsidRPr="00DA5071">
        <w:t xml:space="preserve">Smith, T.W. &amp; </w:t>
      </w:r>
      <w:proofErr w:type="spellStart"/>
      <w:r w:rsidRPr="00DA5071">
        <w:t>Lundholm</w:t>
      </w:r>
      <w:proofErr w:type="spellEnd"/>
      <w:r w:rsidRPr="00DA5071">
        <w:t>, J.T. (2012). Environmental geometry and heterogeneity–diversity relationships in spatially explicit simulated communities. J. Veg. Sci., 23, 732–744.</w:t>
      </w:r>
    </w:p>
    <w:p w:rsidR="00E06063" w:rsidRDefault="00E06063" w:rsidP="00E06063">
      <w:pPr>
        <w:pStyle w:val="ListParagraph"/>
        <w:numPr>
          <w:ilvl w:val="2"/>
          <w:numId w:val="1"/>
        </w:numPr>
        <w:spacing w:line="480" w:lineRule="auto"/>
        <w:jc w:val="both"/>
      </w:pPr>
      <w:r>
        <w:t>Is there something makes subtropical/tropical communities inherently different from temperate - is it something to do with species assemblages and differing evolutionary histories (i.e. differential adaptation to EH)?</w:t>
      </w:r>
    </w:p>
    <w:p w:rsidR="00E06063" w:rsidRDefault="00E06063" w:rsidP="00E06063">
      <w:pPr>
        <w:pStyle w:val="ListParagraph"/>
        <w:spacing w:line="480" w:lineRule="auto"/>
        <w:ind w:left="2160"/>
        <w:jc w:val="both"/>
      </w:pPr>
    </w:p>
    <w:p w:rsidR="00E06063" w:rsidRPr="009E000C" w:rsidRDefault="00E06063" w:rsidP="00E06063">
      <w:pPr>
        <w:pStyle w:val="ListParagraph"/>
        <w:numPr>
          <w:ilvl w:val="0"/>
          <w:numId w:val="1"/>
        </w:numPr>
        <w:spacing w:line="480" w:lineRule="auto"/>
        <w:jc w:val="both"/>
        <w:rPr>
          <w:highlight w:val="darkGray"/>
        </w:rPr>
      </w:pPr>
      <w:r w:rsidRPr="009E000C">
        <w:rPr>
          <w:highlight w:val="darkGray"/>
        </w:rPr>
        <w:t>Functional ecology</w:t>
      </w:r>
    </w:p>
    <w:p w:rsidR="00E06063" w:rsidRPr="009E000C" w:rsidRDefault="00E06063" w:rsidP="00E06063">
      <w:pPr>
        <w:pStyle w:val="ListParagraph"/>
        <w:numPr>
          <w:ilvl w:val="1"/>
          <w:numId w:val="1"/>
        </w:numPr>
        <w:spacing w:line="480" w:lineRule="auto"/>
        <w:jc w:val="both"/>
        <w:rPr>
          <w:highlight w:val="darkGray"/>
        </w:rPr>
      </w:pPr>
      <w:r w:rsidRPr="009E000C">
        <w:rPr>
          <w:highlight w:val="darkGray"/>
        </w:rPr>
        <w:t xml:space="preserve">Riparian veg communities are great models systems for studying environmentally controlled community assembly due strong fluvial control on resource and energy gradients. </w:t>
      </w:r>
    </w:p>
    <w:p w:rsidR="00E06063" w:rsidRPr="009E000C" w:rsidRDefault="00E06063" w:rsidP="00E06063">
      <w:pPr>
        <w:pStyle w:val="ListParagraph"/>
        <w:numPr>
          <w:ilvl w:val="1"/>
          <w:numId w:val="1"/>
        </w:numPr>
        <w:spacing w:line="480" w:lineRule="auto"/>
        <w:jc w:val="both"/>
        <w:rPr>
          <w:highlight w:val="darkGray"/>
        </w:rPr>
      </w:pPr>
      <w:r w:rsidRPr="009E000C">
        <w:rPr>
          <w:highlight w:val="darkGray"/>
        </w:rPr>
        <w:t xml:space="preserve">We found evidence that ecological strategies and associated trait syndromes strongly selected for flow response. </w:t>
      </w:r>
    </w:p>
    <w:p w:rsidR="00E06063" w:rsidRDefault="00E06063" w:rsidP="00E06063">
      <w:pPr>
        <w:pStyle w:val="ListParagraph"/>
        <w:numPr>
          <w:ilvl w:val="1"/>
          <w:numId w:val="1"/>
        </w:numPr>
        <w:spacing w:line="480" w:lineRule="auto"/>
        <w:jc w:val="both"/>
        <w:rPr>
          <w:highlight w:val="darkGray"/>
        </w:rPr>
      </w:pPr>
      <w:r w:rsidRPr="009E000C">
        <w:rPr>
          <w:highlight w:val="darkGray"/>
        </w:rPr>
        <w:lastRenderedPageBreak/>
        <w:t>Tie-ins with disturbance ecology, invasion ecology</w:t>
      </w:r>
    </w:p>
    <w:p w:rsidR="00E06063" w:rsidRDefault="00E06063" w:rsidP="00E06063">
      <w:pPr>
        <w:pStyle w:val="ListParagraph"/>
        <w:numPr>
          <w:ilvl w:val="0"/>
          <w:numId w:val="1"/>
        </w:numPr>
        <w:spacing w:line="480" w:lineRule="auto"/>
        <w:jc w:val="both"/>
      </w:pPr>
      <w:r>
        <w:t>Multiple drivers of community assembly</w:t>
      </w:r>
    </w:p>
    <w:p w:rsidR="00E06063" w:rsidRDefault="00E06063" w:rsidP="00E06063">
      <w:pPr>
        <w:pStyle w:val="ListParagraph"/>
        <w:numPr>
          <w:ilvl w:val="1"/>
          <w:numId w:val="1"/>
        </w:numPr>
        <w:spacing w:line="480" w:lineRule="auto"/>
        <w:jc w:val="both"/>
      </w:pPr>
      <w:r>
        <w:t>Reign of hydrology confirmed (all chapters)</w:t>
      </w:r>
    </w:p>
    <w:p w:rsidR="00E06063" w:rsidRDefault="00E06063" w:rsidP="00E06063">
      <w:pPr>
        <w:pStyle w:val="ListParagraph"/>
        <w:numPr>
          <w:ilvl w:val="0"/>
          <w:numId w:val="1"/>
        </w:numPr>
        <w:spacing w:line="480" w:lineRule="auto"/>
        <w:jc w:val="both"/>
      </w:pPr>
      <w:r>
        <w:t>Anthropogenic variables</w:t>
      </w:r>
    </w:p>
    <w:p w:rsidR="00E06063" w:rsidRDefault="00E06063" w:rsidP="00E06063">
      <w:pPr>
        <w:pStyle w:val="ListParagraph"/>
        <w:numPr>
          <w:ilvl w:val="1"/>
          <w:numId w:val="1"/>
        </w:numPr>
        <w:spacing w:line="480" w:lineRule="auto"/>
        <w:jc w:val="both"/>
      </w:pPr>
      <w:r>
        <w:t>CO2</w:t>
      </w:r>
    </w:p>
    <w:p w:rsidR="00E06063" w:rsidRDefault="00E06063" w:rsidP="00E06063">
      <w:pPr>
        <w:pStyle w:val="ListParagraph"/>
        <w:numPr>
          <w:ilvl w:val="2"/>
          <w:numId w:val="1"/>
        </w:numPr>
        <w:spacing w:line="480" w:lineRule="auto"/>
        <w:jc w:val="both"/>
      </w:pPr>
      <w:r>
        <w:t>Further work?</w:t>
      </w:r>
    </w:p>
    <w:p w:rsidR="00E06063" w:rsidRDefault="00E06063" w:rsidP="00E06063">
      <w:pPr>
        <w:pStyle w:val="ListParagraph"/>
        <w:numPr>
          <w:ilvl w:val="1"/>
          <w:numId w:val="1"/>
        </w:numPr>
        <w:spacing w:line="480" w:lineRule="auto"/>
        <w:jc w:val="both"/>
      </w:pPr>
      <w:r>
        <w:t>Role of flow modification? Land use?</w:t>
      </w:r>
    </w:p>
    <w:p w:rsidR="00E06063" w:rsidRDefault="00E06063" w:rsidP="00E06063">
      <w:pPr>
        <w:pStyle w:val="ListParagraph"/>
        <w:numPr>
          <w:ilvl w:val="2"/>
          <w:numId w:val="1"/>
        </w:numPr>
        <w:spacing w:line="480" w:lineRule="auto"/>
        <w:jc w:val="both"/>
      </w:pPr>
      <w:r>
        <w:t>Further work?</w:t>
      </w:r>
    </w:p>
    <w:p w:rsidR="004E5CCF" w:rsidRDefault="004E5CCF" w:rsidP="004E5CCF">
      <w:pPr>
        <w:spacing w:line="480" w:lineRule="auto"/>
        <w:jc w:val="both"/>
      </w:pPr>
    </w:p>
    <w:p w:rsidR="004E5CCF" w:rsidRDefault="004E5CCF" w:rsidP="004E5CCF">
      <w:pPr>
        <w:tabs>
          <w:tab w:val="left" w:pos="3664"/>
        </w:tabs>
        <w:spacing w:line="480" w:lineRule="auto"/>
        <w:jc w:val="both"/>
      </w:pPr>
    </w:p>
    <w:p w:rsidR="004E5CCF" w:rsidRDefault="004E5CCF" w:rsidP="004E5CCF">
      <w:pPr>
        <w:tabs>
          <w:tab w:val="left" w:pos="3664"/>
        </w:tabs>
        <w:spacing w:line="480" w:lineRule="auto"/>
        <w:jc w:val="both"/>
      </w:pPr>
      <w:r>
        <w:t>Our research in south-east Queensland has less to say about the prospects for using environmental flows in more holistic efforts to conserve original species assemblages and their characteristic ecosystem functions and processes.</w:t>
      </w:r>
    </w:p>
    <w:p w:rsidR="004E5CCF" w:rsidRPr="003F2AA2" w:rsidRDefault="004E5CCF" w:rsidP="004E5CCF">
      <w:pPr>
        <w:tabs>
          <w:tab w:val="left" w:pos="3664"/>
        </w:tabs>
        <w:spacing w:line="480" w:lineRule="auto"/>
        <w:ind w:left="360"/>
        <w:jc w:val="both"/>
        <w:rPr>
          <w:i/>
        </w:rPr>
      </w:pPr>
    </w:p>
    <w:p w:rsidR="004E5CCF" w:rsidRPr="003F2AA2" w:rsidRDefault="004E5CCF" w:rsidP="004E5CCF">
      <w:pPr>
        <w:pStyle w:val="ListParagraph"/>
        <w:numPr>
          <w:ilvl w:val="0"/>
          <w:numId w:val="2"/>
        </w:numPr>
        <w:tabs>
          <w:tab w:val="left" w:pos="3664"/>
        </w:tabs>
        <w:spacing w:line="480" w:lineRule="auto"/>
        <w:jc w:val="both"/>
        <w:rPr>
          <w:i/>
        </w:rPr>
      </w:pPr>
      <w:r w:rsidRPr="003F2AA2">
        <w:rPr>
          <w:i/>
        </w:rPr>
        <w:t xml:space="preserve">Communities are particularly sensitive to seasonal timing of low flows. </w:t>
      </w:r>
    </w:p>
    <w:p w:rsidR="004E5CCF" w:rsidRPr="003F2AA2" w:rsidRDefault="004E5CCF" w:rsidP="004E5CCF">
      <w:pPr>
        <w:pStyle w:val="ListParagraph"/>
        <w:numPr>
          <w:ilvl w:val="0"/>
          <w:numId w:val="2"/>
        </w:numPr>
        <w:tabs>
          <w:tab w:val="left" w:pos="3664"/>
        </w:tabs>
        <w:spacing w:line="480" w:lineRule="auto"/>
        <w:jc w:val="both"/>
        <w:rPr>
          <w:i/>
        </w:rPr>
      </w:pPr>
      <w:proofErr w:type="spellStart"/>
      <w:r w:rsidRPr="003F2AA2">
        <w:rPr>
          <w:i/>
        </w:rPr>
        <w:t>Env</w:t>
      </w:r>
      <w:proofErr w:type="spellEnd"/>
      <w:r w:rsidRPr="003F2AA2">
        <w:rPr>
          <w:i/>
        </w:rPr>
        <w:t xml:space="preserve"> flows are often designed to replace flow heterogeneity stripped from the system by dams</w:t>
      </w:r>
    </w:p>
    <w:p w:rsidR="004E5CCF" w:rsidRPr="003F2AA2" w:rsidRDefault="004E5CCF" w:rsidP="004E5CCF">
      <w:pPr>
        <w:pStyle w:val="ListParagraph"/>
        <w:numPr>
          <w:ilvl w:val="0"/>
          <w:numId w:val="2"/>
        </w:numPr>
        <w:tabs>
          <w:tab w:val="left" w:pos="3664"/>
        </w:tabs>
        <w:spacing w:line="480" w:lineRule="auto"/>
        <w:jc w:val="both"/>
        <w:rPr>
          <w:i/>
        </w:rPr>
      </w:pPr>
      <w:r w:rsidRPr="003F2AA2">
        <w:rPr>
          <w:i/>
        </w:rPr>
        <w:t xml:space="preserve">Depending on what the goals are for designed flows (i.e. supporting indigenous species over exotic species, improving geomorphic condition and habitat complexity, maintaining or restoring lost ecosystem processes and services) </w:t>
      </w:r>
    </w:p>
    <w:p w:rsidR="004E5CCF" w:rsidRDefault="004E5CCF" w:rsidP="004E5CCF">
      <w:pPr>
        <w:spacing w:line="480" w:lineRule="auto"/>
        <w:jc w:val="both"/>
      </w:pPr>
    </w:p>
    <w:p w:rsidR="004E5CCF" w:rsidRPr="005D0F0D" w:rsidRDefault="004E5CCF" w:rsidP="004E5CCF">
      <w:pPr>
        <w:spacing w:line="480" w:lineRule="auto"/>
        <w:jc w:val="both"/>
      </w:pPr>
    </w:p>
    <w:p w:rsidR="004E5CCF" w:rsidRDefault="004E5CCF" w:rsidP="004E5CCF">
      <w:pPr>
        <w:pStyle w:val="ListParagraph"/>
        <w:numPr>
          <w:ilvl w:val="0"/>
          <w:numId w:val="1"/>
        </w:numPr>
        <w:spacing w:line="480" w:lineRule="auto"/>
        <w:jc w:val="both"/>
        <w:rPr>
          <w:i/>
        </w:rPr>
      </w:pPr>
      <w:r w:rsidRPr="005D0F0D">
        <w:rPr>
          <w:i/>
        </w:rPr>
        <w:t>Management</w:t>
      </w:r>
    </w:p>
    <w:p w:rsidR="004E5CCF" w:rsidRDefault="004E5CCF" w:rsidP="004E5CCF">
      <w:pPr>
        <w:pStyle w:val="ListParagraph"/>
        <w:numPr>
          <w:ilvl w:val="1"/>
          <w:numId w:val="1"/>
        </w:numPr>
        <w:spacing w:line="480" w:lineRule="auto"/>
        <w:jc w:val="both"/>
      </w:pPr>
      <w:r>
        <w:t>Climate change</w:t>
      </w:r>
    </w:p>
    <w:p w:rsidR="004E5CCF" w:rsidRPr="00C13031" w:rsidRDefault="004E5CCF" w:rsidP="004E5CCF">
      <w:pPr>
        <w:pStyle w:val="ListParagraph"/>
        <w:numPr>
          <w:ilvl w:val="2"/>
          <w:numId w:val="1"/>
        </w:numPr>
        <w:spacing w:line="480" w:lineRule="auto"/>
        <w:jc w:val="both"/>
      </w:pPr>
      <w:r>
        <w:lastRenderedPageBreak/>
        <w:t>CO2, climate variability</w:t>
      </w:r>
    </w:p>
    <w:p w:rsidR="004E5CCF" w:rsidRDefault="004E5CCF" w:rsidP="004E5CCF">
      <w:pPr>
        <w:pStyle w:val="ListParagraph"/>
        <w:numPr>
          <w:ilvl w:val="1"/>
          <w:numId w:val="1"/>
        </w:numPr>
        <w:spacing w:line="480" w:lineRule="auto"/>
        <w:jc w:val="both"/>
      </w:pPr>
      <w:r>
        <w:t>Environmental flows</w:t>
      </w:r>
    </w:p>
    <w:p w:rsidR="004E5CCF" w:rsidRDefault="004E5CCF" w:rsidP="004E5CCF">
      <w:pPr>
        <w:pStyle w:val="ListParagraph"/>
        <w:numPr>
          <w:ilvl w:val="2"/>
          <w:numId w:val="1"/>
        </w:numPr>
        <w:spacing w:line="480" w:lineRule="auto"/>
        <w:jc w:val="both"/>
      </w:pPr>
      <w:r>
        <w:t xml:space="preserve">What’s my contribution to the </w:t>
      </w:r>
      <w:proofErr w:type="spellStart"/>
      <w:r>
        <w:t>env</w:t>
      </w:r>
      <w:proofErr w:type="spellEnd"/>
      <w:r>
        <w:t xml:space="preserve"> flows literature?</w:t>
      </w:r>
    </w:p>
    <w:p w:rsidR="004E5CCF" w:rsidRDefault="004E5CCF" w:rsidP="004E5CCF">
      <w:pPr>
        <w:pStyle w:val="ListParagraph"/>
        <w:numPr>
          <w:ilvl w:val="2"/>
          <w:numId w:val="1"/>
        </w:numPr>
        <w:spacing w:line="480" w:lineRule="auto"/>
        <w:jc w:val="both"/>
      </w:pPr>
      <w:r>
        <w:t xml:space="preserve">Could </w:t>
      </w:r>
      <w:proofErr w:type="spellStart"/>
      <w:r>
        <w:t>env</w:t>
      </w:r>
      <w:proofErr w:type="spellEnd"/>
      <w:r>
        <w:t xml:space="preserve"> flows realistically have a predictable effect on diversity in these systems?</w:t>
      </w:r>
    </w:p>
    <w:p w:rsidR="004E5CCF" w:rsidRDefault="004E5CCF" w:rsidP="004E5CCF">
      <w:pPr>
        <w:pStyle w:val="ListParagraph"/>
        <w:numPr>
          <w:ilvl w:val="2"/>
          <w:numId w:val="1"/>
        </w:numPr>
        <w:spacing w:line="480" w:lineRule="auto"/>
        <w:jc w:val="both"/>
      </w:pPr>
      <w:r>
        <w:t>Do fine-grained species specific studies need to be done?</w:t>
      </w:r>
    </w:p>
    <w:p w:rsidR="004E5CCF" w:rsidRDefault="004E5CCF" w:rsidP="004E5CCF">
      <w:pPr>
        <w:pStyle w:val="ListParagraph"/>
        <w:numPr>
          <w:ilvl w:val="1"/>
          <w:numId w:val="1"/>
        </w:numPr>
        <w:spacing w:line="480" w:lineRule="auto"/>
        <w:jc w:val="both"/>
      </w:pPr>
      <w:r>
        <w:t>Biodiversity / resilience / ecosystem functioning / ecosystem services</w:t>
      </w:r>
    </w:p>
    <w:p w:rsidR="004E5CCF" w:rsidRDefault="004E5CCF" w:rsidP="004E5CCF">
      <w:pPr>
        <w:pStyle w:val="ListParagraph"/>
        <w:numPr>
          <w:ilvl w:val="1"/>
          <w:numId w:val="1"/>
        </w:numPr>
        <w:spacing w:line="480" w:lineRule="auto"/>
        <w:jc w:val="both"/>
      </w:pPr>
      <w:r>
        <w:t>Invasion</w:t>
      </w:r>
    </w:p>
    <w:p w:rsidR="004E5CCF" w:rsidRDefault="004E5CCF" w:rsidP="004E5CCF">
      <w:pPr>
        <w:pStyle w:val="ListParagraph"/>
        <w:numPr>
          <w:ilvl w:val="1"/>
          <w:numId w:val="1"/>
        </w:numPr>
        <w:spacing w:line="480" w:lineRule="auto"/>
        <w:jc w:val="both"/>
      </w:pPr>
      <w:r>
        <w:t>Quantitatively derived flow-response guilds</w:t>
      </w:r>
    </w:p>
    <w:p w:rsidR="004E5CCF" w:rsidRDefault="004E5CCF" w:rsidP="004E5CCF">
      <w:pPr>
        <w:tabs>
          <w:tab w:val="left" w:pos="2638"/>
        </w:tabs>
        <w:spacing w:line="480" w:lineRule="auto"/>
        <w:jc w:val="both"/>
      </w:pPr>
    </w:p>
    <w:p w:rsidR="004E5CCF" w:rsidRDefault="004E5CCF" w:rsidP="004E5CCF">
      <w:pPr>
        <w:tabs>
          <w:tab w:val="left" w:pos="2638"/>
        </w:tabs>
        <w:spacing w:line="480" w:lineRule="auto"/>
        <w:jc w:val="both"/>
      </w:pPr>
    </w:p>
    <w:p w:rsidR="004E5CCF" w:rsidRDefault="004E5CCF" w:rsidP="004E5CCF">
      <w:pPr>
        <w:spacing w:line="480" w:lineRule="auto"/>
        <w:jc w:val="both"/>
      </w:pPr>
      <w:bookmarkStart w:id="0" w:name="_GoBack"/>
      <w:bookmarkEnd w:id="0"/>
    </w:p>
    <w:p w:rsidR="00E06063" w:rsidRPr="0056248B" w:rsidRDefault="00E06063" w:rsidP="00E06063">
      <w:pPr>
        <w:tabs>
          <w:tab w:val="left" w:pos="2638"/>
        </w:tabs>
        <w:spacing w:line="480" w:lineRule="auto"/>
        <w:jc w:val="both"/>
      </w:pPr>
    </w:p>
    <w:p w:rsidR="001A2CA6" w:rsidRDefault="001A2CA6"/>
    <w:sectPr w:rsidR="001A2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320C5"/>
    <w:multiLevelType w:val="hybridMultilevel"/>
    <w:tmpl w:val="DA322A1E"/>
    <w:lvl w:ilvl="0" w:tplc="6980AA3C">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BC803AD"/>
    <w:multiLevelType w:val="hybridMultilevel"/>
    <w:tmpl w:val="9D381A20"/>
    <w:lvl w:ilvl="0" w:tplc="38DA56D4">
      <w:start w:val="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63"/>
    <w:rsid w:val="001A2CA6"/>
    <w:rsid w:val="004E5CCF"/>
    <w:rsid w:val="00E06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9B088-4E70-44C0-AF20-304101EE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2015-08-13T00:31:00Z</dcterms:created>
  <dcterms:modified xsi:type="dcterms:W3CDTF">2015-08-13T06:19:00Z</dcterms:modified>
</cp:coreProperties>
</file>