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29A1E" w14:textId="77777777" w:rsidR="001D263F" w:rsidRPr="00425A81" w:rsidRDefault="005815F2" w:rsidP="00425A81">
      <w:pPr>
        <w:jc w:val="center"/>
        <w:rPr>
          <w:rFonts w:ascii="Arial" w:hAnsi="Arial" w:cs="Arial"/>
          <w:b/>
        </w:rPr>
      </w:pPr>
      <w:r>
        <w:rPr>
          <w:noProof/>
          <w:lang w:eastAsia="en-AU"/>
        </w:rPr>
        <w:drawing>
          <wp:anchor distT="0" distB="0" distL="114300" distR="114300" simplePos="0" relativeHeight="251659776" behindDoc="0" locked="0" layoutInCell="1" allowOverlap="1" wp14:anchorId="7694D0D0" wp14:editId="461BA762">
            <wp:simplePos x="0" y="0"/>
            <wp:positionH relativeFrom="page">
              <wp:posOffset>7454900</wp:posOffset>
            </wp:positionH>
            <wp:positionV relativeFrom="page">
              <wp:posOffset>256540</wp:posOffset>
            </wp:positionV>
            <wp:extent cx="2869565" cy="1133475"/>
            <wp:effectExtent l="0" t="0" r="0" b="0"/>
            <wp:wrapThrough wrapText="bothSides">
              <wp:wrapPolygon edited="0">
                <wp:start x="1864" y="3630"/>
                <wp:lineTo x="1864" y="13432"/>
                <wp:lineTo x="2438" y="15973"/>
                <wp:lineTo x="3155" y="15973"/>
                <wp:lineTo x="4015" y="17425"/>
                <wp:lineTo x="4158" y="18151"/>
                <wp:lineTo x="4732" y="18151"/>
                <wp:lineTo x="16490" y="16699"/>
                <wp:lineTo x="16634" y="12343"/>
                <wp:lineTo x="16204" y="10528"/>
                <wp:lineTo x="19645" y="9439"/>
                <wp:lineTo x="19358" y="5082"/>
                <wp:lineTo x="6883" y="3630"/>
                <wp:lineTo x="1864" y="363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5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A81" w:rsidRPr="00425A81">
        <w:rPr>
          <w:rFonts w:ascii="Arial" w:hAnsi="Arial" w:cs="Arial"/>
          <w:b/>
        </w:rPr>
        <w:t>HIGHER DEGREE RESEARCH CANDIDATE AND SUPERVISOR’S</w:t>
      </w:r>
    </w:p>
    <w:p w14:paraId="032F512F" w14:textId="77777777" w:rsidR="00372A9F" w:rsidRPr="00425A81" w:rsidRDefault="00425A81" w:rsidP="00425A81">
      <w:pPr>
        <w:jc w:val="center"/>
        <w:rPr>
          <w:rFonts w:ascii="Arial" w:hAnsi="Arial" w:cs="Arial"/>
          <w:b/>
        </w:rPr>
      </w:pPr>
      <w:r w:rsidRPr="00425A81">
        <w:rPr>
          <w:rFonts w:ascii="Arial" w:hAnsi="Arial" w:cs="Arial"/>
          <w:b/>
        </w:rPr>
        <w:t>THESIS CORRECTIONS/AMENDMENTS REPORT</w:t>
      </w:r>
    </w:p>
    <w:p w14:paraId="494A3B36" w14:textId="77777777" w:rsidR="0066719A" w:rsidRDefault="0066719A"/>
    <w:p w14:paraId="3FCE56DE" w14:textId="77777777" w:rsidR="00F4260C" w:rsidRDefault="00F4260C"/>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4514"/>
        <w:gridCol w:w="2552"/>
        <w:gridCol w:w="5953"/>
      </w:tblGrid>
      <w:tr w:rsidR="00425A81" w14:paraId="6C9D3007" w14:textId="77777777" w:rsidTr="00E32120">
        <w:trPr>
          <w:trHeight w:val="489"/>
        </w:trPr>
        <w:tc>
          <w:tcPr>
            <w:tcW w:w="15735" w:type="dxa"/>
            <w:gridSpan w:val="4"/>
            <w:shd w:val="clear" w:color="auto" w:fill="C0C0C0"/>
          </w:tcPr>
          <w:p w14:paraId="69E761BB" w14:textId="77777777" w:rsidR="00425A81" w:rsidRDefault="00425A81">
            <w:r w:rsidRPr="00E32120">
              <w:rPr>
                <w:rFonts w:ascii="Arial" w:hAnsi="Arial" w:cs="Arial"/>
                <w:b/>
                <w:bCs/>
              </w:rPr>
              <w:t>CANDIDATE DETAILS (please PRINT clearly or TYPE)</w:t>
            </w:r>
          </w:p>
        </w:tc>
      </w:tr>
      <w:tr w:rsidR="00AB150B" w:rsidRPr="00E32120" w14:paraId="3FDF8DA6" w14:textId="77777777" w:rsidTr="00E32120">
        <w:tc>
          <w:tcPr>
            <w:tcW w:w="2716" w:type="dxa"/>
            <w:shd w:val="clear" w:color="auto" w:fill="auto"/>
          </w:tcPr>
          <w:p w14:paraId="6548685D" w14:textId="77777777" w:rsidR="00AB150B" w:rsidRPr="00E32120" w:rsidRDefault="00425A81">
            <w:pPr>
              <w:rPr>
                <w:rFonts w:ascii="Arial" w:hAnsi="Arial" w:cs="Arial"/>
              </w:rPr>
            </w:pPr>
            <w:r w:rsidRPr="00E32120">
              <w:rPr>
                <w:rFonts w:ascii="Arial" w:hAnsi="Arial" w:cs="Arial"/>
              </w:rPr>
              <w:t>Family Name</w:t>
            </w:r>
          </w:p>
        </w:tc>
        <w:tc>
          <w:tcPr>
            <w:tcW w:w="4514" w:type="dxa"/>
            <w:shd w:val="clear" w:color="auto" w:fill="auto"/>
          </w:tcPr>
          <w:p w14:paraId="25D8A050" w14:textId="77777777" w:rsidR="00AB150B" w:rsidRPr="00E32120" w:rsidRDefault="00400919">
            <w:pPr>
              <w:rPr>
                <w:rFonts w:ascii="Arial" w:hAnsi="Arial" w:cs="Arial"/>
              </w:rPr>
            </w:pPr>
            <w:r>
              <w:rPr>
                <w:rFonts w:ascii="Arial" w:hAnsi="Arial" w:cs="Arial"/>
              </w:rPr>
              <w:t>Lawson</w:t>
            </w:r>
          </w:p>
        </w:tc>
        <w:tc>
          <w:tcPr>
            <w:tcW w:w="2552" w:type="dxa"/>
            <w:shd w:val="clear" w:color="auto" w:fill="auto"/>
          </w:tcPr>
          <w:p w14:paraId="028ADF74" w14:textId="77777777" w:rsidR="00AB150B" w:rsidRPr="00E32120" w:rsidRDefault="00425A81">
            <w:pPr>
              <w:rPr>
                <w:rFonts w:ascii="Arial" w:hAnsi="Arial" w:cs="Arial"/>
              </w:rPr>
            </w:pPr>
            <w:r w:rsidRPr="00E32120">
              <w:rPr>
                <w:rFonts w:ascii="Arial" w:hAnsi="Arial" w:cs="Arial"/>
              </w:rPr>
              <w:t>Given Name</w:t>
            </w:r>
          </w:p>
        </w:tc>
        <w:tc>
          <w:tcPr>
            <w:tcW w:w="5953" w:type="dxa"/>
            <w:shd w:val="clear" w:color="auto" w:fill="auto"/>
          </w:tcPr>
          <w:p w14:paraId="24AB1612" w14:textId="77777777" w:rsidR="00AB150B" w:rsidRPr="00E32120" w:rsidRDefault="00400919">
            <w:pPr>
              <w:rPr>
                <w:rFonts w:ascii="Arial" w:hAnsi="Arial" w:cs="Arial"/>
              </w:rPr>
            </w:pPr>
            <w:r>
              <w:rPr>
                <w:rFonts w:ascii="Arial" w:hAnsi="Arial" w:cs="Arial"/>
              </w:rPr>
              <w:t>James</w:t>
            </w:r>
          </w:p>
          <w:p w14:paraId="527A7B78" w14:textId="77777777" w:rsidR="00AB150B" w:rsidRPr="00E32120" w:rsidRDefault="00AB150B">
            <w:pPr>
              <w:rPr>
                <w:rFonts w:ascii="Arial" w:hAnsi="Arial" w:cs="Arial"/>
              </w:rPr>
            </w:pPr>
          </w:p>
        </w:tc>
      </w:tr>
      <w:tr w:rsidR="0066719A" w:rsidRPr="00E32120" w14:paraId="10BF90C9" w14:textId="77777777" w:rsidTr="00E32120">
        <w:tc>
          <w:tcPr>
            <w:tcW w:w="2716" w:type="dxa"/>
            <w:shd w:val="clear" w:color="auto" w:fill="auto"/>
          </w:tcPr>
          <w:p w14:paraId="7E49F816" w14:textId="77777777" w:rsidR="0066719A" w:rsidRPr="00E32120" w:rsidRDefault="00425A81">
            <w:pPr>
              <w:rPr>
                <w:rFonts w:ascii="Arial" w:hAnsi="Arial" w:cs="Arial"/>
              </w:rPr>
            </w:pPr>
            <w:r w:rsidRPr="00E32120">
              <w:rPr>
                <w:rFonts w:ascii="Arial" w:hAnsi="Arial" w:cs="Arial"/>
              </w:rPr>
              <w:t>Student No</w:t>
            </w:r>
          </w:p>
        </w:tc>
        <w:tc>
          <w:tcPr>
            <w:tcW w:w="13019" w:type="dxa"/>
            <w:gridSpan w:val="3"/>
            <w:shd w:val="clear" w:color="auto" w:fill="auto"/>
          </w:tcPr>
          <w:p w14:paraId="76BF5B93" w14:textId="77777777" w:rsidR="0066719A" w:rsidRPr="00E32120" w:rsidRDefault="00400919">
            <w:pPr>
              <w:rPr>
                <w:rFonts w:ascii="Arial" w:hAnsi="Arial" w:cs="Arial"/>
              </w:rPr>
            </w:pPr>
            <w:r>
              <w:rPr>
                <w:rFonts w:ascii="Arial" w:hAnsi="Arial" w:cs="Arial"/>
              </w:rPr>
              <w:t>42740959</w:t>
            </w:r>
          </w:p>
          <w:p w14:paraId="262912B6" w14:textId="77777777" w:rsidR="0066719A" w:rsidRPr="00E32120" w:rsidRDefault="0066719A">
            <w:pPr>
              <w:rPr>
                <w:rFonts w:ascii="Arial" w:hAnsi="Arial" w:cs="Arial"/>
              </w:rPr>
            </w:pPr>
          </w:p>
        </w:tc>
      </w:tr>
      <w:tr w:rsidR="0066719A" w:rsidRPr="00E32120" w14:paraId="6834F6BC" w14:textId="77777777" w:rsidTr="00E32120">
        <w:tc>
          <w:tcPr>
            <w:tcW w:w="2716" w:type="dxa"/>
            <w:shd w:val="clear" w:color="auto" w:fill="auto"/>
          </w:tcPr>
          <w:p w14:paraId="20221922" w14:textId="77777777" w:rsidR="0066719A" w:rsidRPr="00E32120" w:rsidRDefault="00425A81" w:rsidP="007657A2">
            <w:pPr>
              <w:rPr>
                <w:rFonts w:ascii="Arial" w:hAnsi="Arial" w:cs="Arial"/>
              </w:rPr>
            </w:pPr>
            <w:r w:rsidRPr="00E32120">
              <w:rPr>
                <w:rFonts w:ascii="Arial" w:hAnsi="Arial" w:cs="Arial"/>
              </w:rPr>
              <w:t>Supervisor’s Name</w:t>
            </w:r>
          </w:p>
        </w:tc>
        <w:tc>
          <w:tcPr>
            <w:tcW w:w="13019" w:type="dxa"/>
            <w:gridSpan w:val="3"/>
            <w:shd w:val="clear" w:color="auto" w:fill="auto"/>
          </w:tcPr>
          <w:p w14:paraId="572AE3F9" w14:textId="77777777" w:rsidR="0066719A" w:rsidRPr="00E32120" w:rsidRDefault="00400919">
            <w:pPr>
              <w:rPr>
                <w:rFonts w:ascii="Arial" w:hAnsi="Arial" w:cs="Arial"/>
              </w:rPr>
            </w:pPr>
            <w:r>
              <w:rPr>
                <w:rFonts w:ascii="Arial" w:hAnsi="Arial" w:cs="Arial"/>
              </w:rPr>
              <w:t>Michelle Leishman</w:t>
            </w:r>
          </w:p>
          <w:p w14:paraId="2378B142" w14:textId="77777777" w:rsidR="0066719A" w:rsidRPr="00E32120" w:rsidRDefault="0066719A">
            <w:pPr>
              <w:rPr>
                <w:rFonts w:ascii="Arial" w:hAnsi="Arial" w:cs="Arial"/>
              </w:rPr>
            </w:pPr>
          </w:p>
        </w:tc>
      </w:tr>
      <w:tr w:rsidR="00373E1E" w:rsidRPr="00E32120" w14:paraId="753AC36F" w14:textId="77777777" w:rsidTr="00E32120">
        <w:tc>
          <w:tcPr>
            <w:tcW w:w="2716" w:type="dxa"/>
            <w:shd w:val="clear" w:color="auto" w:fill="auto"/>
          </w:tcPr>
          <w:p w14:paraId="52EA6842" w14:textId="77777777" w:rsidR="00373E1E" w:rsidRPr="00E32120" w:rsidRDefault="00425A81" w:rsidP="007657A2">
            <w:pPr>
              <w:rPr>
                <w:rFonts w:ascii="Arial" w:hAnsi="Arial" w:cs="Arial"/>
              </w:rPr>
            </w:pPr>
            <w:r w:rsidRPr="00E32120">
              <w:rPr>
                <w:rFonts w:ascii="Arial" w:hAnsi="Arial" w:cs="Arial"/>
              </w:rPr>
              <w:t xml:space="preserve">Faculty </w:t>
            </w:r>
          </w:p>
        </w:tc>
        <w:tc>
          <w:tcPr>
            <w:tcW w:w="13019" w:type="dxa"/>
            <w:gridSpan w:val="3"/>
            <w:shd w:val="clear" w:color="auto" w:fill="auto"/>
          </w:tcPr>
          <w:p w14:paraId="05AE7D47" w14:textId="77777777" w:rsidR="00373E1E" w:rsidRPr="00E32120" w:rsidRDefault="00400919">
            <w:pPr>
              <w:rPr>
                <w:rFonts w:ascii="Arial" w:hAnsi="Arial" w:cs="Arial"/>
              </w:rPr>
            </w:pPr>
            <w:r>
              <w:rPr>
                <w:rFonts w:ascii="Arial" w:hAnsi="Arial" w:cs="Arial"/>
              </w:rPr>
              <w:t>Science</w:t>
            </w:r>
            <w:r w:rsidR="00A6244D">
              <w:rPr>
                <w:rFonts w:ascii="Arial" w:hAnsi="Arial" w:cs="Arial"/>
              </w:rPr>
              <w:t xml:space="preserve"> and Engineering</w:t>
            </w:r>
          </w:p>
          <w:p w14:paraId="1208C358" w14:textId="77777777" w:rsidR="00373E1E" w:rsidRPr="00E32120" w:rsidRDefault="00373E1E">
            <w:pPr>
              <w:rPr>
                <w:rFonts w:ascii="Arial" w:hAnsi="Arial" w:cs="Arial"/>
              </w:rPr>
            </w:pPr>
          </w:p>
        </w:tc>
      </w:tr>
    </w:tbl>
    <w:p w14:paraId="6A686991" w14:textId="77777777" w:rsidR="007F0350" w:rsidRDefault="007F0350">
      <w:pPr>
        <w:rPr>
          <w:rFonts w:ascii="Arial" w:hAnsi="Arial" w:cs="Arial"/>
          <w:b/>
          <w:bCs/>
        </w:rPr>
      </w:pPr>
    </w:p>
    <w:p w14:paraId="42A6BD69" w14:textId="77777777" w:rsidR="00B87BB6" w:rsidRDefault="00B87BB6" w:rsidP="007F0350">
      <w:pPr>
        <w:ind w:left="-851"/>
        <w:rPr>
          <w:rFonts w:ascii="Arial" w:hAnsi="Arial" w:cs="Arial"/>
          <w:b/>
          <w:bCs/>
        </w:rPr>
      </w:pPr>
      <w:r w:rsidRPr="007F0350">
        <w:rPr>
          <w:rFonts w:ascii="Arial" w:hAnsi="Arial" w:cs="Arial"/>
          <w:b/>
          <w:bCs/>
        </w:rPr>
        <w:t xml:space="preserve">Part A: Detailed report (to be completed by </w:t>
      </w:r>
      <w:r w:rsidR="00B557A2" w:rsidRPr="007F0350">
        <w:rPr>
          <w:rFonts w:ascii="Arial" w:hAnsi="Arial" w:cs="Arial"/>
          <w:b/>
          <w:bCs/>
        </w:rPr>
        <w:t xml:space="preserve">the </w:t>
      </w:r>
      <w:r w:rsidRPr="007F0350">
        <w:rPr>
          <w:rFonts w:ascii="Arial" w:hAnsi="Arial" w:cs="Arial"/>
          <w:b/>
          <w:bCs/>
        </w:rPr>
        <w:t>candidate)</w:t>
      </w:r>
    </w:p>
    <w:p w14:paraId="11BD47E7" w14:textId="77777777" w:rsidR="000A78F5" w:rsidRPr="007F0350" w:rsidRDefault="000A78F5" w:rsidP="007F0350">
      <w:pPr>
        <w:ind w:left="-851"/>
        <w:rPr>
          <w:rFonts w:ascii="Arial" w:hAnsi="Arial" w:cs="Arial"/>
          <w:b/>
          <w:bCs/>
        </w:rPr>
      </w:pPr>
    </w:p>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1"/>
        <w:gridCol w:w="1440"/>
        <w:gridCol w:w="3960"/>
        <w:gridCol w:w="6660"/>
        <w:gridCol w:w="2104"/>
      </w:tblGrid>
      <w:tr w:rsidR="00372A9F" w:rsidRPr="007F0350" w14:paraId="7FFED2D9" w14:textId="77777777" w:rsidTr="00425A81">
        <w:tc>
          <w:tcPr>
            <w:tcW w:w="1571" w:type="dxa"/>
          </w:tcPr>
          <w:p w14:paraId="257C2BD5"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Examiner</w:t>
            </w:r>
          </w:p>
          <w:p w14:paraId="27AA45B9" w14:textId="77777777" w:rsidR="00372A9F" w:rsidRPr="007F0350" w:rsidRDefault="00B87BB6" w:rsidP="00E03941">
            <w:pPr>
              <w:jc w:val="center"/>
              <w:rPr>
                <w:rFonts w:ascii="Arial" w:hAnsi="Arial" w:cs="Arial"/>
                <w:b/>
                <w:bCs/>
                <w:sz w:val="22"/>
                <w:szCs w:val="22"/>
              </w:rPr>
            </w:pPr>
            <w:r w:rsidRPr="007F0350">
              <w:rPr>
                <w:rFonts w:ascii="Arial" w:hAnsi="Arial" w:cs="Arial"/>
                <w:b/>
                <w:bCs/>
                <w:sz w:val="22"/>
                <w:szCs w:val="22"/>
              </w:rPr>
              <w:t>N</w:t>
            </w:r>
            <w:r w:rsidR="00372A9F" w:rsidRPr="007F0350">
              <w:rPr>
                <w:rFonts w:ascii="Arial" w:hAnsi="Arial" w:cs="Arial"/>
                <w:b/>
                <w:bCs/>
                <w:sz w:val="22"/>
                <w:szCs w:val="22"/>
              </w:rPr>
              <w:t>ame</w:t>
            </w:r>
          </w:p>
        </w:tc>
        <w:tc>
          <w:tcPr>
            <w:tcW w:w="1440" w:type="dxa"/>
          </w:tcPr>
          <w:p w14:paraId="4A419EA7"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Thesis Page Reference</w:t>
            </w:r>
          </w:p>
          <w:p w14:paraId="52703B58" w14:textId="77777777" w:rsidR="00372A9F" w:rsidRPr="007F0350" w:rsidRDefault="00372A9F" w:rsidP="00E03941">
            <w:pPr>
              <w:jc w:val="center"/>
              <w:rPr>
                <w:rFonts w:ascii="Arial" w:hAnsi="Arial" w:cs="Arial"/>
                <w:b/>
                <w:bCs/>
                <w:sz w:val="22"/>
                <w:szCs w:val="22"/>
              </w:rPr>
            </w:pPr>
          </w:p>
        </w:tc>
        <w:tc>
          <w:tcPr>
            <w:tcW w:w="3960" w:type="dxa"/>
          </w:tcPr>
          <w:p w14:paraId="36A16E2B"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Summary/extract of Examiner’s Comments or Requirements</w:t>
            </w:r>
          </w:p>
        </w:tc>
        <w:tc>
          <w:tcPr>
            <w:tcW w:w="6660" w:type="dxa"/>
          </w:tcPr>
          <w:p w14:paraId="6A0C413C"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Substantive Corrections/Amendments made (additional information including a list of typographical error corrections may be included as an attachment)</w:t>
            </w:r>
          </w:p>
        </w:tc>
        <w:tc>
          <w:tcPr>
            <w:tcW w:w="2104" w:type="dxa"/>
          </w:tcPr>
          <w:p w14:paraId="732F7DED" w14:textId="77777777" w:rsidR="00372A9F" w:rsidRPr="007F0350" w:rsidRDefault="006E2AF8" w:rsidP="00E03941">
            <w:pPr>
              <w:jc w:val="center"/>
              <w:rPr>
                <w:rFonts w:ascii="Arial" w:hAnsi="Arial" w:cs="Arial"/>
                <w:b/>
                <w:bCs/>
                <w:sz w:val="22"/>
                <w:szCs w:val="22"/>
              </w:rPr>
            </w:pPr>
            <w:r w:rsidRPr="007F0350">
              <w:rPr>
                <w:rFonts w:ascii="Arial" w:hAnsi="Arial" w:cs="Arial"/>
                <w:b/>
                <w:bCs/>
                <w:sz w:val="22"/>
                <w:szCs w:val="22"/>
              </w:rPr>
              <w:t xml:space="preserve">Revised </w:t>
            </w:r>
            <w:r w:rsidR="00372A9F" w:rsidRPr="007F0350">
              <w:rPr>
                <w:rFonts w:ascii="Arial" w:hAnsi="Arial" w:cs="Arial"/>
                <w:b/>
                <w:bCs/>
                <w:sz w:val="22"/>
                <w:szCs w:val="22"/>
              </w:rPr>
              <w:t>Thesis page Reference</w:t>
            </w:r>
          </w:p>
        </w:tc>
      </w:tr>
      <w:tr w:rsidR="00372A9F" w:rsidRPr="007F0350" w14:paraId="7F1C1140" w14:textId="77777777" w:rsidTr="00425A81">
        <w:tc>
          <w:tcPr>
            <w:tcW w:w="1571" w:type="dxa"/>
          </w:tcPr>
          <w:p w14:paraId="6DEBC272" w14:textId="77777777" w:rsidR="00372A9F" w:rsidRPr="00400919" w:rsidRDefault="00372A9F">
            <w:pPr>
              <w:rPr>
                <w:rFonts w:asciiTheme="minorHAnsi" w:hAnsiTheme="minorHAnsi" w:cs="Arial"/>
                <w:sz w:val="22"/>
                <w:szCs w:val="22"/>
              </w:rPr>
            </w:pPr>
          </w:p>
          <w:p w14:paraId="088F73BF" w14:textId="77777777" w:rsidR="00373E1E" w:rsidRPr="00400919" w:rsidRDefault="006433A1">
            <w:pPr>
              <w:rPr>
                <w:rFonts w:asciiTheme="minorHAnsi" w:hAnsiTheme="minorHAnsi" w:cs="Arial"/>
                <w:sz w:val="22"/>
                <w:szCs w:val="22"/>
              </w:rPr>
            </w:pPr>
            <w:r w:rsidRPr="00400919">
              <w:rPr>
                <w:rFonts w:asciiTheme="minorHAnsi" w:hAnsiTheme="minorHAnsi" w:cs="Arial"/>
                <w:sz w:val="22"/>
                <w:szCs w:val="22"/>
              </w:rPr>
              <w:t>Merritt</w:t>
            </w:r>
          </w:p>
          <w:p w14:paraId="02582242" w14:textId="77777777" w:rsidR="00373E1E" w:rsidRPr="00400919" w:rsidRDefault="00373E1E">
            <w:pPr>
              <w:rPr>
                <w:rFonts w:asciiTheme="minorHAnsi" w:hAnsiTheme="minorHAnsi" w:cs="Arial"/>
                <w:sz w:val="22"/>
                <w:szCs w:val="22"/>
              </w:rPr>
            </w:pPr>
          </w:p>
        </w:tc>
        <w:tc>
          <w:tcPr>
            <w:tcW w:w="1440" w:type="dxa"/>
          </w:tcPr>
          <w:p w14:paraId="0A26F67A" w14:textId="77777777" w:rsidR="00372A9F" w:rsidRPr="00400919" w:rsidRDefault="006433A1">
            <w:pPr>
              <w:rPr>
                <w:rFonts w:asciiTheme="minorHAnsi" w:hAnsiTheme="minorHAnsi" w:cs="Arial"/>
                <w:sz w:val="22"/>
                <w:szCs w:val="22"/>
              </w:rPr>
            </w:pPr>
            <w:r w:rsidRPr="00400919">
              <w:rPr>
                <w:rFonts w:asciiTheme="minorHAnsi" w:hAnsiTheme="minorHAnsi" w:cs="Arial"/>
                <w:sz w:val="22"/>
                <w:szCs w:val="22"/>
              </w:rPr>
              <w:t>5</w:t>
            </w:r>
          </w:p>
        </w:tc>
        <w:tc>
          <w:tcPr>
            <w:tcW w:w="3960" w:type="dxa"/>
          </w:tcPr>
          <w:p w14:paraId="13CA5827" w14:textId="77777777" w:rsidR="006433A1" w:rsidRPr="00400919" w:rsidRDefault="006433A1" w:rsidP="006433A1">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w:t>
            </w:r>
            <w:r w:rsidRPr="00400919">
              <w:rPr>
                <w:rFonts w:asciiTheme="minorHAnsi" w:hAnsiTheme="minorHAnsi" w:cs="CMR12"/>
                <w:sz w:val="22"/>
                <w:szCs w:val="22"/>
              </w:rPr>
              <w:t>Flow regime is thought to be a dominant abiotic control on the composition and</w:t>
            </w:r>
          </w:p>
          <w:p w14:paraId="54A4929E" w14:textId="77777777" w:rsidR="00372A9F" w:rsidRPr="00400919" w:rsidRDefault="006433A1" w:rsidP="006433A1">
            <w:pPr>
              <w:rPr>
                <w:rFonts w:asciiTheme="minorHAnsi" w:hAnsiTheme="minorHAnsi" w:cs="Arial"/>
                <w:b/>
                <w:sz w:val="22"/>
                <w:szCs w:val="22"/>
              </w:rPr>
            </w:pPr>
            <w:r w:rsidRPr="00400919">
              <w:rPr>
                <w:rFonts w:asciiTheme="minorHAnsi" w:hAnsiTheme="minorHAnsi" w:cs="CMR12"/>
                <w:sz w:val="22"/>
                <w:szCs w:val="22"/>
              </w:rPr>
              <w:t xml:space="preserve">structure of riparian plant communities” is too weak a description of accepted thought about the role of flow regime. </w:t>
            </w:r>
          </w:p>
        </w:tc>
        <w:tc>
          <w:tcPr>
            <w:tcW w:w="6660" w:type="dxa"/>
          </w:tcPr>
          <w:p w14:paraId="4899ACC6" w14:textId="77777777" w:rsidR="00372A9F" w:rsidRPr="00400919" w:rsidRDefault="00372A9F">
            <w:pPr>
              <w:rPr>
                <w:rFonts w:asciiTheme="minorHAnsi" w:hAnsiTheme="minorHAnsi" w:cs="Arial"/>
                <w:sz w:val="22"/>
                <w:szCs w:val="22"/>
              </w:rPr>
            </w:pPr>
          </w:p>
          <w:p w14:paraId="4A860358" w14:textId="77777777" w:rsidR="00372A9F" w:rsidRPr="00400919" w:rsidRDefault="006433A1" w:rsidP="006433A1">
            <w:pPr>
              <w:rPr>
                <w:rFonts w:asciiTheme="minorHAnsi" w:hAnsiTheme="minorHAnsi" w:cs="Arial"/>
                <w:sz w:val="22"/>
                <w:szCs w:val="22"/>
              </w:rPr>
            </w:pPr>
            <w:r w:rsidRPr="00400919">
              <w:rPr>
                <w:rFonts w:asciiTheme="minorHAnsi" w:hAnsiTheme="minorHAnsi" w:cs="Arial"/>
                <w:sz w:val="22"/>
                <w:szCs w:val="22"/>
              </w:rPr>
              <w:t xml:space="preserve">I believe my cautious phrasing is warranted given the results of Chapter 4, which show that flow regime does not necessarily explain variation in functional diversity independently of other environmental factors. In addition, much of the extant literature describes North American and European systems, with only a minority of articles addressing Australian systems. </w:t>
            </w:r>
          </w:p>
        </w:tc>
        <w:tc>
          <w:tcPr>
            <w:tcW w:w="2104" w:type="dxa"/>
          </w:tcPr>
          <w:p w14:paraId="123B1187"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NA</w:t>
            </w:r>
          </w:p>
        </w:tc>
      </w:tr>
      <w:tr w:rsidR="00372A9F" w:rsidRPr="007F0350" w14:paraId="70EB4B89" w14:textId="77777777" w:rsidTr="00425A81">
        <w:tc>
          <w:tcPr>
            <w:tcW w:w="1571" w:type="dxa"/>
          </w:tcPr>
          <w:p w14:paraId="72CEC0B4" w14:textId="77777777" w:rsidR="00372A9F" w:rsidRPr="00400919" w:rsidRDefault="00372A9F">
            <w:pPr>
              <w:rPr>
                <w:rFonts w:asciiTheme="minorHAnsi" w:hAnsiTheme="minorHAnsi" w:cs="Arial"/>
                <w:sz w:val="22"/>
                <w:szCs w:val="22"/>
              </w:rPr>
            </w:pPr>
          </w:p>
          <w:p w14:paraId="00C3AE5C" w14:textId="77777777" w:rsidR="00373E1E" w:rsidRPr="00400919" w:rsidRDefault="00373E1E">
            <w:pPr>
              <w:rPr>
                <w:rFonts w:asciiTheme="minorHAnsi" w:hAnsiTheme="minorHAnsi" w:cs="Arial"/>
                <w:sz w:val="22"/>
                <w:szCs w:val="22"/>
              </w:rPr>
            </w:pPr>
          </w:p>
          <w:p w14:paraId="6E04A15D" w14:textId="77777777" w:rsidR="00373E1E" w:rsidRPr="00400919" w:rsidRDefault="00B019B2">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2AF517D" w14:textId="77777777" w:rsidR="00372A9F" w:rsidRPr="00400919" w:rsidRDefault="00B019B2">
            <w:pPr>
              <w:rPr>
                <w:rFonts w:asciiTheme="minorHAnsi" w:hAnsiTheme="minorHAnsi" w:cs="Arial"/>
                <w:sz w:val="22"/>
                <w:szCs w:val="22"/>
              </w:rPr>
            </w:pPr>
            <w:r w:rsidRPr="00400919">
              <w:rPr>
                <w:rFonts w:asciiTheme="minorHAnsi" w:hAnsiTheme="minorHAnsi" w:cs="Arial"/>
                <w:sz w:val="22"/>
                <w:szCs w:val="22"/>
              </w:rPr>
              <w:t>6</w:t>
            </w:r>
          </w:p>
        </w:tc>
        <w:tc>
          <w:tcPr>
            <w:tcW w:w="3960" w:type="dxa"/>
          </w:tcPr>
          <w:p w14:paraId="5AD61295"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Merritt takes issue with my comment that western North American systems are dominated by a limited set of species.</w:t>
            </w:r>
          </w:p>
        </w:tc>
        <w:tc>
          <w:tcPr>
            <w:tcW w:w="6660" w:type="dxa"/>
          </w:tcPr>
          <w:p w14:paraId="6193C6BA" w14:textId="77777777" w:rsidR="0084350E" w:rsidRPr="00400919" w:rsidRDefault="0084350E" w:rsidP="0084350E">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Have modified text from “</w:t>
            </w:r>
            <w:r w:rsidRPr="00400919">
              <w:rPr>
                <w:rFonts w:asciiTheme="minorHAnsi" w:hAnsiTheme="minorHAnsi" w:cs="CMR12"/>
                <w:sz w:val="22"/>
                <w:szCs w:val="22"/>
              </w:rPr>
              <w:t>This approach is effective in</w:t>
            </w:r>
          </w:p>
          <w:p w14:paraId="7D3BBD49" w14:textId="77777777" w:rsidR="00372A9F" w:rsidRPr="00400919" w:rsidRDefault="0084350E" w:rsidP="0084350E">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western North America, where well-understood systems are dominated by a limited set of species.</w:t>
            </w:r>
            <w:r w:rsidRPr="00400919">
              <w:rPr>
                <w:rFonts w:asciiTheme="minorHAnsi" w:hAnsiTheme="minorHAnsi" w:cs="Arial"/>
                <w:sz w:val="22"/>
                <w:szCs w:val="22"/>
              </w:rPr>
              <w:t>” to “This approach is effective in western North America, especially where systems are dominated by relatively few species.”</w:t>
            </w:r>
          </w:p>
        </w:tc>
        <w:tc>
          <w:tcPr>
            <w:tcW w:w="2104" w:type="dxa"/>
          </w:tcPr>
          <w:p w14:paraId="77D9930D"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6</w:t>
            </w:r>
          </w:p>
        </w:tc>
      </w:tr>
      <w:tr w:rsidR="00372A9F" w:rsidRPr="007F0350" w14:paraId="1581E912" w14:textId="77777777" w:rsidTr="00425A81">
        <w:tc>
          <w:tcPr>
            <w:tcW w:w="1571" w:type="dxa"/>
          </w:tcPr>
          <w:p w14:paraId="0DBDC3AE" w14:textId="77777777" w:rsidR="00372A9F" w:rsidRPr="00400919" w:rsidRDefault="00372A9F">
            <w:pPr>
              <w:rPr>
                <w:rFonts w:asciiTheme="minorHAnsi" w:hAnsiTheme="minorHAnsi" w:cs="Arial"/>
                <w:sz w:val="22"/>
                <w:szCs w:val="22"/>
              </w:rPr>
            </w:pPr>
          </w:p>
          <w:p w14:paraId="440895E5" w14:textId="77777777" w:rsidR="00373E1E" w:rsidRPr="00400919" w:rsidRDefault="0084350E">
            <w:pPr>
              <w:rPr>
                <w:rFonts w:asciiTheme="minorHAnsi" w:hAnsiTheme="minorHAnsi" w:cs="Arial"/>
                <w:sz w:val="22"/>
                <w:szCs w:val="22"/>
              </w:rPr>
            </w:pPr>
            <w:r w:rsidRPr="00400919">
              <w:rPr>
                <w:rFonts w:asciiTheme="minorHAnsi" w:hAnsiTheme="minorHAnsi" w:cs="Arial"/>
                <w:sz w:val="22"/>
                <w:szCs w:val="22"/>
              </w:rPr>
              <w:t>Merritt</w:t>
            </w:r>
          </w:p>
          <w:p w14:paraId="186B4810" w14:textId="77777777" w:rsidR="00373E1E" w:rsidRPr="00400919" w:rsidRDefault="00373E1E">
            <w:pPr>
              <w:rPr>
                <w:rFonts w:asciiTheme="minorHAnsi" w:hAnsiTheme="minorHAnsi" w:cs="Arial"/>
                <w:sz w:val="22"/>
                <w:szCs w:val="22"/>
              </w:rPr>
            </w:pPr>
          </w:p>
        </w:tc>
        <w:tc>
          <w:tcPr>
            <w:tcW w:w="1440" w:type="dxa"/>
          </w:tcPr>
          <w:p w14:paraId="66B8476E" w14:textId="77777777" w:rsidR="00372A9F" w:rsidRPr="00400919" w:rsidRDefault="00F2035A">
            <w:pPr>
              <w:rPr>
                <w:rFonts w:asciiTheme="minorHAnsi" w:hAnsiTheme="minorHAnsi" w:cs="Arial"/>
                <w:sz w:val="22"/>
                <w:szCs w:val="22"/>
              </w:rPr>
            </w:pPr>
            <w:r w:rsidRPr="00400919">
              <w:rPr>
                <w:rFonts w:asciiTheme="minorHAnsi" w:hAnsiTheme="minorHAnsi" w:cs="Arial"/>
                <w:sz w:val="22"/>
                <w:szCs w:val="22"/>
              </w:rPr>
              <w:t>26</w:t>
            </w:r>
          </w:p>
        </w:tc>
        <w:tc>
          <w:tcPr>
            <w:tcW w:w="3960" w:type="dxa"/>
          </w:tcPr>
          <w:p w14:paraId="46993AF3" w14:textId="77777777" w:rsidR="00372A9F" w:rsidRPr="00400919" w:rsidRDefault="00F2035A">
            <w:pPr>
              <w:rPr>
                <w:rFonts w:asciiTheme="minorHAnsi" w:hAnsiTheme="minorHAnsi" w:cs="Arial"/>
                <w:sz w:val="22"/>
                <w:szCs w:val="22"/>
              </w:rPr>
            </w:pPr>
            <w:r w:rsidRPr="00400919">
              <w:rPr>
                <w:rFonts w:asciiTheme="minorHAnsi" w:hAnsiTheme="minorHAnsi" w:cs="Arial"/>
                <w:sz w:val="22"/>
                <w:szCs w:val="22"/>
              </w:rPr>
              <w:t xml:space="preserve">Further references are suggested which describe the use of functional approaches to ecohydrology (two of which were </w:t>
            </w:r>
            <w:r w:rsidRPr="00400919">
              <w:rPr>
                <w:rFonts w:asciiTheme="minorHAnsi" w:hAnsiTheme="minorHAnsi" w:cs="Arial"/>
                <w:sz w:val="22"/>
                <w:szCs w:val="22"/>
              </w:rPr>
              <w:lastRenderedPageBreak/>
              <w:t>published subsequent to publication of Chapter 2 in Journal of Ecology).</w:t>
            </w:r>
          </w:p>
        </w:tc>
        <w:tc>
          <w:tcPr>
            <w:tcW w:w="6660" w:type="dxa"/>
          </w:tcPr>
          <w:p w14:paraId="7F775D02" w14:textId="77777777" w:rsidR="00372A9F" w:rsidRPr="00400919" w:rsidRDefault="00372A9F">
            <w:pPr>
              <w:rPr>
                <w:rFonts w:asciiTheme="minorHAnsi" w:hAnsiTheme="minorHAnsi" w:cs="Arial"/>
                <w:sz w:val="22"/>
                <w:szCs w:val="22"/>
              </w:rPr>
            </w:pPr>
          </w:p>
          <w:p w14:paraId="213802AD" w14:textId="77777777" w:rsidR="00F2035A" w:rsidRPr="00400919" w:rsidRDefault="00F2035A">
            <w:pPr>
              <w:rPr>
                <w:rFonts w:asciiTheme="minorHAnsi" w:hAnsiTheme="minorHAnsi" w:cs="Arial"/>
                <w:sz w:val="22"/>
                <w:szCs w:val="22"/>
              </w:rPr>
            </w:pPr>
            <w:r w:rsidRPr="00400919">
              <w:rPr>
                <w:rFonts w:asciiTheme="minorHAnsi" w:hAnsiTheme="minorHAnsi" w:cs="Arial"/>
                <w:sz w:val="22"/>
                <w:szCs w:val="22"/>
              </w:rPr>
              <w:t>Have updated text to include suggested references.</w:t>
            </w:r>
          </w:p>
          <w:p w14:paraId="7CCB5E84" w14:textId="77777777" w:rsidR="00372A9F" w:rsidRPr="00400919" w:rsidRDefault="00D33819">
            <w:pPr>
              <w:rPr>
                <w:rFonts w:asciiTheme="minorHAnsi" w:hAnsiTheme="minorHAnsi" w:cs="Arial"/>
                <w:sz w:val="22"/>
                <w:szCs w:val="22"/>
              </w:rPr>
            </w:pPr>
            <w:r w:rsidRPr="00400919">
              <w:rPr>
                <w:rFonts w:asciiTheme="minorHAnsi" w:hAnsiTheme="minorHAnsi" w:cs="Arial"/>
                <w:sz w:val="22"/>
                <w:szCs w:val="22"/>
              </w:rPr>
              <w:lastRenderedPageBreak/>
              <w:t>“While ecohydrological classification is becoming established as a tool to explain plant community attributes such as species richness, stand structure and composition \citep{Poff2010a, Arthington2012}, to date only a small number of studies used functional approaches to investigating the ecohydrology of riparian plant communities \citep{bejarano2012, aguiar2013, stromberg2015riparian, Hough-Snee2015}, and use of quantitative functional traits has been rare.”</w:t>
            </w:r>
          </w:p>
        </w:tc>
        <w:tc>
          <w:tcPr>
            <w:tcW w:w="2104" w:type="dxa"/>
          </w:tcPr>
          <w:p w14:paraId="20F5EC96" w14:textId="6633C205" w:rsidR="00372A9F" w:rsidRPr="00400919" w:rsidRDefault="00F2035A" w:rsidP="00156369">
            <w:pPr>
              <w:rPr>
                <w:rFonts w:asciiTheme="minorHAnsi" w:hAnsiTheme="minorHAnsi" w:cs="Arial"/>
                <w:sz w:val="22"/>
                <w:szCs w:val="22"/>
              </w:rPr>
            </w:pPr>
            <w:r w:rsidRPr="00400919">
              <w:rPr>
                <w:rFonts w:asciiTheme="minorHAnsi" w:hAnsiTheme="minorHAnsi" w:cs="Arial"/>
                <w:sz w:val="22"/>
                <w:szCs w:val="22"/>
              </w:rPr>
              <w:lastRenderedPageBreak/>
              <w:t>2</w:t>
            </w:r>
            <w:r w:rsidR="00156369">
              <w:rPr>
                <w:rFonts w:asciiTheme="minorHAnsi" w:hAnsiTheme="minorHAnsi" w:cs="Arial"/>
                <w:sz w:val="22"/>
                <w:szCs w:val="22"/>
              </w:rPr>
              <w:t>8</w:t>
            </w:r>
          </w:p>
        </w:tc>
      </w:tr>
      <w:tr w:rsidR="00372A9F" w:rsidRPr="007F0350" w14:paraId="5CDA7D7B" w14:textId="77777777" w:rsidTr="00425A81">
        <w:tc>
          <w:tcPr>
            <w:tcW w:w="1571" w:type="dxa"/>
          </w:tcPr>
          <w:p w14:paraId="33D72252" w14:textId="77777777" w:rsidR="00372A9F" w:rsidRPr="00400919" w:rsidRDefault="00372A9F">
            <w:pPr>
              <w:rPr>
                <w:rFonts w:asciiTheme="minorHAnsi" w:hAnsiTheme="minorHAnsi" w:cs="Arial"/>
                <w:sz w:val="22"/>
                <w:szCs w:val="22"/>
              </w:rPr>
            </w:pPr>
          </w:p>
          <w:p w14:paraId="5F4C61E7" w14:textId="77777777" w:rsidR="00373E1E" w:rsidRPr="00400919" w:rsidRDefault="00024790">
            <w:pPr>
              <w:rPr>
                <w:rFonts w:asciiTheme="minorHAnsi" w:hAnsiTheme="minorHAnsi" w:cs="Arial"/>
                <w:sz w:val="22"/>
                <w:szCs w:val="22"/>
              </w:rPr>
            </w:pPr>
            <w:r w:rsidRPr="00400919">
              <w:rPr>
                <w:rFonts w:asciiTheme="minorHAnsi" w:hAnsiTheme="minorHAnsi" w:cs="Arial"/>
                <w:sz w:val="22"/>
                <w:szCs w:val="22"/>
              </w:rPr>
              <w:t>Merritt</w:t>
            </w:r>
          </w:p>
          <w:p w14:paraId="1054CB04" w14:textId="77777777" w:rsidR="00373E1E" w:rsidRPr="00400919" w:rsidRDefault="00373E1E">
            <w:pPr>
              <w:rPr>
                <w:rFonts w:asciiTheme="minorHAnsi" w:hAnsiTheme="minorHAnsi" w:cs="Arial"/>
                <w:sz w:val="22"/>
                <w:szCs w:val="22"/>
              </w:rPr>
            </w:pPr>
          </w:p>
        </w:tc>
        <w:tc>
          <w:tcPr>
            <w:tcW w:w="1440" w:type="dxa"/>
          </w:tcPr>
          <w:p w14:paraId="1FFD01BE" w14:textId="77777777" w:rsidR="00372A9F" w:rsidRPr="00400919" w:rsidRDefault="00024790">
            <w:pPr>
              <w:rPr>
                <w:rFonts w:asciiTheme="minorHAnsi" w:hAnsiTheme="minorHAnsi" w:cs="Arial"/>
                <w:sz w:val="22"/>
                <w:szCs w:val="22"/>
              </w:rPr>
            </w:pPr>
            <w:r w:rsidRPr="00400919">
              <w:rPr>
                <w:rFonts w:asciiTheme="minorHAnsi" w:hAnsiTheme="minorHAnsi" w:cs="Arial"/>
                <w:sz w:val="22"/>
                <w:szCs w:val="22"/>
              </w:rPr>
              <w:t>53</w:t>
            </w:r>
          </w:p>
        </w:tc>
        <w:tc>
          <w:tcPr>
            <w:tcW w:w="3960" w:type="dxa"/>
          </w:tcPr>
          <w:p w14:paraId="48388CB9" w14:textId="77777777" w:rsidR="00372A9F" w:rsidRPr="00400919" w:rsidRDefault="00024790">
            <w:pPr>
              <w:rPr>
                <w:rFonts w:asciiTheme="minorHAnsi" w:hAnsiTheme="minorHAnsi" w:cs="Arial"/>
                <w:sz w:val="22"/>
                <w:szCs w:val="22"/>
              </w:rPr>
            </w:pPr>
            <w:r w:rsidRPr="00400919">
              <w:rPr>
                <w:rFonts w:asciiTheme="minorHAnsi" w:hAnsiTheme="minorHAnsi" w:cs="Arial"/>
                <w:sz w:val="22"/>
                <w:szCs w:val="22"/>
              </w:rPr>
              <w:t>“Statements like ‘functional approaches to ecohydrology can give insight into likely changes in riparian plant assemblages and associated changes in ecosystem function” could use some speculation about what they might be”</w:t>
            </w:r>
          </w:p>
        </w:tc>
        <w:tc>
          <w:tcPr>
            <w:tcW w:w="6660" w:type="dxa"/>
          </w:tcPr>
          <w:p w14:paraId="4D0563D2" w14:textId="4B9DFDE7" w:rsidR="00372A9F" w:rsidRPr="00400919" w:rsidRDefault="00024790" w:rsidP="00024790">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 xml:space="preserve">I </w:t>
            </w:r>
            <w:r w:rsidR="007C66B2">
              <w:rPr>
                <w:rFonts w:asciiTheme="minorHAnsi" w:hAnsiTheme="minorHAnsi" w:cs="Arial"/>
                <w:sz w:val="22"/>
                <w:szCs w:val="22"/>
              </w:rPr>
              <w:t>do</w:t>
            </w:r>
            <w:r w:rsidRPr="00400919">
              <w:rPr>
                <w:rFonts w:asciiTheme="minorHAnsi" w:hAnsiTheme="minorHAnsi" w:cs="Arial"/>
                <w:sz w:val="22"/>
                <w:szCs w:val="22"/>
              </w:rPr>
              <w:t xml:space="preserve"> make some suggestions regarding possible changes in riparian vegetation in re</w:t>
            </w:r>
            <w:r w:rsidR="007C66B2">
              <w:rPr>
                <w:rFonts w:asciiTheme="minorHAnsi" w:hAnsiTheme="minorHAnsi" w:cs="Arial"/>
                <w:sz w:val="22"/>
                <w:szCs w:val="22"/>
              </w:rPr>
              <w:t>s</w:t>
            </w:r>
            <w:r w:rsidRPr="00400919">
              <w:rPr>
                <w:rFonts w:asciiTheme="minorHAnsi" w:hAnsiTheme="minorHAnsi" w:cs="Arial"/>
                <w:sz w:val="22"/>
                <w:szCs w:val="22"/>
              </w:rPr>
              <w:t>ponse to climate change in the lines preceding this statement. E.g. “</w:t>
            </w:r>
            <w:r w:rsidRPr="00400919">
              <w:rPr>
                <w:rFonts w:asciiTheme="minorHAnsi" w:hAnsiTheme="minorHAnsi" w:cs="CMR12"/>
                <w:sz w:val="22"/>
                <w:szCs w:val="22"/>
              </w:rPr>
              <w:t>Projected increases in climatic variability (Hennessy et al., 2008) may therefore overlay the already strong natural variability induced by ENSO to produce significant alterations to streamflow. Under such conditions,</w:t>
            </w:r>
            <w:r w:rsidR="007C66B2">
              <w:rPr>
                <w:rFonts w:asciiTheme="minorHAnsi" w:hAnsiTheme="minorHAnsi" w:cs="CMR12"/>
                <w:sz w:val="22"/>
                <w:szCs w:val="22"/>
              </w:rPr>
              <w:t xml:space="preserve"> </w:t>
            </w:r>
            <w:r w:rsidRPr="00400919">
              <w:rPr>
                <w:rFonts w:asciiTheme="minorHAnsi" w:hAnsiTheme="minorHAnsi" w:cs="CMR12"/>
                <w:sz w:val="22"/>
                <w:szCs w:val="22"/>
              </w:rPr>
              <w:t>near-channel abundance of opportunistic terrestrial species (with their broad diversity of wood density strategies) may decline in favour of rheophyte-dominated assemblages whose ecological strategies are optimized to harsh hydrological conditions.”</w:t>
            </w:r>
          </w:p>
        </w:tc>
        <w:tc>
          <w:tcPr>
            <w:tcW w:w="2104" w:type="dxa"/>
          </w:tcPr>
          <w:p w14:paraId="62D33D10" w14:textId="5F223428" w:rsidR="00372A9F" w:rsidRPr="00400919" w:rsidRDefault="00156369">
            <w:pPr>
              <w:rPr>
                <w:rFonts w:asciiTheme="minorHAnsi" w:hAnsiTheme="minorHAnsi" w:cs="Arial"/>
                <w:sz w:val="22"/>
                <w:szCs w:val="22"/>
              </w:rPr>
            </w:pPr>
            <w:r>
              <w:rPr>
                <w:rFonts w:asciiTheme="minorHAnsi" w:hAnsiTheme="minorHAnsi" w:cs="Arial"/>
                <w:sz w:val="22"/>
                <w:szCs w:val="22"/>
              </w:rPr>
              <w:t>57</w:t>
            </w:r>
          </w:p>
        </w:tc>
      </w:tr>
      <w:tr w:rsidR="00372A9F" w:rsidRPr="007F0350" w14:paraId="55A479C0" w14:textId="77777777" w:rsidTr="00425A81">
        <w:tc>
          <w:tcPr>
            <w:tcW w:w="1571" w:type="dxa"/>
          </w:tcPr>
          <w:p w14:paraId="450CBC63" w14:textId="77777777" w:rsidR="00372A9F" w:rsidRPr="00400919" w:rsidRDefault="00372A9F">
            <w:pPr>
              <w:rPr>
                <w:rFonts w:asciiTheme="minorHAnsi" w:hAnsiTheme="minorHAnsi" w:cs="Arial"/>
                <w:sz w:val="22"/>
                <w:szCs w:val="22"/>
              </w:rPr>
            </w:pPr>
          </w:p>
          <w:p w14:paraId="14A4009A" w14:textId="77777777" w:rsidR="00373E1E" w:rsidRPr="00400919" w:rsidRDefault="00F37B37">
            <w:pPr>
              <w:rPr>
                <w:rFonts w:asciiTheme="minorHAnsi" w:hAnsiTheme="minorHAnsi" w:cs="Arial"/>
                <w:sz w:val="22"/>
                <w:szCs w:val="22"/>
              </w:rPr>
            </w:pPr>
            <w:r w:rsidRPr="00400919">
              <w:rPr>
                <w:rFonts w:asciiTheme="minorHAnsi" w:hAnsiTheme="minorHAnsi" w:cs="Arial"/>
                <w:sz w:val="22"/>
                <w:szCs w:val="22"/>
              </w:rPr>
              <w:t>Merritt</w:t>
            </w:r>
          </w:p>
          <w:p w14:paraId="72B7D73A" w14:textId="77777777" w:rsidR="00373E1E" w:rsidRPr="00400919" w:rsidRDefault="00373E1E">
            <w:pPr>
              <w:rPr>
                <w:rFonts w:asciiTheme="minorHAnsi" w:hAnsiTheme="minorHAnsi" w:cs="Arial"/>
                <w:sz w:val="22"/>
                <w:szCs w:val="22"/>
              </w:rPr>
            </w:pPr>
          </w:p>
        </w:tc>
        <w:tc>
          <w:tcPr>
            <w:tcW w:w="1440" w:type="dxa"/>
          </w:tcPr>
          <w:p w14:paraId="11C8D09F"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68</w:t>
            </w:r>
          </w:p>
        </w:tc>
        <w:tc>
          <w:tcPr>
            <w:tcW w:w="3960" w:type="dxa"/>
          </w:tcPr>
          <w:p w14:paraId="5FF823AD"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Merritt questions the realm of inference of the work in Chapter 3.</w:t>
            </w:r>
          </w:p>
        </w:tc>
        <w:tc>
          <w:tcPr>
            <w:tcW w:w="6660" w:type="dxa"/>
          </w:tcPr>
          <w:p w14:paraId="4D7D7B5D"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I discuss the generalisability of these results in the discussion on page 99</w:t>
            </w:r>
            <w:r w:rsidR="00493C58" w:rsidRPr="00400919">
              <w:rPr>
                <w:rFonts w:asciiTheme="minorHAnsi" w:hAnsiTheme="minorHAnsi" w:cs="Arial"/>
                <w:sz w:val="22"/>
                <w:szCs w:val="22"/>
              </w:rPr>
              <w:t xml:space="preserve"> (where I suggest that I may have identified the ascending half of a unimodal curve associated with mild to intermediate environmental harshness</w:t>
            </w:r>
            <w:r w:rsidRPr="00400919">
              <w:rPr>
                <w:rFonts w:asciiTheme="minorHAnsi" w:hAnsiTheme="minorHAnsi" w:cs="Arial"/>
                <w:sz w:val="22"/>
                <w:szCs w:val="22"/>
              </w:rPr>
              <w:t xml:space="preserve"> and in the last paragraph of the discussion (pages 101-102)</w:t>
            </w:r>
            <w:r w:rsidR="00493C58" w:rsidRPr="00400919">
              <w:rPr>
                <w:rFonts w:asciiTheme="minorHAnsi" w:hAnsiTheme="minorHAnsi" w:cs="Arial"/>
                <w:sz w:val="22"/>
                <w:szCs w:val="22"/>
              </w:rPr>
              <w:t>.</w:t>
            </w:r>
          </w:p>
          <w:p w14:paraId="61F27E9E" w14:textId="77777777" w:rsidR="00372A9F" w:rsidRPr="00400919" w:rsidRDefault="00372A9F">
            <w:pPr>
              <w:rPr>
                <w:rFonts w:asciiTheme="minorHAnsi" w:hAnsiTheme="minorHAnsi" w:cs="Arial"/>
                <w:sz w:val="22"/>
                <w:szCs w:val="22"/>
              </w:rPr>
            </w:pPr>
          </w:p>
        </w:tc>
        <w:tc>
          <w:tcPr>
            <w:tcW w:w="2104" w:type="dxa"/>
          </w:tcPr>
          <w:p w14:paraId="2EF05974" w14:textId="221FA2A3" w:rsidR="00372A9F" w:rsidRPr="00400919" w:rsidRDefault="00156369" w:rsidP="00156369">
            <w:pPr>
              <w:rPr>
                <w:rFonts w:asciiTheme="minorHAnsi" w:hAnsiTheme="minorHAnsi" w:cs="Arial"/>
                <w:sz w:val="22"/>
                <w:szCs w:val="22"/>
              </w:rPr>
            </w:pPr>
            <w:r>
              <w:rPr>
                <w:rFonts w:asciiTheme="minorHAnsi" w:hAnsiTheme="minorHAnsi" w:cs="Arial"/>
                <w:sz w:val="22"/>
                <w:szCs w:val="22"/>
              </w:rPr>
              <w:t>103</w:t>
            </w:r>
            <w:r w:rsidR="00400919" w:rsidRPr="00400919">
              <w:rPr>
                <w:rFonts w:asciiTheme="minorHAnsi" w:hAnsiTheme="minorHAnsi" w:cs="Arial"/>
                <w:sz w:val="22"/>
                <w:szCs w:val="22"/>
              </w:rPr>
              <w:t>, 10</w:t>
            </w:r>
            <w:r>
              <w:rPr>
                <w:rFonts w:asciiTheme="minorHAnsi" w:hAnsiTheme="minorHAnsi" w:cs="Arial"/>
                <w:sz w:val="22"/>
                <w:szCs w:val="22"/>
              </w:rPr>
              <w:t>5</w:t>
            </w:r>
            <w:r w:rsidR="00400919" w:rsidRPr="00400919">
              <w:rPr>
                <w:rFonts w:asciiTheme="minorHAnsi" w:hAnsiTheme="minorHAnsi" w:cs="Arial"/>
                <w:sz w:val="22"/>
                <w:szCs w:val="22"/>
              </w:rPr>
              <w:t>-10</w:t>
            </w:r>
            <w:r>
              <w:rPr>
                <w:rFonts w:asciiTheme="minorHAnsi" w:hAnsiTheme="minorHAnsi" w:cs="Arial"/>
                <w:sz w:val="22"/>
                <w:szCs w:val="22"/>
              </w:rPr>
              <w:t>6</w:t>
            </w:r>
          </w:p>
        </w:tc>
      </w:tr>
      <w:tr w:rsidR="00373E1E" w:rsidRPr="007F0350" w14:paraId="3C9E1AD4" w14:textId="77777777" w:rsidTr="00425A81">
        <w:tc>
          <w:tcPr>
            <w:tcW w:w="1571" w:type="dxa"/>
          </w:tcPr>
          <w:p w14:paraId="21DFA6F3" w14:textId="77777777" w:rsidR="00373E1E" w:rsidRPr="00400919" w:rsidRDefault="00373E1E">
            <w:pPr>
              <w:rPr>
                <w:rFonts w:asciiTheme="minorHAnsi" w:hAnsiTheme="minorHAnsi" w:cs="Arial"/>
                <w:sz w:val="22"/>
                <w:szCs w:val="22"/>
              </w:rPr>
            </w:pPr>
          </w:p>
          <w:p w14:paraId="1C1476D8"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14:paraId="582009A5" w14:textId="77777777" w:rsidR="00373E1E" w:rsidRPr="00400919" w:rsidRDefault="00373E1E">
            <w:pPr>
              <w:rPr>
                <w:rFonts w:asciiTheme="minorHAnsi" w:hAnsiTheme="minorHAnsi" w:cs="Arial"/>
                <w:sz w:val="22"/>
                <w:szCs w:val="22"/>
              </w:rPr>
            </w:pPr>
          </w:p>
        </w:tc>
        <w:tc>
          <w:tcPr>
            <w:tcW w:w="1440" w:type="dxa"/>
          </w:tcPr>
          <w:p w14:paraId="601EDC3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32, 77</w:t>
            </w:r>
          </w:p>
        </w:tc>
        <w:tc>
          <w:tcPr>
            <w:tcW w:w="3960" w:type="dxa"/>
          </w:tcPr>
          <w:p w14:paraId="1AF37C62"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The use of interpolated hydrological data is described as weak and difficult to repeat given the detail.</w:t>
            </w:r>
          </w:p>
        </w:tc>
        <w:tc>
          <w:tcPr>
            <w:tcW w:w="6660" w:type="dxa"/>
          </w:tcPr>
          <w:p w14:paraId="09F770E1" w14:textId="77777777" w:rsidR="00373E1E" w:rsidRDefault="00D568F2" w:rsidP="00D568F2">
            <w:pPr>
              <w:rPr>
                <w:rFonts w:asciiTheme="minorHAnsi" w:hAnsiTheme="minorHAnsi"/>
                <w:sz w:val="22"/>
                <w:szCs w:val="22"/>
              </w:rPr>
            </w:pPr>
            <w:r w:rsidRPr="00400919">
              <w:rPr>
                <w:rFonts w:asciiTheme="minorHAnsi" w:hAnsiTheme="minorHAnsi" w:cs="Arial"/>
                <w:sz w:val="22"/>
                <w:szCs w:val="22"/>
              </w:rPr>
              <w:t xml:space="preserve">Unfortunately interpolation of hydrological data has limitations but in this circumstance was the only possible avenue for filling in data. Similar techniques and software have been used by contemporaries – e.g. in Arthington et al. (2012) </w:t>
            </w:r>
            <w:r w:rsidR="00400919">
              <w:rPr>
                <w:rFonts w:asciiTheme="minorHAnsi" w:hAnsiTheme="minorHAnsi" w:cs="Arial"/>
                <w:sz w:val="22"/>
                <w:szCs w:val="22"/>
              </w:rPr>
              <w:t>“</w:t>
            </w:r>
            <w:r w:rsidRPr="00400919">
              <w:rPr>
                <w:rFonts w:asciiTheme="minorHAnsi" w:hAnsiTheme="minorHAnsi"/>
                <w:sz w:val="22"/>
                <w:szCs w:val="22"/>
              </w:rPr>
              <w:t>Ecological limits of hydrologic alteration: a test of the ELoHA framework in south-east Queensland.</w:t>
            </w:r>
            <w:r w:rsidR="00400919">
              <w:rPr>
                <w:rFonts w:asciiTheme="minorHAnsi" w:hAnsiTheme="minorHAnsi"/>
                <w:sz w:val="22"/>
                <w:szCs w:val="22"/>
              </w:rPr>
              <w:t>”</w:t>
            </w:r>
            <w:r w:rsidRPr="00400919">
              <w:rPr>
                <w:rFonts w:asciiTheme="minorHAnsi" w:hAnsiTheme="minorHAnsi" w:cs="Arial"/>
                <w:sz w:val="22"/>
                <w:szCs w:val="22"/>
              </w:rPr>
              <w:t xml:space="preserve"> </w:t>
            </w:r>
            <w:r w:rsidRPr="00400919">
              <w:rPr>
                <w:rFonts w:asciiTheme="minorHAnsi" w:hAnsiTheme="minorHAnsi"/>
                <w:sz w:val="22"/>
                <w:szCs w:val="22"/>
              </w:rPr>
              <w:t>National Water Commission, Canberra, Australia.</w:t>
            </w:r>
          </w:p>
          <w:p w14:paraId="74B220D5" w14:textId="77777777" w:rsidR="00400919" w:rsidRPr="00400919" w:rsidRDefault="00400919" w:rsidP="00D568F2">
            <w:pPr>
              <w:rPr>
                <w:rFonts w:asciiTheme="minorHAnsi" w:hAnsiTheme="minorHAnsi"/>
                <w:sz w:val="22"/>
                <w:szCs w:val="22"/>
              </w:rPr>
            </w:pPr>
          </w:p>
          <w:p w14:paraId="70A274F3" w14:textId="77777777" w:rsidR="000D7F1A" w:rsidRPr="00400919" w:rsidRDefault="000D7F1A" w:rsidP="00D568F2">
            <w:pPr>
              <w:rPr>
                <w:rFonts w:asciiTheme="minorHAnsi" w:hAnsiTheme="minorHAnsi" w:cs="Arial"/>
                <w:sz w:val="22"/>
                <w:szCs w:val="22"/>
              </w:rPr>
            </w:pPr>
            <w:r w:rsidRPr="00400919">
              <w:rPr>
                <w:rFonts w:asciiTheme="minorHAnsi" w:hAnsiTheme="minorHAnsi"/>
                <w:sz w:val="22"/>
                <w:szCs w:val="22"/>
              </w:rPr>
              <w:t>With respect to Chapter 4, the reader is referred to Mackay et al. (2014) for full details on the interpolation procedure.</w:t>
            </w:r>
          </w:p>
        </w:tc>
        <w:tc>
          <w:tcPr>
            <w:tcW w:w="2104" w:type="dxa"/>
          </w:tcPr>
          <w:p w14:paraId="236D8BEF" w14:textId="77777777" w:rsidR="00373E1E" w:rsidRPr="00400919" w:rsidRDefault="00373E1E">
            <w:pPr>
              <w:rPr>
                <w:rFonts w:asciiTheme="minorHAnsi" w:hAnsiTheme="minorHAnsi" w:cs="Arial"/>
                <w:sz w:val="22"/>
                <w:szCs w:val="22"/>
              </w:rPr>
            </w:pPr>
          </w:p>
        </w:tc>
      </w:tr>
      <w:tr w:rsidR="00373E1E" w:rsidRPr="007F0350" w14:paraId="4C47E859" w14:textId="77777777" w:rsidTr="00425A81">
        <w:tc>
          <w:tcPr>
            <w:tcW w:w="1571" w:type="dxa"/>
          </w:tcPr>
          <w:p w14:paraId="18780A0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14:paraId="5025DF00" w14:textId="77777777" w:rsidR="00373E1E" w:rsidRPr="00400919" w:rsidRDefault="00373E1E">
            <w:pPr>
              <w:rPr>
                <w:rFonts w:asciiTheme="minorHAnsi" w:hAnsiTheme="minorHAnsi" w:cs="Arial"/>
                <w:sz w:val="22"/>
                <w:szCs w:val="22"/>
              </w:rPr>
            </w:pPr>
          </w:p>
          <w:p w14:paraId="57E8D3C6" w14:textId="77777777" w:rsidR="00373E1E" w:rsidRPr="00400919" w:rsidRDefault="00373E1E">
            <w:pPr>
              <w:rPr>
                <w:rFonts w:asciiTheme="minorHAnsi" w:hAnsiTheme="minorHAnsi" w:cs="Arial"/>
                <w:sz w:val="22"/>
                <w:szCs w:val="22"/>
              </w:rPr>
            </w:pPr>
          </w:p>
        </w:tc>
        <w:tc>
          <w:tcPr>
            <w:tcW w:w="1440" w:type="dxa"/>
          </w:tcPr>
          <w:p w14:paraId="1A11256E"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14:paraId="1ED59FE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 xml:space="preserve">Concern about validity of using </w:t>
            </w:r>
            <w:r w:rsidR="00E13B4F" w:rsidRPr="00400919">
              <w:rPr>
                <w:rFonts w:asciiTheme="minorHAnsi" w:hAnsiTheme="minorHAnsi" w:cs="Arial"/>
                <w:sz w:val="22"/>
                <w:szCs w:val="22"/>
              </w:rPr>
              <w:t>imputation to fill in missing trait data.</w:t>
            </w:r>
          </w:p>
        </w:tc>
        <w:tc>
          <w:tcPr>
            <w:tcW w:w="6660" w:type="dxa"/>
          </w:tcPr>
          <w:p w14:paraId="04649B45" w14:textId="77777777" w:rsidR="00400919" w:rsidRDefault="00D568F2" w:rsidP="00E13B4F">
            <w:pPr>
              <w:rPr>
                <w:rFonts w:asciiTheme="minorHAnsi" w:hAnsiTheme="minorHAnsi" w:cs="Arial"/>
                <w:sz w:val="22"/>
                <w:szCs w:val="22"/>
              </w:rPr>
            </w:pPr>
            <w:r w:rsidRPr="00400919">
              <w:rPr>
                <w:rFonts w:asciiTheme="minorHAnsi" w:hAnsiTheme="minorHAnsi" w:cs="Arial"/>
                <w:sz w:val="22"/>
                <w:szCs w:val="22"/>
              </w:rPr>
              <w:t xml:space="preserve">These concerns have been addressed in </w:t>
            </w:r>
            <w:r w:rsidR="00E13B4F" w:rsidRPr="00400919">
              <w:rPr>
                <w:rFonts w:asciiTheme="minorHAnsi" w:hAnsiTheme="minorHAnsi" w:cs="Arial"/>
                <w:sz w:val="22"/>
                <w:szCs w:val="22"/>
              </w:rPr>
              <w:t>Penone (2014)</w:t>
            </w:r>
            <w:r w:rsidRPr="00400919">
              <w:rPr>
                <w:rFonts w:asciiTheme="minorHAnsi" w:hAnsiTheme="minorHAnsi" w:cs="Arial"/>
                <w:sz w:val="22"/>
                <w:szCs w:val="22"/>
              </w:rPr>
              <w:t xml:space="preserve"> which </w:t>
            </w:r>
            <w:r w:rsidR="00E13B4F" w:rsidRPr="00400919">
              <w:rPr>
                <w:rFonts w:asciiTheme="minorHAnsi" w:hAnsiTheme="minorHAnsi" w:cs="Arial"/>
                <w:sz w:val="22"/>
                <w:szCs w:val="22"/>
              </w:rPr>
              <w:t>is cited in the text</w:t>
            </w:r>
            <w:r w:rsidRPr="00400919">
              <w:rPr>
                <w:rFonts w:asciiTheme="minorHAnsi" w:hAnsiTheme="minorHAnsi" w:cs="Arial"/>
                <w:sz w:val="22"/>
                <w:szCs w:val="22"/>
              </w:rPr>
              <w:t>.</w:t>
            </w:r>
            <w:r w:rsidR="00400919">
              <w:rPr>
                <w:rFonts w:asciiTheme="minorHAnsi" w:hAnsiTheme="minorHAnsi" w:cs="Arial"/>
                <w:sz w:val="22"/>
                <w:szCs w:val="22"/>
              </w:rPr>
              <w:t xml:space="preserve"> This article rec</w:t>
            </w:r>
            <w:r w:rsidR="00E13B4F" w:rsidRPr="00400919">
              <w:rPr>
                <w:rFonts w:asciiTheme="minorHAnsi" w:hAnsiTheme="minorHAnsi" w:cs="Arial"/>
                <w:sz w:val="22"/>
                <w:szCs w:val="22"/>
              </w:rPr>
              <w:t>ommends imputation of missing data to reduce associated bias.</w:t>
            </w:r>
            <w:r w:rsidRPr="00400919">
              <w:rPr>
                <w:rFonts w:asciiTheme="minorHAnsi" w:hAnsiTheme="minorHAnsi" w:cs="Arial"/>
                <w:sz w:val="22"/>
                <w:szCs w:val="22"/>
              </w:rPr>
              <w:t xml:space="preserve"> </w:t>
            </w:r>
          </w:p>
          <w:p w14:paraId="22A54F94" w14:textId="77777777" w:rsidR="00400919" w:rsidRDefault="00400919" w:rsidP="00E13B4F">
            <w:pPr>
              <w:rPr>
                <w:rFonts w:asciiTheme="minorHAnsi" w:hAnsiTheme="minorHAnsi" w:cs="Arial"/>
                <w:sz w:val="22"/>
                <w:szCs w:val="22"/>
              </w:rPr>
            </w:pPr>
          </w:p>
          <w:p w14:paraId="3AEAAC5E" w14:textId="77777777" w:rsidR="00373E1E" w:rsidRPr="00400919" w:rsidRDefault="00D568F2" w:rsidP="00400919">
            <w:pPr>
              <w:rPr>
                <w:rFonts w:asciiTheme="minorHAnsi" w:hAnsiTheme="minorHAnsi" w:cs="Arial"/>
                <w:sz w:val="22"/>
                <w:szCs w:val="22"/>
              </w:rPr>
            </w:pPr>
            <w:r w:rsidRPr="00400919">
              <w:rPr>
                <w:rFonts w:asciiTheme="minorHAnsi" w:hAnsiTheme="minorHAnsi" w:cs="Arial"/>
                <w:sz w:val="22"/>
                <w:szCs w:val="22"/>
              </w:rPr>
              <w:lastRenderedPageBreak/>
              <w:t xml:space="preserve">A table of error estimates for imputation of missing data has been added to Appendix </w:t>
            </w:r>
            <w:r w:rsidR="00400919">
              <w:rPr>
                <w:rFonts w:asciiTheme="minorHAnsi" w:hAnsiTheme="minorHAnsi" w:cs="Arial"/>
                <w:sz w:val="22"/>
                <w:szCs w:val="22"/>
              </w:rPr>
              <w:t>4</w:t>
            </w:r>
            <w:r w:rsidRPr="00400919">
              <w:rPr>
                <w:rFonts w:asciiTheme="minorHAnsi" w:hAnsiTheme="minorHAnsi" w:cs="Arial"/>
                <w:sz w:val="22"/>
                <w:szCs w:val="22"/>
              </w:rPr>
              <w:t>a.</w:t>
            </w:r>
          </w:p>
        </w:tc>
        <w:tc>
          <w:tcPr>
            <w:tcW w:w="2104" w:type="dxa"/>
          </w:tcPr>
          <w:p w14:paraId="06E8B387" w14:textId="109881EF" w:rsidR="00356AE4" w:rsidRDefault="00356AE4">
            <w:pPr>
              <w:rPr>
                <w:rFonts w:asciiTheme="minorHAnsi" w:hAnsiTheme="minorHAnsi" w:cs="Arial"/>
                <w:sz w:val="22"/>
                <w:szCs w:val="22"/>
              </w:rPr>
            </w:pPr>
            <w:r>
              <w:rPr>
                <w:rFonts w:asciiTheme="minorHAnsi" w:hAnsiTheme="minorHAnsi" w:cs="Arial"/>
                <w:sz w:val="22"/>
                <w:szCs w:val="22"/>
              </w:rPr>
              <w:lastRenderedPageBreak/>
              <w:t>140</w:t>
            </w:r>
          </w:p>
          <w:p w14:paraId="22184088" w14:textId="77777777" w:rsidR="00356AE4" w:rsidRDefault="00356AE4">
            <w:pPr>
              <w:rPr>
                <w:rFonts w:asciiTheme="minorHAnsi" w:hAnsiTheme="minorHAnsi" w:cs="Arial"/>
                <w:sz w:val="22"/>
                <w:szCs w:val="22"/>
              </w:rPr>
            </w:pPr>
          </w:p>
          <w:p w14:paraId="177055DC" w14:textId="77777777" w:rsidR="00356AE4" w:rsidRDefault="00356AE4">
            <w:pPr>
              <w:rPr>
                <w:rFonts w:asciiTheme="minorHAnsi" w:hAnsiTheme="minorHAnsi" w:cs="Arial"/>
                <w:sz w:val="22"/>
                <w:szCs w:val="22"/>
              </w:rPr>
            </w:pPr>
          </w:p>
          <w:p w14:paraId="4B9A9217" w14:textId="77777777" w:rsidR="00356AE4" w:rsidRDefault="00356AE4">
            <w:pPr>
              <w:rPr>
                <w:rFonts w:asciiTheme="minorHAnsi" w:hAnsiTheme="minorHAnsi" w:cs="Arial"/>
                <w:sz w:val="22"/>
                <w:szCs w:val="22"/>
              </w:rPr>
            </w:pPr>
          </w:p>
          <w:p w14:paraId="03E36CE7" w14:textId="77777777" w:rsidR="00356AE4" w:rsidRDefault="00356AE4">
            <w:pPr>
              <w:rPr>
                <w:rFonts w:asciiTheme="minorHAnsi" w:hAnsiTheme="minorHAnsi" w:cs="Arial"/>
                <w:sz w:val="22"/>
                <w:szCs w:val="22"/>
              </w:rPr>
            </w:pPr>
          </w:p>
          <w:p w14:paraId="57E3768D" w14:textId="0C14269D" w:rsidR="00373E1E" w:rsidRPr="00400919" w:rsidRDefault="00400919">
            <w:pPr>
              <w:rPr>
                <w:rFonts w:asciiTheme="minorHAnsi" w:hAnsiTheme="minorHAnsi" w:cs="Arial"/>
                <w:sz w:val="22"/>
                <w:szCs w:val="22"/>
              </w:rPr>
            </w:pPr>
            <w:r>
              <w:rPr>
                <w:rFonts w:asciiTheme="minorHAnsi" w:hAnsiTheme="minorHAnsi" w:cs="Arial"/>
                <w:sz w:val="22"/>
                <w:szCs w:val="22"/>
              </w:rPr>
              <w:lastRenderedPageBreak/>
              <w:t>26</w:t>
            </w:r>
            <w:r w:rsidR="00356AE4">
              <w:rPr>
                <w:rFonts w:asciiTheme="minorHAnsi" w:hAnsiTheme="minorHAnsi" w:cs="Arial"/>
                <w:sz w:val="22"/>
                <w:szCs w:val="22"/>
              </w:rPr>
              <w:t>9</w:t>
            </w:r>
          </w:p>
        </w:tc>
      </w:tr>
      <w:tr w:rsidR="00D72D5F" w:rsidRPr="007F0350" w14:paraId="50B6C3EC" w14:textId="77777777" w:rsidTr="00425A81">
        <w:tc>
          <w:tcPr>
            <w:tcW w:w="1571" w:type="dxa"/>
          </w:tcPr>
          <w:p w14:paraId="7DA97219" w14:textId="283C0854" w:rsidR="00D72D5F" w:rsidRPr="00400919" w:rsidRDefault="00D72D5F" w:rsidP="00D72D5F">
            <w:pPr>
              <w:rPr>
                <w:rFonts w:asciiTheme="minorHAnsi" w:hAnsiTheme="minorHAnsi" w:cs="Arial"/>
                <w:sz w:val="22"/>
                <w:szCs w:val="22"/>
              </w:rPr>
            </w:pPr>
          </w:p>
          <w:p w14:paraId="688B2C21" w14:textId="77777777" w:rsidR="00D72D5F" w:rsidRPr="00400919" w:rsidRDefault="00D72D5F" w:rsidP="00D72D5F">
            <w:pPr>
              <w:rPr>
                <w:rFonts w:asciiTheme="minorHAnsi" w:hAnsiTheme="minorHAnsi" w:cs="Arial"/>
                <w:sz w:val="22"/>
                <w:szCs w:val="22"/>
              </w:rPr>
            </w:pPr>
          </w:p>
          <w:p w14:paraId="3E28E25A" w14:textId="77777777"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18073E8" w14:textId="77777777"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220</w:t>
            </w:r>
          </w:p>
        </w:tc>
        <w:tc>
          <w:tcPr>
            <w:tcW w:w="3960" w:type="dxa"/>
          </w:tcPr>
          <w:p w14:paraId="77EB639E" w14:textId="77777777" w:rsidR="00D72D5F" w:rsidRPr="00400919" w:rsidRDefault="00711A4A" w:rsidP="00D72D5F">
            <w:pPr>
              <w:rPr>
                <w:rFonts w:asciiTheme="minorHAnsi" w:hAnsiTheme="minorHAnsi" w:cs="Arial"/>
                <w:sz w:val="22"/>
                <w:szCs w:val="22"/>
              </w:rPr>
            </w:pPr>
            <w:r w:rsidRPr="00400919">
              <w:rPr>
                <w:rFonts w:asciiTheme="minorHAnsi" w:hAnsiTheme="minorHAnsi" w:cs="Arial"/>
                <w:sz w:val="22"/>
                <w:szCs w:val="22"/>
              </w:rPr>
              <w:t>“The statement that ‘using functional traits as descriptors of ecological strategy provides generality across systems’ needs some fleshing out. This is stated but no elaboration about what this means of how transfer across systems would work. Examples would be useful.</w:t>
            </w:r>
          </w:p>
        </w:tc>
        <w:tc>
          <w:tcPr>
            <w:tcW w:w="6660" w:type="dxa"/>
          </w:tcPr>
          <w:p w14:paraId="1C59AA86" w14:textId="711B9543" w:rsidR="00711A4A" w:rsidRPr="00400919" w:rsidRDefault="007C66B2" w:rsidP="00711A4A">
            <w:pPr>
              <w:rPr>
                <w:rFonts w:asciiTheme="minorHAnsi" w:hAnsiTheme="minorHAnsi" w:cs="Arial"/>
                <w:sz w:val="22"/>
                <w:szCs w:val="22"/>
              </w:rPr>
            </w:pPr>
            <w:r>
              <w:rPr>
                <w:rFonts w:asciiTheme="minorHAnsi" w:hAnsiTheme="minorHAnsi" w:cs="Arial"/>
                <w:sz w:val="22"/>
                <w:szCs w:val="22"/>
              </w:rPr>
              <w:t>Changed “</w:t>
            </w:r>
            <w:r w:rsidR="00711A4A" w:rsidRPr="00400919">
              <w:rPr>
                <w:rFonts w:asciiTheme="minorHAnsi" w:hAnsiTheme="minorHAnsi" w:cs="Arial"/>
                <w:sz w:val="22"/>
                <w:szCs w:val="22"/>
              </w:rPr>
              <w:t>Using functional traits as descriptors of ecological strategy provides generality across systems \citep{Lavorel2002, Suding2008}” to</w:t>
            </w:r>
          </w:p>
          <w:p w14:paraId="1F62E8E5" w14:textId="07226D0D" w:rsidR="00711A4A" w:rsidRPr="00400919" w:rsidRDefault="00711A4A" w:rsidP="00711A4A">
            <w:pPr>
              <w:rPr>
                <w:rFonts w:asciiTheme="minorHAnsi" w:hAnsiTheme="minorHAnsi" w:cs="Arial"/>
                <w:sz w:val="22"/>
                <w:szCs w:val="22"/>
              </w:rPr>
            </w:pPr>
            <w:r w:rsidRPr="00400919">
              <w:rPr>
                <w:rFonts w:asciiTheme="minorHAnsi" w:hAnsiTheme="minorHAnsi" w:cs="Arial"/>
                <w:sz w:val="22"/>
                <w:szCs w:val="22"/>
              </w:rPr>
              <w:t>“</w:t>
            </w:r>
            <w:r w:rsidR="00D72D5F" w:rsidRPr="00400919">
              <w:rPr>
                <w:rFonts w:asciiTheme="minorHAnsi" w:hAnsiTheme="minorHAnsi" w:cs="Arial"/>
                <w:sz w:val="22"/>
                <w:szCs w:val="22"/>
              </w:rPr>
              <w:t>Using functional traits as descriptors of ecological strategy provides generality across systems \citep{Lavorel2002, Suding2008}</w:t>
            </w:r>
            <w:r w:rsidRPr="00400919">
              <w:rPr>
                <w:rFonts w:asciiTheme="minorHAnsi" w:hAnsiTheme="minorHAnsi" w:cs="Arial"/>
                <w:sz w:val="22"/>
                <w:szCs w:val="22"/>
              </w:rPr>
              <w:t xml:space="preserve">, </w:t>
            </w:r>
            <w:r w:rsidRPr="007C66B2">
              <w:rPr>
                <w:rFonts w:asciiTheme="minorHAnsi" w:hAnsiTheme="minorHAnsi" w:cs="Arial"/>
                <w:b/>
                <w:sz w:val="22"/>
                <w:szCs w:val="22"/>
              </w:rPr>
              <w:t>for example</w:t>
            </w:r>
            <w:r w:rsidR="00D72D5F" w:rsidRPr="007C66B2">
              <w:rPr>
                <w:rFonts w:asciiTheme="minorHAnsi" w:hAnsiTheme="minorHAnsi" w:cs="Arial"/>
                <w:b/>
                <w:sz w:val="22"/>
                <w:szCs w:val="22"/>
              </w:rPr>
              <w:t xml:space="preserve"> by allowing comparison of communities with dissimilar assemblages</w:t>
            </w:r>
            <w:r w:rsidRPr="00400919">
              <w:rPr>
                <w:rFonts w:asciiTheme="minorHAnsi" w:hAnsiTheme="minorHAnsi" w:cs="Arial"/>
                <w:sz w:val="22"/>
                <w:szCs w:val="22"/>
              </w:rPr>
              <w:t>”.</w:t>
            </w:r>
          </w:p>
          <w:p w14:paraId="308D5669" w14:textId="77777777" w:rsidR="00711A4A" w:rsidRPr="00400919" w:rsidRDefault="00711A4A" w:rsidP="00711A4A">
            <w:pPr>
              <w:rPr>
                <w:rFonts w:asciiTheme="minorHAnsi" w:hAnsiTheme="minorHAnsi" w:cs="Arial"/>
                <w:sz w:val="22"/>
                <w:szCs w:val="22"/>
              </w:rPr>
            </w:pPr>
          </w:p>
        </w:tc>
        <w:tc>
          <w:tcPr>
            <w:tcW w:w="2104" w:type="dxa"/>
          </w:tcPr>
          <w:p w14:paraId="3938BCFB" w14:textId="37AAF53D" w:rsidR="00D72D5F" w:rsidRPr="00400919" w:rsidRDefault="00400919" w:rsidP="002D2329">
            <w:pPr>
              <w:rPr>
                <w:rFonts w:asciiTheme="minorHAnsi" w:hAnsiTheme="minorHAnsi" w:cs="Arial"/>
                <w:sz w:val="22"/>
                <w:szCs w:val="22"/>
              </w:rPr>
            </w:pPr>
            <w:r>
              <w:rPr>
                <w:rFonts w:asciiTheme="minorHAnsi" w:hAnsiTheme="minorHAnsi" w:cs="Arial"/>
                <w:sz w:val="22"/>
                <w:szCs w:val="22"/>
              </w:rPr>
              <w:t>2</w:t>
            </w:r>
            <w:r w:rsidR="002D2329">
              <w:rPr>
                <w:rFonts w:asciiTheme="minorHAnsi" w:hAnsiTheme="minorHAnsi" w:cs="Arial"/>
                <w:sz w:val="22"/>
                <w:szCs w:val="22"/>
              </w:rPr>
              <w:t>25</w:t>
            </w:r>
          </w:p>
        </w:tc>
      </w:tr>
      <w:tr w:rsidR="00D72D5F" w:rsidRPr="007F0350" w14:paraId="10F940C6" w14:textId="77777777" w:rsidTr="00425A81">
        <w:tc>
          <w:tcPr>
            <w:tcW w:w="1571" w:type="dxa"/>
          </w:tcPr>
          <w:p w14:paraId="0E870D4E" w14:textId="77777777"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Merritt</w:t>
            </w:r>
          </w:p>
          <w:p w14:paraId="6E161145" w14:textId="77777777" w:rsidR="00D72D5F" w:rsidRPr="00400919" w:rsidRDefault="00D72D5F" w:rsidP="00D72D5F">
            <w:pPr>
              <w:rPr>
                <w:rFonts w:asciiTheme="minorHAnsi" w:hAnsiTheme="minorHAnsi" w:cs="Arial"/>
                <w:sz w:val="22"/>
                <w:szCs w:val="22"/>
              </w:rPr>
            </w:pPr>
          </w:p>
          <w:p w14:paraId="5FA17D26" w14:textId="77777777" w:rsidR="00D72D5F" w:rsidRPr="00400919" w:rsidRDefault="00D72D5F" w:rsidP="00D72D5F">
            <w:pPr>
              <w:rPr>
                <w:rFonts w:asciiTheme="minorHAnsi" w:hAnsiTheme="minorHAnsi" w:cs="Arial"/>
                <w:sz w:val="22"/>
                <w:szCs w:val="22"/>
              </w:rPr>
            </w:pPr>
          </w:p>
        </w:tc>
        <w:tc>
          <w:tcPr>
            <w:tcW w:w="1440" w:type="dxa"/>
          </w:tcPr>
          <w:p w14:paraId="514B0906" w14:textId="77777777"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98</w:t>
            </w:r>
          </w:p>
        </w:tc>
        <w:tc>
          <w:tcPr>
            <w:tcW w:w="3960" w:type="dxa"/>
          </w:tcPr>
          <w:p w14:paraId="46A60C70"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“The statement that the traits selected were to capture a broad spectrum of ecological strategies (not biasing the work towards traits related to flow regime), leave many questions in the reader’s mind. If one were explicitly trying to relate functional traits to flow regime, would it not be defensible to select traits most likely to have been selected for by pressures associated with flow regime?</w:t>
            </w:r>
          </w:p>
        </w:tc>
        <w:tc>
          <w:tcPr>
            <w:tcW w:w="6660" w:type="dxa"/>
          </w:tcPr>
          <w:p w14:paraId="6B37F5AF" w14:textId="02E13487" w:rsidR="00D72D5F" w:rsidRPr="00400919" w:rsidRDefault="00177965" w:rsidP="007C66B2">
            <w:pPr>
              <w:rPr>
                <w:rFonts w:asciiTheme="minorHAnsi" w:hAnsiTheme="minorHAnsi" w:cs="Arial"/>
                <w:sz w:val="22"/>
                <w:szCs w:val="22"/>
              </w:rPr>
            </w:pPr>
            <w:r w:rsidRPr="00400919">
              <w:rPr>
                <w:rFonts w:asciiTheme="minorHAnsi" w:hAnsiTheme="minorHAnsi" w:cs="Arial"/>
                <w:sz w:val="22"/>
                <w:szCs w:val="22"/>
              </w:rPr>
              <w:t xml:space="preserve">The </w:t>
            </w:r>
            <w:r w:rsidR="007C66B2">
              <w:rPr>
                <w:rFonts w:asciiTheme="minorHAnsi" w:hAnsiTheme="minorHAnsi" w:cs="Arial"/>
                <w:sz w:val="22"/>
                <w:szCs w:val="22"/>
              </w:rPr>
              <w:t>aim</w:t>
            </w:r>
            <w:r w:rsidR="00B60751" w:rsidRPr="00400919">
              <w:rPr>
                <w:rFonts w:asciiTheme="minorHAnsi" w:hAnsiTheme="minorHAnsi" w:cs="Arial"/>
                <w:sz w:val="22"/>
                <w:szCs w:val="22"/>
              </w:rPr>
              <w:t xml:space="preserve"> of selecting traits which capture a broad spectrum of ecological strategies </w:t>
            </w:r>
            <w:r w:rsidRPr="00400919">
              <w:rPr>
                <w:rFonts w:asciiTheme="minorHAnsi" w:hAnsiTheme="minorHAnsi" w:cs="Arial"/>
                <w:sz w:val="22"/>
                <w:szCs w:val="22"/>
              </w:rPr>
              <w:t>was</w:t>
            </w:r>
            <w:r w:rsidR="007C66B2">
              <w:rPr>
                <w:rFonts w:asciiTheme="minorHAnsi" w:hAnsiTheme="minorHAnsi" w:cs="Arial"/>
                <w:sz w:val="22"/>
                <w:szCs w:val="22"/>
              </w:rPr>
              <w:t xml:space="preserve"> actually</w:t>
            </w:r>
            <w:r w:rsidR="00B60751" w:rsidRPr="00400919">
              <w:rPr>
                <w:rFonts w:asciiTheme="minorHAnsi" w:hAnsiTheme="minorHAnsi" w:cs="Arial"/>
                <w:sz w:val="22"/>
                <w:szCs w:val="22"/>
              </w:rPr>
              <w:t xml:space="preserve"> to show that </w:t>
            </w:r>
            <w:r w:rsidRPr="00400919">
              <w:rPr>
                <w:rFonts w:asciiTheme="minorHAnsi" w:hAnsiTheme="minorHAnsi" w:cs="Arial"/>
                <w:sz w:val="22"/>
                <w:szCs w:val="22"/>
              </w:rPr>
              <w:t xml:space="preserve">that even when </w:t>
            </w:r>
            <w:r w:rsidR="00B60751" w:rsidRPr="00400919">
              <w:rPr>
                <w:rFonts w:asciiTheme="minorHAnsi" w:hAnsiTheme="minorHAnsi" w:cs="Arial"/>
                <w:sz w:val="22"/>
                <w:szCs w:val="22"/>
              </w:rPr>
              <w:t>one doesn’t</w:t>
            </w:r>
            <w:r w:rsidRPr="00400919">
              <w:rPr>
                <w:rFonts w:asciiTheme="minorHAnsi" w:hAnsiTheme="minorHAnsi" w:cs="Arial"/>
                <w:sz w:val="22"/>
                <w:szCs w:val="22"/>
              </w:rPr>
              <w:t xml:space="preserve"> consider flow specific traits and look at traits that describe the most generally important components of ecological strategy, flow </w:t>
            </w:r>
            <w:r w:rsidR="00B60751" w:rsidRPr="00400919">
              <w:rPr>
                <w:rFonts w:asciiTheme="minorHAnsi" w:hAnsiTheme="minorHAnsi" w:cs="Arial"/>
                <w:sz w:val="22"/>
                <w:szCs w:val="22"/>
              </w:rPr>
              <w:t xml:space="preserve">regime </w:t>
            </w:r>
            <w:r w:rsidRPr="00400919">
              <w:rPr>
                <w:rFonts w:asciiTheme="minorHAnsi" w:hAnsiTheme="minorHAnsi" w:cs="Arial"/>
                <w:sz w:val="22"/>
                <w:szCs w:val="22"/>
              </w:rPr>
              <w:t>is still more important than soil or climate.</w:t>
            </w:r>
          </w:p>
        </w:tc>
        <w:tc>
          <w:tcPr>
            <w:tcW w:w="2104" w:type="dxa"/>
          </w:tcPr>
          <w:p w14:paraId="5CD921F9" w14:textId="77777777" w:rsidR="00D72D5F" w:rsidRPr="00400919" w:rsidRDefault="00D72D5F" w:rsidP="00D72D5F">
            <w:pPr>
              <w:rPr>
                <w:rFonts w:asciiTheme="minorHAnsi" w:hAnsiTheme="minorHAnsi" w:cs="Arial"/>
                <w:sz w:val="22"/>
                <w:szCs w:val="22"/>
              </w:rPr>
            </w:pPr>
          </w:p>
        </w:tc>
      </w:tr>
      <w:tr w:rsidR="00D72D5F" w:rsidRPr="007F0350" w14:paraId="0CB1CE7D" w14:textId="77777777" w:rsidTr="00425A81">
        <w:tc>
          <w:tcPr>
            <w:tcW w:w="1571" w:type="dxa"/>
          </w:tcPr>
          <w:p w14:paraId="4536B44F" w14:textId="77777777" w:rsidR="00D72D5F" w:rsidRPr="00400919" w:rsidRDefault="00D72D5F" w:rsidP="00D72D5F">
            <w:pPr>
              <w:rPr>
                <w:rFonts w:asciiTheme="minorHAnsi" w:hAnsiTheme="minorHAnsi" w:cs="Arial"/>
                <w:sz w:val="22"/>
                <w:szCs w:val="22"/>
              </w:rPr>
            </w:pPr>
          </w:p>
          <w:p w14:paraId="5EB0265F" w14:textId="77777777" w:rsidR="00D72D5F" w:rsidRPr="00400919" w:rsidRDefault="00D72D5F" w:rsidP="00D72D5F">
            <w:pPr>
              <w:rPr>
                <w:rFonts w:asciiTheme="minorHAnsi" w:hAnsiTheme="minorHAnsi" w:cs="Arial"/>
                <w:sz w:val="22"/>
                <w:szCs w:val="22"/>
              </w:rPr>
            </w:pPr>
          </w:p>
          <w:p w14:paraId="26BCE507"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7AB0134"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101</w:t>
            </w:r>
          </w:p>
        </w:tc>
        <w:tc>
          <w:tcPr>
            <w:tcW w:w="3960" w:type="dxa"/>
          </w:tcPr>
          <w:p w14:paraId="365A028E" w14:textId="77777777" w:rsidR="00D72D5F" w:rsidRPr="00400919" w:rsidRDefault="00DA1803" w:rsidP="00D72D5F">
            <w:pPr>
              <w:rPr>
                <w:rFonts w:asciiTheme="minorHAnsi" w:hAnsiTheme="minorHAnsi" w:cs="Arial"/>
                <w:sz w:val="22"/>
                <w:szCs w:val="22"/>
              </w:rPr>
            </w:pPr>
            <w:r w:rsidRPr="00400919">
              <w:rPr>
                <w:rFonts w:asciiTheme="minorHAnsi" w:hAnsiTheme="minorHAnsi" w:cs="Arial"/>
                <w:sz w:val="22"/>
                <w:szCs w:val="22"/>
              </w:rPr>
              <w:t xml:space="preserve">Commentary about management implications is weak. </w:t>
            </w:r>
            <w:r w:rsidR="00B60751" w:rsidRPr="00400919">
              <w:rPr>
                <w:rFonts w:asciiTheme="minorHAnsi" w:hAnsiTheme="minorHAnsi" w:cs="Arial"/>
                <w:sz w:val="22"/>
                <w:szCs w:val="22"/>
              </w:rPr>
              <w:t>Request for suggestions about potential future shifts in functional groups under climate change.</w:t>
            </w:r>
          </w:p>
        </w:tc>
        <w:tc>
          <w:tcPr>
            <w:tcW w:w="6660" w:type="dxa"/>
          </w:tcPr>
          <w:p w14:paraId="3620D32F" w14:textId="28F732D2" w:rsidR="00D72D5F" w:rsidRPr="00400919" w:rsidRDefault="007C66B2" w:rsidP="007C66B2">
            <w:pPr>
              <w:rPr>
                <w:rFonts w:asciiTheme="minorHAnsi" w:hAnsiTheme="minorHAnsi" w:cs="Arial"/>
                <w:sz w:val="22"/>
                <w:szCs w:val="22"/>
              </w:rPr>
            </w:pPr>
            <w:r>
              <w:rPr>
                <w:rFonts w:asciiTheme="minorHAnsi" w:hAnsiTheme="minorHAnsi" w:cs="Arial"/>
                <w:sz w:val="22"/>
                <w:szCs w:val="22"/>
              </w:rPr>
              <w:t>I’m not sure</w:t>
            </w:r>
            <w:r w:rsidR="00B60751" w:rsidRPr="00400919">
              <w:rPr>
                <w:rFonts w:asciiTheme="minorHAnsi" w:hAnsiTheme="minorHAnsi" w:cs="Arial"/>
                <w:sz w:val="22"/>
                <w:szCs w:val="22"/>
              </w:rPr>
              <w:t xml:space="preserve"> I can comment directly on shifts in functional groups of riparian plants because I have focused on biodiversity in general in Chapter 3, rather than responses of specific trait combinations along environmental gradients.</w:t>
            </w:r>
            <w:r w:rsidR="00DA1803" w:rsidRPr="00400919">
              <w:rPr>
                <w:rFonts w:asciiTheme="minorHAnsi" w:hAnsiTheme="minorHAnsi" w:cs="Arial"/>
                <w:sz w:val="22"/>
                <w:szCs w:val="22"/>
              </w:rPr>
              <w:t xml:space="preserve"> The main management implications lie in the use of functional diversity as a proxy for ecosystem functioning and for making inferences about community assembly. I </w:t>
            </w:r>
            <w:r>
              <w:rPr>
                <w:rFonts w:asciiTheme="minorHAnsi" w:hAnsiTheme="minorHAnsi" w:cs="Arial"/>
                <w:sz w:val="22"/>
                <w:szCs w:val="22"/>
              </w:rPr>
              <w:t xml:space="preserve">do </w:t>
            </w:r>
            <w:r w:rsidR="00DA1803" w:rsidRPr="00400919">
              <w:rPr>
                <w:rFonts w:asciiTheme="minorHAnsi" w:hAnsiTheme="minorHAnsi" w:cs="Arial"/>
                <w:sz w:val="22"/>
                <w:szCs w:val="22"/>
              </w:rPr>
              <w:t>spend several paragraphs in the discussion of Chapter 3  discussing how the findings are important from an applied river management and conservation perspective (page 100-101).</w:t>
            </w:r>
          </w:p>
        </w:tc>
        <w:tc>
          <w:tcPr>
            <w:tcW w:w="2104" w:type="dxa"/>
          </w:tcPr>
          <w:p w14:paraId="2452847F" w14:textId="77777777" w:rsidR="00D72D5F" w:rsidRPr="00400919" w:rsidRDefault="00D72D5F" w:rsidP="00D72D5F">
            <w:pPr>
              <w:rPr>
                <w:rFonts w:asciiTheme="minorHAnsi" w:hAnsiTheme="minorHAnsi" w:cs="Arial"/>
                <w:sz w:val="22"/>
                <w:szCs w:val="22"/>
              </w:rPr>
            </w:pPr>
          </w:p>
        </w:tc>
      </w:tr>
      <w:tr w:rsidR="00B60751" w:rsidRPr="007F0350" w14:paraId="35D2FE37" w14:textId="77777777" w:rsidTr="00425A81">
        <w:tc>
          <w:tcPr>
            <w:tcW w:w="1571" w:type="dxa"/>
          </w:tcPr>
          <w:p w14:paraId="1C4B366D" w14:textId="77777777"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C73C31A" w14:textId="77777777"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e.g. 123</w:t>
            </w:r>
          </w:p>
        </w:tc>
        <w:tc>
          <w:tcPr>
            <w:tcW w:w="3960" w:type="dxa"/>
          </w:tcPr>
          <w:p w14:paraId="50106535" w14:textId="65369B5E" w:rsidR="007C66B2" w:rsidRPr="00400919" w:rsidRDefault="00164FBE" w:rsidP="00D72D5F">
            <w:pPr>
              <w:rPr>
                <w:rFonts w:asciiTheme="minorHAnsi" w:hAnsiTheme="minorHAnsi" w:cs="Arial"/>
                <w:sz w:val="22"/>
                <w:szCs w:val="22"/>
              </w:rPr>
            </w:pPr>
            <w:r w:rsidRPr="00400919">
              <w:rPr>
                <w:rFonts w:asciiTheme="minorHAnsi" w:hAnsiTheme="minorHAnsi" w:cs="Arial"/>
                <w:sz w:val="22"/>
                <w:szCs w:val="22"/>
              </w:rPr>
              <w:t>“Some terms are used in in appropriate ways – e.g. p123 ‘fluvial hydrology’, ‘hydrologic flow regime’. Fluvial means related to flowing water so stands alone.</w:t>
            </w:r>
            <w:r w:rsidR="007C66B2">
              <w:rPr>
                <w:rFonts w:asciiTheme="minorHAnsi" w:hAnsiTheme="minorHAnsi" w:cs="Arial"/>
                <w:sz w:val="22"/>
                <w:szCs w:val="22"/>
              </w:rPr>
              <w:t>”</w:t>
            </w:r>
          </w:p>
        </w:tc>
        <w:tc>
          <w:tcPr>
            <w:tcW w:w="6660" w:type="dxa"/>
          </w:tcPr>
          <w:p w14:paraId="200774E7" w14:textId="77777777" w:rsidR="00B60751" w:rsidRPr="00400919" w:rsidRDefault="00164FBE" w:rsidP="00B60751">
            <w:pPr>
              <w:rPr>
                <w:rFonts w:asciiTheme="minorHAnsi" w:hAnsiTheme="minorHAnsi" w:cs="Arial"/>
                <w:sz w:val="22"/>
                <w:szCs w:val="22"/>
              </w:rPr>
            </w:pPr>
            <w:r w:rsidRPr="00400919">
              <w:rPr>
                <w:rFonts w:asciiTheme="minorHAnsi" w:hAnsiTheme="minorHAnsi" w:cs="Arial"/>
                <w:sz w:val="22"/>
                <w:szCs w:val="22"/>
              </w:rPr>
              <w:t>Have changed ‘fluvial hydrology’ to ‘hydrology’ and ‘hydrologic</w:t>
            </w:r>
            <w:r w:rsidR="00357026" w:rsidRPr="00400919">
              <w:rPr>
                <w:rFonts w:asciiTheme="minorHAnsi" w:hAnsiTheme="minorHAnsi" w:cs="Arial"/>
                <w:sz w:val="22"/>
                <w:szCs w:val="22"/>
              </w:rPr>
              <w:t>al</w:t>
            </w:r>
            <w:r w:rsidRPr="00400919">
              <w:rPr>
                <w:rFonts w:asciiTheme="minorHAnsi" w:hAnsiTheme="minorHAnsi" w:cs="Arial"/>
                <w:sz w:val="22"/>
                <w:szCs w:val="22"/>
              </w:rPr>
              <w:t xml:space="preserve"> flow regime’ to ‘flow regime’ throughout the entire text.</w:t>
            </w:r>
          </w:p>
        </w:tc>
        <w:tc>
          <w:tcPr>
            <w:tcW w:w="2104" w:type="dxa"/>
          </w:tcPr>
          <w:p w14:paraId="591C82CE" w14:textId="77777777" w:rsidR="00B60751" w:rsidRPr="00400919" w:rsidRDefault="00400919" w:rsidP="00D72D5F">
            <w:pPr>
              <w:rPr>
                <w:rFonts w:asciiTheme="minorHAnsi" w:hAnsiTheme="minorHAnsi" w:cs="Arial"/>
                <w:sz w:val="22"/>
                <w:szCs w:val="22"/>
              </w:rPr>
            </w:pPr>
            <w:r>
              <w:rPr>
                <w:rFonts w:asciiTheme="minorHAnsi" w:hAnsiTheme="minorHAnsi" w:cs="Arial"/>
                <w:sz w:val="22"/>
                <w:szCs w:val="22"/>
              </w:rPr>
              <w:t>Numerous point substitutions.</w:t>
            </w:r>
          </w:p>
        </w:tc>
      </w:tr>
      <w:tr w:rsidR="00B60751" w:rsidRPr="007F0350" w14:paraId="34388683" w14:textId="77777777" w:rsidTr="00425A81">
        <w:tc>
          <w:tcPr>
            <w:tcW w:w="1571" w:type="dxa"/>
          </w:tcPr>
          <w:p w14:paraId="7A6F549A"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C0D82DF"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4D626048"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 xml:space="preserve">“Adjustment of richness by untransformed area is unconventional and generally not supported by the </w:t>
            </w:r>
            <w:r w:rsidRPr="00400919">
              <w:rPr>
                <w:rFonts w:asciiTheme="minorHAnsi" w:hAnsiTheme="minorHAnsi" w:cs="Arial"/>
                <w:sz w:val="22"/>
                <w:szCs w:val="22"/>
              </w:rPr>
              <w:lastRenderedPageBreak/>
              <w:t>literature”. Merritt suggests a natural log transformation of plot area, or better, a rarefaction-based estimation of true species richness.</w:t>
            </w:r>
          </w:p>
        </w:tc>
        <w:tc>
          <w:tcPr>
            <w:tcW w:w="6660" w:type="dxa"/>
          </w:tcPr>
          <w:p w14:paraId="521477A2" w14:textId="77777777" w:rsidR="00B60751" w:rsidRPr="00400919" w:rsidRDefault="00A555CF" w:rsidP="00A555CF">
            <w:pPr>
              <w:rPr>
                <w:rFonts w:asciiTheme="minorHAnsi" w:hAnsiTheme="minorHAnsi" w:cs="Arial"/>
                <w:sz w:val="22"/>
                <w:szCs w:val="22"/>
              </w:rPr>
            </w:pPr>
            <w:r w:rsidRPr="00400919">
              <w:rPr>
                <w:rFonts w:asciiTheme="minorHAnsi" w:hAnsiTheme="minorHAnsi" w:cs="Arial"/>
                <w:sz w:val="22"/>
                <w:szCs w:val="22"/>
              </w:rPr>
              <w:lastRenderedPageBreak/>
              <w:t xml:space="preserve">I have redone the analysis in Chapter 4 using Chao’s Richness Estimator (rarefaction-based estimation) instead of richness adjusted by untransformed area as used before. The results of this analysis have </w:t>
            </w:r>
            <w:r w:rsidRPr="00400919">
              <w:rPr>
                <w:rFonts w:asciiTheme="minorHAnsi" w:hAnsiTheme="minorHAnsi" w:cs="Arial"/>
                <w:sz w:val="22"/>
                <w:szCs w:val="22"/>
              </w:rPr>
              <w:lastRenderedPageBreak/>
              <w:t xml:space="preserve">changed somewhat and the manuscript has been partially rewritten to reflect the altered results. </w:t>
            </w:r>
          </w:p>
          <w:p w14:paraId="763E54A5" w14:textId="77777777" w:rsidR="002F22A7" w:rsidRPr="00400919" w:rsidRDefault="002F22A7" w:rsidP="00A555CF">
            <w:pPr>
              <w:rPr>
                <w:rFonts w:asciiTheme="minorHAnsi" w:hAnsiTheme="minorHAnsi" w:cs="Arial"/>
                <w:sz w:val="22"/>
                <w:szCs w:val="22"/>
              </w:rPr>
            </w:pPr>
          </w:p>
          <w:p w14:paraId="50423321" w14:textId="77777777" w:rsidR="002F22A7" w:rsidRPr="00400919" w:rsidRDefault="000D7F1A" w:rsidP="00A555CF">
            <w:pPr>
              <w:rPr>
                <w:rFonts w:asciiTheme="minorHAnsi" w:hAnsiTheme="minorHAnsi" w:cs="Arial"/>
                <w:sz w:val="22"/>
                <w:szCs w:val="22"/>
              </w:rPr>
            </w:pPr>
            <w:r w:rsidRPr="00400919">
              <w:rPr>
                <w:rFonts w:asciiTheme="minorHAnsi" w:hAnsiTheme="minorHAnsi" w:cs="Arial"/>
                <w:sz w:val="22"/>
                <w:szCs w:val="22"/>
              </w:rPr>
              <w:t>SUMMARY:</w:t>
            </w:r>
          </w:p>
          <w:p w14:paraId="16B05621" w14:textId="77777777" w:rsidR="005E07E3" w:rsidRPr="00400919" w:rsidRDefault="005E07E3" w:rsidP="00A555CF">
            <w:pPr>
              <w:rPr>
                <w:rFonts w:asciiTheme="minorHAnsi" w:hAnsiTheme="minorHAnsi" w:cs="Arial"/>
                <w:sz w:val="22"/>
                <w:szCs w:val="22"/>
              </w:rPr>
            </w:pPr>
          </w:p>
          <w:p w14:paraId="05E4DB00" w14:textId="77777777" w:rsidR="002F22A7" w:rsidRPr="00400919" w:rsidRDefault="002F22A7" w:rsidP="002F22A7">
            <w:pPr>
              <w:rPr>
                <w:rFonts w:asciiTheme="minorHAnsi" w:hAnsiTheme="minorHAnsi" w:cs="Arial"/>
                <w:sz w:val="22"/>
                <w:szCs w:val="22"/>
              </w:rPr>
            </w:pPr>
            <w:r w:rsidRPr="00400919">
              <w:rPr>
                <w:rFonts w:asciiTheme="minorHAnsi" w:hAnsiTheme="minorHAnsi" w:cs="Arial"/>
                <w:sz w:val="22"/>
                <w:szCs w:val="22"/>
              </w:rPr>
              <w:t xml:space="preserve">The conclusion that hydrology is again (as in Chapter 3) shown to be the ‘master variable’ controlling riparian vegetation composition is weakened. In the updated results, the optimal hydrological model is not shown to explain substantial variation independently of other environmental factors. Relationships with extent of hydrological modification are maintained, however. Overall, the combined environmental model now explains substantially less variation in species richness than previously. This has led me to conclude that other factors which were not quantified in this study, such as local site history and intraspecific interactions, may be as important in driving </w:t>
            </w:r>
            <w:r w:rsidR="00BA0F79" w:rsidRPr="00400919">
              <w:rPr>
                <w:rFonts w:asciiTheme="minorHAnsi" w:hAnsiTheme="minorHAnsi" w:cs="Arial"/>
                <w:sz w:val="22"/>
                <w:szCs w:val="22"/>
              </w:rPr>
              <w:t xml:space="preserve">riparian vegetation composition </w:t>
            </w:r>
            <w:r w:rsidRPr="00400919">
              <w:rPr>
                <w:rFonts w:asciiTheme="minorHAnsi" w:hAnsiTheme="minorHAnsi" w:cs="Arial"/>
                <w:sz w:val="22"/>
                <w:szCs w:val="22"/>
              </w:rPr>
              <w:t>as broad scale environmental condition</w:t>
            </w:r>
            <w:r w:rsidR="00BA0F79" w:rsidRPr="00400919">
              <w:rPr>
                <w:rFonts w:asciiTheme="minorHAnsi" w:hAnsiTheme="minorHAnsi" w:cs="Arial"/>
                <w:sz w:val="22"/>
                <w:szCs w:val="22"/>
              </w:rPr>
              <w:t>s such as hydrology, flow modification, catchment land use, soil composition and climate.</w:t>
            </w:r>
          </w:p>
          <w:p w14:paraId="37B24C84" w14:textId="77777777" w:rsidR="00BA0F79" w:rsidRPr="00400919" w:rsidRDefault="00BA0F79" w:rsidP="002F22A7">
            <w:pPr>
              <w:rPr>
                <w:rFonts w:asciiTheme="minorHAnsi" w:hAnsiTheme="minorHAnsi" w:cs="Arial"/>
                <w:sz w:val="22"/>
                <w:szCs w:val="22"/>
              </w:rPr>
            </w:pPr>
          </w:p>
          <w:p w14:paraId="4E2E42A9" w14:textId="77777777" w:rsidR="00BA0F79" w:rsidRPr="00400919" w:rsidRDefault="00BA0F79" w:rsidP="002F22A7">
            <w:pPr>
              <w:rPr>
                <w:rFonts w:asciiTheme="minorHAnsi" w:hAnsiTheme="minorHAnsi" w:cs="Arial"/>
                <w:sz w:val="22"/>
                <w:szCs w:val="22"/>
              </w:rPr>
            </w:pPr>
            <w:r w:rsidRPr="00400919">
              <w:rPr>
                <w:rFonts w:asciiTheme="minorHAnsi" w:hAnsiTheme="minorHAnsi" w:cs="Arial"/>
                <w:sz w:val="22"/>
                <w:szCs w:val="22"/>
              </w:rPr>
              <w:t>The conclusion that “the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 is strengthened, and is not featured in the abstract of the chapter.</w:t>
            </w:r>
          </w:p>
          <w:p w14:paraId="5FC03E03" w14:textId="77777777" w:rsidR="000D7F1A" w:rsidRPr="00400919" w:rsidRDefault="000D7F1A" w:rsidP="002F22A7">
            <w:pPr>
              <w:rPr>
                <w:rFonts w:asciiTheme="minorHAnsi" w:hAnsiTheme="minorHAnsi" w:cs="Arial"/>
                <w:sz w:val="22"/>
                <w:szCs w:val="22"/>
              </w:rPr>
            </w:pPr>
          </w:p>
          <w:p w14:paraId="6D17D327" w14:textId="77777777" w:rsidR="000D7F1A" w:rsidRPr="00400919" w:rsidRDefault="000D7F1A" w:rsidP="002F22A7">
            <w:pPr>
              <w:rPr>
                <w:rFonts w:asciiTheme="minorHAnsi" w:hAnsiTheme="minorHAnsi" w:cs="Arial"/>
                <w:sz w:val="22"/>
                <w:szCs w:val="22"/>
              </w:rPr>
            </w:pPr>
            <w:r w:rsidRPr="00400919">
              <w:rPr>
                <w:rFonts w:asciiTheme="minorHAnsi" w:hAnsiTheme="minorHAnsi" w:cs="Arial"/>
                <w:sz w:val="22"/>
                <w:szCs w:val="22"/>
              </w:rPr>
              <w:t>SPECIFIC DETAILS:</w:t>
            </w:r>
          </w:p>
          <w:p w14:paraId="460C65BF" w14:textId="77777777" w:rsidR="000D7F1A" w:rsidRPr="00400919" w:rsidRDefault="000D7F1A" w:rsidP="002F22A7">
            <w:pPr>
              <w:rPr>
                <w:rFonts w:asciiTheme="minorHAnsi" w:hAnsiTheme="minorHAnsi" w:cs="Arial"/>
                <w:sz w:val="22"/>
                <w:szCs w:val="22"/>
              </w:rPr>
            </w:pPr>
          </w:p>
          <w:p w14:paraId="64A81D7C" w14:textId="77777777" w:rsidR="005E07E3" w:rsidRPr="00400919" w:rsidRDefault="005E07E3" w:rsidP="005E07E3">
            <w:pPr>
              <w:rPr>
                <w:rFonts w:asciiTheme="minorHAnsi" w:hAnsiTheme="minorHAnsi" w:cs="Arial"/>
                <w:sz w:val="22"/>
                <w:szCs w:val="22"/>
              </w:rPr>
            </w:pPr>
            <w:r w:rsidRPr="00400919">
              <w:rPr>
                <w:rFonts w:asciiTheme="minorHAnsi" w:hAnsiTheme="minorHAnsi" w:cs="Arial"/>
                <w:sz w:val="22"/>
                <w:szCs w:val="22"/>
              </w:rPr>
              <w:t xml:space="preserve">A number of minor changes have been made to the manuscript to reflect the updated result for species richness. As this represented only one component of study described in Chapter 4, the revisions have been relatively minor. </w:t>
            </w:r>
          </w:p>
          <w:p w14:paraId="20801ABB" w14:textId="77777777" w:rsidR="005E07E3" w:rsidRPr="00400919" w:rsidRDefault="005E07E3" w:rsidP="002F22A7">
            <w:pPr>
              <w:rPr>
                <w:rFonts w:asciiTheme="minorHAnsi" w:hAnsiTheme="minorHAnsi" w:cs="Arial"/>
                <w:sz w:val="22"/>
                <w:szCs w:val="22"/>
              </w:rPr>
            </w:pPr>
          </w:p>
          <w:p w14:paraId="6D8E34FF"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Abstract modified to remove the claim that hydrology is shown to be the master variable.</w:t>
            </w:r>
            <w:r w:rsidR="000F6F17">
              <w:rPr>
                <w:rFonts w:asciiTheme="minorHAnsi" w:hAnsiTheme="minorHAnsi" w:cs="Arial"/>
                <w:sz w:val="22"/>
                <w:szCs w:val="22"/>
              </w:rPr>
              <w:t xml:space="preserve"> (page 118-119)</w:t>
            </w:r>
          </w:p>
          <w:p w14:paraId="03941C44"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Abstract modified to comment on the limited likelihood that environmental flows would be effective in modified SE QLD landscapes.</w:t>
            </w:r>
            <w:r w:rsidR="000F6F17">
              <w:rPr>
                <w:rFonts w:asciiTheme="minorHAnsi" w:hAnsiTheme="minorHAnsi" w:cs="Arial"/>
                <w:sz w:val="22"/>
                <w:szCs w:val="22"/>
              </w:rPr>
              <w:t xml:space="preserve"> (page 118)</w:t>
            </w:r>
          </w:p>
          <w:p w14:paraId="640D1978"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paragraph to Methods detailing estimation of species richness: “True species richness values were estimated by rarefaction according to species accumulation across the three replicate transects taken at each site. We used the "chao1" function in the fossil package in R \citep{vavrek2011fossil} to calculate abundance-based Chao's Species Estimator \citep{chao1987}. Abundance of exotic species was calculated as the number of exotic individuals divided by the total number of individuals counted at each site.”</w:t>
            </w:r>
            <w:r w:rsidR="000F6F17">
              <w:rPr>
                <w:rFonts w:asciiTheme="minorHAnsi" w:hAnsiTheme="minorHAnsi" w:cs="Arial"/>
                <w:sz w:val="22"/>
                <w:szCs w:val="22"/>
              </w:rPr>
              <w:t xml:space="preserve"> (page 138)</w:t>
            </w:r>
          </w:p>
          <w:p w14:paraId="6596F658"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results subsection “Environmental drivers of variation in species richness”</w:t>
            </w:r>
            <w:r w:rsidR="005E07E3"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 140-142)</w:t>
            </w:r>
            <w:r w:rsidR="005E07E3" w:rsidRPr="00400919">
              <w:rPr>
                <w:rFonts w:asciiTheme="minorHAnsi" w:hAnsiTheme="minorHAnsi" w:cs="Arial"/>
                <w:sz w:val="22"/>
                <w:szCs w:val="22"/>
              </w:rPr>
              <w:t>.</w:t>
            </w:r>
          </w:p>
          <w:p w14:paraId="6B75816E" w14:textId="77777777"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Figure 2 to reflect updated re</w:t>
            </w:r>
            <w:r w:rsidR="00C7119A" w:rsidRPr="00400919">
              <w:rPr>
                <w:rFonts w:asciiTheme="minorHAnsi" w:hAnsiTheme="minorHAnsi" w:cs="Arial"/>
                <w:sz w:val="22"/>
                <w:szCs w:val="22"/>
              </w:rPr>
              <w:t>s</w:t>
            </w:r>
            <w:r w:rsidRPr="00400919">
              <w:rPr>
                <w:rFonts w:asciiTheme="minorHAnsi" w:hAnsiTheme="minorHAnsi" w:cs="Arial"/>
                <w:sz w:val="22"/>
                <w:szCs w:val="22"/>
              </w:rPr>
              <w:t>ults</w:t>
            </w:r>
            <w:r w:rsidR="000F6F17">
              <w:rPr>
                <w:rFonts w:asciiTheme="minorHAnsi" w:hAnsiTheme="minorHAnsi" w:cs="Arial"/>
                <w:sz w:val="22"/>
                <w:szCs w:val="22"/>
              </w:rPr>
              <w:t xml:space="preserve"> (p143)</w:t>
            </w:r>
            <w:r w:rsidRPr="00400919">
              <w:rPr>
                <w:rFonts w:asciiTheme="minorHAnsi" w:hAnsiTheme="minorHAnsi" w:cs="Arial"/>
                <w:sz w:val="22"/>
                <w:szCs w:val="22"/>
              </w:rPr>
              <w:t>.</w:t>
            </w:r>
          </w:p>
          <w:p w14:paraId="15F355A5" w14:textId="77777777"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Discussion to remove emphasis on hydrology as the master variable controlling vegetation composition / diversity (first paragraph)</w:t>
            </w:r>
            <w:r w:rsidR="000F6F17">
              <w:rPr>
                <w:rFonts w:asciiTheme="minorHAnsi" w:hAnsiTheme="minorHAnsi" w:cs="Arial"/>
                <w:sz w:val="22"/>
                <w:szCs w:val="22"/>
              </w:rPr>
              <w:t xml:space="preserve"> (p156)</w:t>
            </w:r>
            <w:r w:rsidRPr="00400919">
              <w:rPr>
                <w:rFonts w:asciiTheme="minorHAnsi" w:hAnsiTheme="minorHAnsi" w:cs="Arial"/>
                <w:sz w:val="22"/>
                <w:szCs w:val="22"/>
              </w:rPr>
              <w:t xml:space="preserve">. </w:t>
            </w:r>
          </w:p>
          <w:p w14:paraId="33295802" w14:textId="77777777" w:rsidR="00C7119A" w:rsidRPr="00400919" w:rsidRDefault="00C7119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References in the discussion to the results of the species richness analyses have been updated to reflect the new results (3</w:t>
            </w:r>
            <w:r w:rsidRPr="00400919">
              <w:rPr>
                <w:rFonts w:asciiTheme="minorHAnsi" w:hAnsiTheme="minorHAnsi" w:cs="Arial"/>
                <w:sz w:val="22"/>
                <w:szCs w:val="22"/>
                <w:vertAlign w:val="superscript"/>
              </w:rPr>
              <w:t>rd</w:t>
            </w:r>
            <w:r w:rsidRPr="00400919">
              <w:rPr>
                <w:rFonts w:asciiTheme="minorHAnsi" w:hAnsiTheme="minorHAnsi" w:cs="Arial"/>
                <w:sz w:val="22"/>
                <w:szCs w:val="22"/>
              </w:rPr>
              <w:t xml:space="preserve"> and 5</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paragraphs of Discussion)</w:t>
            </w:r>
            <w:r w:rsidR="000F6F17">
              <w:rPr>
                <w:rFonts w:asciiTheme="minorHAnsi" w:hAnsiTheme="minorHAnsi" w:cs="Arial"/>
                <w:sz w:val="22"/>
                <w:szCs w:val="22"/>
              </w:rPr>
              <w:t xml:space="preserve"> (p157-159)</w:t>
            </w:r>
            <w:r w:rsidRPr="00400919">
              <w:rPr>
                <w:rFonts w:asciiTheme="minorHAnsi" w:hAnsiTheme="minorHAnsi" w:cs="Arial"/>
                <w:sz w:val="22"/>
                <w:szCs w:val="22"/>
              </w:rPr>
              <w:t>.</w:t>
            </w:r>
          </w:p>
          <w:p w14:paraId="54221FFD" w14:textId="77777777" w:rsidR="005E07E3" w:rsidRPr="00400919" w:rsidRDefault="005E07E3" w:rsidP="005E07E3">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comment about the inability of the combined environmental model to explain substantial variation in functional diversity (as compared with in unmodified environments studied in Chapter 2): “Competitive interactions may play a more important role in assembly of diverse subtropical plant communities than in more austere environments dominated by abiotic forces \citep{callaway1995positive}. Indeed, as is characteristic of subtropical forests, many of the species identified in this study were not obligate riparian species (James et al., in review) and could not necessarily be expected to display traits associated with adaptation to the riparian environment.”</w:t>
            </w:r>
            <w:r w:rsidR="000F6F17">
              <w:rPr>
                <w:rFonts w:asciiTheme="minorHAnsi" w:hAnsiTheme="minorHAnsi" w:cs="Arial"/>
                <w:sz w:val="22"/>
                <w:szCs w:val="22"/>
              </w:rPr>
              <w:t xml:space="preserve"> (p161)</w:t>
            </w:r>
          </w:p>
          <w:p w14:paraId="3C320FE4" w14:textId="77777777" w:rsidR="00C7119A" w:rsidRPr="00400919" w:rsidRDefault="00C7119A" w:rsidP="00C7119A">
            <w:pPr>
              <w:rPr>
                <w:rFonts w:asciiTheme="minorHAnsi" w:hAnsiTheme="minorHAnsi" w:cs="Arial"/>
                <w:sz w:val="22"/>
                <w:szCs w:val="22"/>
              </w:rPr>
            </w:pPr>
          </w:p>
          <w:p w14:paraId="679875A4" w14:textId="77777777" w:rsidR="00C7119A" w:rsidRPr="00400919" w:rsidRDefault="00C7119A" w:rsidP="00C7119A">
            <w:pPr>
              <w:rPr>
                <w:rFonts w:asciiTheme="minorHAnsi" w:hAnsiTheme="minorHAnsi" w:cs="Arial"/>
                <w:sz w:val="22"/>
                <w:szCs w:val="22"/>
              </w:rPr>
            </w:pPr>
            <w:r w:rsidRPr="00400919">
              <w:rPr>
                <w:rFonts w:asciiTheme="minorHAnsi" w:hAnsiTheme="minorHAnsi" w:cs="Arial"/>
                <w:sz w:val="22"/>
                <w:szCs w:val="22"/>
              </w:rPr>
              <w:t xml:space="preserve">Chapter 6 (general Discussion) has also been updated to reflect the changes to Chapter 4. </w:t>
            </w:r>
          </w:p>
          <w:p w14:paraId="5EE61048" w14:textId="77777777" w:rsidR="00C7119A" w:rsidRPr="00400919" w:rsidRDefault="00C7119A" w:rsidP="00C7119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6</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 of subsection “Ecological responses of riparian plant communities to hydrology” has been updated to summarise the updated results</w:t>
            </w:r>
            <w:r w:rsidR="000F6F17">
              <w:rPr>
                <w:rFonts w:asciiTheme="minorHAnsi" w:hAnsiTheme="minorHAnsi" w:cs="Arial"/>
                <w:sz w:val="22"/>
                <w:szCs w:val="22"/>
              </w:rPr>
              <w:t xml:space="preserve"> (p219)</w:t>
            </w:r>
            <w:r w:rsidRPr="00400919">
              <w:rPr>
                <w:rFonts w:asciiTheme="minorHAnsi" w:hAnsiTheme="minorHAnsi" w:cs="Arial"/>
                <w:sz w:val="22"/>
                <w:szCs w:val="22"/>
              </w:rPr>
              <w:t>.</w:t>
            </w:r>
            <w:r w:rsidR="000F6F17">
              <w:rPr>
                <w:rFonts w:asciiTheme="minorHAnsi" w:hAnsiTheme="minorHAnsi" w:cs="Arial"/>
                <w:sz w:val="22"/>
                <w:szCs w:val="22"/>
              </w:rPr>
              <w:t xml:space="preserve"> </w:t>
            </w:r>
          </w:p>
          <w:p w14:paraId="3B0B9617" w14:textId="77777777" w:rsidR="00014DF0" w:rsidRPr="00400919" w:rsidRDefault="00737D01" w:rsidP="00737D0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1</w:t>
            </w:r>
            <w:r w:rsidRPr="00400919">
              <w:rPr>
                <w:rFonts w:asciiTheme="minorHAnsi" w:hAnsiTheme="minorHAnsi" w:cs="Arial"/>
                <w:sz w:val="22"/>
                <w:szCs w:val="22"/>
                <w:vertAlign w:val="superscript"/>
              </w:rPr>
              <w:t>st</w:t>
            </w:r>
            <w:r w:rsidRPr="00400919">
              <w:rPr>
                <w:rFonts w:asciiTheme="minorHAnsi" w:hAnsiTheme="minorHAnsi" w:cs="Arial"/>
                <w:sz w:val="22"/>
                <w:szCs w:val="22"/>
              </w:rPr>
              <w:t xml:space="preserve"> paragraph of subsection “Could environmental flows be a useful tool for river rehabilitation in south-eastern Australia?” updated to reflect an additional relevant result (contingency of maximum flows in addition to contingency of</w:t>
            </w:r>
            <w:r w:rsidR="00B30609" w:rsidRPr="00400919">
              <w:rPr>
                <w:rFonts w:asciiTheme="minorHAnsi" w:hAnsiTheme="minorHAnsi" w:cs="Arial"/>
                <w:sz w:val="22"/>
                <w:szCs w:val="22"/>
              </w:rPr>
              <w:t xml:space="preserve"> minimum flows)</w:t>
            </w:r>
            <w:r w:rsidR="000F6F17">
              <w:rPr>
                <w:rFonts w:asciiTheme="minorHAnsi" w:hAnsiTheme="minorHAnsi" w:cs="Arial"/>
                <w:sz w:val="22"/>
                <w:szCs w:val="22"/>
              </w:rPr>
              <w:t xml:space="preserve"> (p226).</w:t>
            </w:r>
          </w:p>
          <w:p w14:paraId="4689B477" w14:textId="77777777" w:rsidR="00B30609" w:rsidRPr="00400919" w:rsidRDefault="00B30609" w:rsidP="00B30609">
            <w:pPr>
              <w:pStyle w:val="ListParagraph"/>
              <w:rPr>
                <w:rFonts w:asciiTheme="minorHAnsi" w:hAnsiTheme="minorHAnsi" w:cs="Arial"/>
                <w:sz w:val="22"/>
                <w:szCs w:val="22"/>
              </w:rPr>
            </w:pPr>
          </w:p>
          <w:p w14:paraId="2BDD1758" w14:textId="77777777" w:rsidR="000D7F1A" w:rsidRPr="00400919" w:rsidRDefault="00014DF0" w:rsidP="002F22A7">
            <w:pPr>
              <w:rPr>
                <w:rFonts w:asciiTheme="minorHAnsi" w:hAnsiTheme="minorHAnsi" w:cs="Arial"/>
                <w:sz w:val="22"/>
                <w:szCs w:val="22"/>
              </w:rPr>
            </w:pPr>
            <w:r w:rsidRPr="00400919">
              <w:rPr>
                <w:rFonts w:asciiTheme="minorHAnsi" w:hAnsiTheme="minorHAnsi" w:cs="Arial"/>
                <w:sz w:val="22"/>
                <w:szCs w:val="22"/>
              </w:rPr>
              <w:t xml:space="preserve">Appendix </w:t>
            </w:r>
            <w:r w:rsidR="000F6F17">
              <w:rPr>
                <w:rFonts w:asciiTheme="minorHAnsi" w:hAnsiTheme="minorHAnsi" w:cs="Arial"/>
                <w:sz w:val="22"/>
                <w:szCs w:val="22"/>
              </w:rPr>
              <w:t>4</w:t>
            </w:r>
            <w:r w:rsidR="005434CB" w:rsidRPr="00400919">
              <w:rPr>
                <w:rFonts w:asciiTheme="minorHAnsi" w:hAnsiTheme="minorHAnsi" w:cs="Arial"/>
                <w:sz w:val="22"/>
                <w:szCs w:val="22"/>
              </w:rPr>
              <w:t xml:space="preserve">b </w:t>
            </w:r>
            <w:r w:rsidRPr="00400919">
              <w:rPr>
                <w:rFonts w:asciiTheme="minorHAnsi" w:hAnsiTheme="minorHAnsi" w:cs="Arial"/>
                <w:sz w:val="22"/>
                <w:szCs w:val="22"/>
              </w:rPr>
              <w:t>updated</w:t>
            </w:r>
            <w:r w:rsidR="005434CB"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(p267)</w:t>
            </w:r>
            <w:r w:rsidR="005434CB" w:rsidRPr="00400919">
              <w:rPr>
                <w:rFonts w:asciiTheme="minorHAnsi" w:hAnsiTheme="minorHAnsi" w:cs="Arial"/>
                <w:sz w:val="22"/>
                <w:szCs w:val="22"/>
              </w:rPr>
              <w:t>.</w:t>
            </w:r>
          </w:p>
          <w:p w14:paraId="5BD543D7" w14:textId="77777777" w:rsidR="000D7F1A" w:rsidRPr="00400919" w:rsidRDefault="000D7F1A" w:rsidP="002F22A7">
            <w:pPr>
              <w:rPr>
                <w:rFonts w:asciiTheme="minorHAnsi" w:hAnsiTheme="minorHAnsi" w:cs="Arial"/>
                <w:sz w:val="22"/>
                <w:szCs w:val="22"/>
              </w:rPr>
            </w:pPr>
          </w:p>
        </w:tc>
        <w:tc>
          <w:tcPr>
            <w:tcW w:w="2104" w:type="dxa"/>
          </w:tcPr>
          <w:p w14:paraId="1F9863C7" w14:textId="77777777" w:rsidR="00B60751" w:rsidRPr="00400919" w:rsidRDefault="00B60751" w:rsidP="00D72D5F">
            <w:pPr>
              <w:rPr>
                <w:rFonts w:asciiTheme="minorHAnsi" w:hAnsiTheme="minorHAnsi" w:cs="Arial"/>
                <w:sz w:val="22"/>
                <w:szCs w:val="22"/>
              </w:rPr>
            </w:pPr>
          </w:p>
        </w:tc>
      </w:tr>
      <w:tr w:rsidR="00B60751" w:rsidRPr="007F0350" w14:paraId="6B2C95A8" w14:textId="77777777" w:rsidTr="00425A81">
        <w:tc>
          <w:tcPr>
            <w:tcW w:w="1571" w:type="dxa"/>
          </w:tcPr>
          <w:p w14:paraId="778D126C" w14:textId="77777777"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A08BA55" w14:textId="77777777"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t>8</w:t>
            </w:r>
          </w:p>
        </w:tc>
        <w:tc>
          <w:tcPr>
            <w:tcW w:w="3960" w:type="dxa"/>
          </w:tcPr>
          <w:p w14:paraId="3BE14DE2"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Incorrect citation.</w:t>
            </w:r>
          </w:p>
        </w:tc>
        <w:tc>
          <w:tcPr>
            <w:tcW w:w="6660" w:type="dxa"/>
          </w:tcPr>
          <w:p w14:paraId="4D75AC72" w14:textId="77777777"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This was an error in my citation management system. Fixed.</w:t>
            </w:r>
          </w:p>
        </w:tc>
        <w:tc>
          <w:tcPr>
            <w:tcW w:w="2104" w:type="dxa"/>
          </w:tcPr>
          <w:p w14:paraId="366566FC"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14:paraId="6F606810" w14:textId="77777777" w:rsidTr="00425A81">
        <w:tc>
          <w:tcPr>
            <w:tcW w:w="1571" w:type="dxa"/>
          </w:tcPr>
          <w:p w14:paraId="28762C25"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58884050"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 xml:space="preserve">9 </w:t>
            </w:r>
          </w:p>
        </w:tc>
        <w:tc>
          <w:tcPr>
            <w:tcW w:w="3960" w:type="dxa"/>
          </w:tcPr>
          <w:p w14:paraId="7E1811BA"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Reference request (Stromberg 2007)</w:t>
            </w:r>
          </w:p>
        </w:tc>
        <w:tc>
          <w:tcPr>
            <w:tcW w:w="6660" w:type="dxa"/>
          </w:tcPr>
          <w:p w14:paraId="7C6D1683" w14:textId="77777777"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14:paraId="000588DE"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9</w:t>
            </w:r>
          </w:p>
        </w:tc>
      </w:tr>
      <w:tr w:rsidR="00B60751" w:rsidRPr="007F0350" w14:paraId="126A7661" w14:textId="77777777" w:rsidTr="00425A81">
        <w:tc>
          <w:tcPr>
            <w:tcW w:w="1571" w:type="dxa"/>
          </w:tcPr>
          <w:p w14:paraId="60852F97"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707F8C58" w14:textId="317829AC" w:rsidR="00B60751" w:rsidRPr="00400919" w:rsidRDefault="00712C96" w:rsidP="00D72D5F">
            <w:pPr>
              <w:rPr>
                <w:rFonts w:asciiTheme="minorHAnsi" w:hAnsiTheme="minorHAnsi" w:cs="Arial"/>
                <w:sz w:val="22"/>
                <w:szCs w:val="22"/>
              </w:rPr>
            </w:pPr>
            <w:r>
              <w:rPr>
                <w:rFonts w:asciiTheme="minorHAnsi" w:hAnsiTheme="minorHAnsi" w:cs="Arial"/>
                <w:sz w:val="22"/>
                <w:szCs w:val="22"/>
              </w:rPr>
              <w:t>9</w:t>
            </w:r>
          </w:p>
        </w:tc>
        <w:tc>
          <w:tcPr>
            <w:tcW w:w="3960" w:type="dxa"/>
          </w:tcPr>
          <w:p w14:paraId="6837F9A9"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Reference request (Poff 2007)</w:t>
            </w:r>
          </w:p>
        </w:tc>
        <w:tc>
          <w:tcPr>
            <w:tcW w:w="6660" w:type="dxa"/>
          </w:tcPr>
          <w:p w14:paraId="4671C59A" w14:textId="77777777" w:rsidR="00B60751" w:rsidRPr="00400919" w:rsidRDefault="00780326"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14:paraId="15B66C6E"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14:paraId="32881CBC" w14:textId="77777777" w:rsidTr="00425A81">
        <w:tc>
          <w:tcPr>
            <w:tcW w:w="1571" w:type="dxa"/>
          </w:tcPr>
          <w:p w14:paraId="194C267B"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96CFBDA"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14:paraId="05069265"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Typographical suggestion (apostrophise ‘plants’ in Abstract)</w:t>
            </w:r>
          </w:p>
        </w:tc>
        <w:tc>
          <w:tcPr>
            <w:tcW w:w="6660" w:type="dxa"/>
          </w:tcPr>
          <w:p w14:paraId="682AE902" w14:textId="77777777" w:rsidR="00B60751" w:rsidRPr="00400919" w:rsidRDefault="00C65895" w:rsidP="00B60751">
            <w:pPr>
              <w:rPr>
                <w:rFonts w:asciiTheme="minorHAnsi" w:hAnsiTheme="minorHAnsi" w:cs="Arial"/>
                <w:sz w:val="22"/>
                <w:szCs w:val="22"/>
              </w:rPr>
            </w:pPr>
            <w:r w:rsidRPr="00400919">
              <w:rPr>
                <w:rFonts w:asciiTheme="minorHAnsi" w:hAnsiTheme="minorHAnsi" w:cs="Arial"/>
                <w:sz w:val="22"/>
                <w:szCs w:val="22"/>
              </w:rPr>
              <w:t>Appears not to be a valid suggestion.</w:t>
            </w:r>
          </w:p>
        </w:tc>
        <w:tc>
          <w:tcPr>
            <w:tcW w:w="2104" w:type="dxa"/>
          </w:tcPr>
          <w:p w14:paraId="5139D408" w14:textId="77777777" w:rsidR="00B60751" w:rsidRPr="00400919" w:rsidRDefault="00B60751" w:rsidP="00D72D5F">
            <w:pPr>
              <w:rPr>
                <w:rFonts w:asciiTheme="minorHAnsi" w:hAnsiTheme="minorHAnsi" w:cs="Arial"/>
                <w:sz w:val="22"/>
                <w:szCs w:val="22"/>
              </w:rPr>
            </w:pPr>
          </w:p>
        </w:tc>
      </w:tr>
      <w:tr w:rsidR="00B60751" w:rsidRPr="007F0350" w14:paraId="7CEDD37A" w14:textId="77777777" w:rsidTr="00425A81">
        <w:tc>
          <w:tcPr>
            <w:tcW w:w="1571" w:type="dxa"/>
          </w:tcPr>
          <w:p w14:paraId="2AC32C5E"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C89E459"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29</w:t>
            </w:r>
          </w:p>
        </w:tc>
        <w:tc>
          <w:tcPr>
            <w:tcW w:w="3960" w:type="dxa"/>
          </w:tcPr>
          <w:p w14:paraId="7109E7C5"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“How representative were the selected study sites? To what area can the inference be made?”</w:t>
            </w:r>
          </w:p>
        </w:tc>
        <w:tc>
          <w:tcPr>
            <w:tcW w:w="6660" w:type="dxa"/>
          </w:tcPr>
          <w:p w14:paraId="240D6EAC" w14:textId="5FFD8301" w:rsidR="00B60751" w:rsidRPr="00400919" w:rsidRDefault="007C66B2" w:rsidP="007C66B2">
            <w:pPr>
              <w:rPr>
                <w:rFonts w:asciiTheme="minorHAnsi" w:hAnsiTheme="minorHAnsi" w:cs="Arial"/>
                <w:sz w:val="22"/>
                <w:szCs w:val="22"/>
              </w:rPr>
            </w:pPr>
            <w:r>
              <w:rPr>
                <w:rFonts w:asciiTheme="minorHAnsi" w:hAnsiTheme="minorHAnsi" w:cs="Arial"/>
                <w:sz w:val="22"/>
                <w:szCs w:val="22"/>
              </w:rPr>
              <w:t>Please r</w:t>
            </w:r>
            <w:r w:rsidR="00C65895" w:rsidRPr="00400919">
              <w:rPr>
                <w:rFonts w:asciiTheme="minorHAnsi" w:hAnsiTheme="minorHAnsi" w:cs="Arial"/>
                <w:sz w:val="22"/>
                <w:szCs w:val="22"/>
              </w:rPr>
              <w:t>efer to the top of page 29 “These are the best represented flow classes in eastern New South Wales and Victoria”</w:t>
            </w:r>
            <w:r>
              <w:rPr>
                <w:rFonts w:asciiTheme="minorHAnsi" w:hAnsiTheme="minorHAnsi" w:cs="Arial"/>
                <w:sz w:val="22"/>
                <w:szCs w:val="22"/>
              </w:rPr>
              <w:t>. Thus these sites are representative of the hydrological conditions of rivers across much of south-eastern Australia.</w:t>
            </w:r>
          </w:p>
        </w:tc>
        <w:tc>
          <w:tcPr>
            <w:tcW w:w="2104" w:type="dxa"/>
          </w:tcPr>
          <w:p w14:paraId="325B8AEF"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29</w:t>
            </w:r>
          </w:p>
        </w:tc>
      </w:tr>
      <w:tr w:rsidR="00C65895" w:rsidRPr="007F0350" w14:paraId="28A94A6C" w14:textId="77777777" w:rsidTr="00425A81">
        <w:tc>
          <w:tcPr>
            <w:tcW w:w="1571" w:type="dxa"/>
          </w:tcPr>
          <w:p w14:paraId="4AD6FBA9"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481647A"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31</w:t>
            </w:r>
          </w:p>
        </w:tc>
        <w:tc>
          <w:tcPr>
            <w:tcW w:w="3960" w:type="dxa"/>
          </w:tcPr>
          <w:p w14:paraId="62F86D3E"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“Why was heartwood used and not functional xylem?”</w:t>
            </w:r>
          </w:p>
        </w:tc>
        <w:tc>
          <w:tcPr>
            <w:tcW w:w="6660" w:type="dxa"/>
          </w:tcPr>
          <w:p w14:paraId="6F83C3F4" w14:textId="3BD67561" w:rsidR="00C65895" w:rsidRPr="00400919" w:rsidRDefault="00C65895" w:rsidP="00B60751">
            <w:pPr>
              <w:rPr>
                <w:rFonts w:asciiTheme="minorHAnsi" w:hAnsiTheme="minorHAnsi" w:cs="Arial"/>
                <w:sz w:val="22"/>
                <w:szCs w:val="22"/>
              </w:rPr>
            </w:pPr>
            <w:r w:rsidRPr="00400919">
              <w:rPr>
                <w:rFonts w:asciiTheme="minorHAnsi" w:hAnsiTheme="minorHAnsi" w:cs="Arial"/>
                <w:sz w:val="22"/>
                <w:szCs w:val="22"/>
              </w:rPr>
              <w:t xml:space="preserve">I </w:t>
            </w:r>
            <w:r w:rsidR="0065724D">
              <w:rPr>
                <w:rFonts w:asciiTheme="minorHAnsi" w:hAnsiTheme="minorHAnsi" w:cs="Arial"/>
                <w:sz w:val="22"/>
                <w:szCs w:val="22"/>
              </w:rPr>
              <w:t xml:space="preserve">do </w:t>
            </w:r>
            <w:r w:rsidRPr="00400919">
              <w:rPr>
                <w:rFonts w:asciiTheme="minorHAnsi" w:hAnsiTheme="minorHAnsi" w:cs="Arial"/>
                <w:sz w:val="22"/>
                <w:szCs w:val="22"/>
              </w:rPr>
              <w:t>acknowledge that cavitation resistance is better associated with sapwood characteristics, but most environmental gradient studies of wood density have been conducted on heartwood</w:t>
            </w:r>
            <w:r w:rsidR="00A6244D">
              <w:rPr>
                <w:rFonts w:asciiTheme="minorHAnsi" w:hAnsiTheme="minorHAnsi" w:cs="Arial"/>
                <w:sz w:val="22"/>
                <w:szCs w:val="22"/>
              </w:rPr>
              <w:t>, allowing cross-study comparisons</w:t>
            </w:r>
            <w:r w:rsidRPr="00400919">
              <w:rPr>
                <w:rFonts w:asciiTheme="minorHAnsi" w:hAnsiTheme="minorHAnsi" w:cs="Arial"/>
                <w:sz w:val="22"/>
                <w:szCs w:val="22"/>
              </w:rPr>
              <w:t xml:space="preserve">. See Chave et al. 2009 “Towards a worldwide wood economics spectrum” </w:t>
            </w:r>
          </w:p>
        </w:tc>
        <w:tc>
          <w:tcPr>
            <w:tcW w:w="2104" w:type="dxa"/>
          </w:tcPr>
          <w:p w14:paraId="2D015F14" w14:textId="77777777" w:rsidR="00C65895" w:rsidRPr="00400919" w:rsidRDefault="00C65895" w:rsidP="00D72D5F">
            <w:pPr>
              <w:rPr>
                <w:rFonts w:asciiTheme="minorHAnsi" w:hAnsiTheme="minorHAnsi" w:cs="Arial"/>
                <w:sz w:val="22"/>
                <w:szCs w:val="22"/>
              </w:rPr>
            </w:pPr>
          </w:p>
        </w:tc>
      </w:tr>
      <w:tr w:rsidR="00C65895" w:rsidRPr="007F0350" w14:paraId="0E2E1BC8" w14:textId="77777777" w:rsidTr="00425A81">
        <w:tc>
          <w:tcPr>
            <w:tcW w:w="1571" w:type="dxa"/>
          </w:tcPr>
          <w:p w14:paraId="0198E801"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62092EE0"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45</w:t>
            </w:r>
          </w:p>
        </w:tc>
        <w:tc>
          <w:tcPr>
            <w:tcW w:w="3960" w:type="dxa"/>
          </w:tcPr>
          <w:p w14:paraId="15583047"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Discrepancy between value quoted in Chapter 2 Fig 4 and in caption.</w:t>
            </w:r>
          </w:p>
        </w:tc>
        <w:tc>
          <w:tcPr>
            <w:tcW w:w="6660" w:type="dxa"/>
          </w:tcPr>
          <w:p w14:paraId="7340DE1E" w14:textId="176151B6" w:rsidR="00C65895" w:rsidRPr="00400919" w:rsidRDefault="00DB084B" w:rsidP="00DB084B">
            <w:pPr>
              <w:rPr>
                <w:rFonts w:asciiTheme="minorHAnsi" w:hAnsiTheme="minorHAnsi" w:cs="Arial"/>
                <w:sz w:val="22"/>
                <w:szCs w:val="22"/>
              </w:rPr>
            </w:pPr>
            <w:r w:rsidRPr="00400919">
              <w:rPr>
                <w:rFonts w:asciiTheme="minorHAnsi" w:hAnsiTheme="minorHAnsi" w:cs="Arial"/>
                <w:sz w:val="22"/>
                <w:szCs w:val="22"/>
              </w:rPr>
              <w:t>The correct value is 80.3. Fixed for thesis version.</w:t>
            </w:r>
          </w:p>
        </w:tc>
        <w:tc>
          <w:tcPr>
            <w:tcW w:w="2104" w:type="dxa"/>
          </w:tcPr>
          <w:p w14:paraId="1A962C4C" w14:textId="77777777" w:rsidR="00C65895" w:rsidRPr="00400919" w:rsidRDefault="00C65895" w:rsidP="00D72D5F">
            <w:pPr>
              <w:rPr>
                <w:rFonts w:asciiTheme="minorHAnsi" w:hAnsiTheme="minorHAnsi" w:cs="Arial"/>
                <w:sz w:val="22"/>
                <w:szCs w:val="22"/>
              </w:rPr>
            </w:pPr>
          </w:p>
        </w:tc>
      </w:tr>
      <w:tr w:rsidR="00C65895" w:rsidRPr="007F0350" w14:paraId="35A9D750" w14:textId="77777777" w:rsidTr="00425A81">
        <w:tc>
          <w:tcPr>
            <w:tcW w:w="1571" w:type="dxa"/>
          </w:tcPr>
          <w:p w14:paraId="19EC75AA"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1F6AC277"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14:paraId="5DB3228D" w14:textId="77777777" w:rsidR="00C65895" w:rsidRPr="00400919" w:rsidRDefault="00EA205E" w:rsidP="00EA205E">
            <w:pPr>
              <w:rPr>
                <w:rFonts w:asciiTheme="minorHAnsi" w:hAnsiTheme="minorHAnsi" w:cs="Arial"/>
                <w:sz w:val="22"/>
                <w:szCs w:val="22"/>
              </w:rPr>
            </w:pPr>
            <w:r w:rsidRPr="00400919">
              <w:rPr>
                <w:rFonts w:asciiTheme="minorHAnsi" w:hAnsiTheme="minorHAnsi" w:cs="Arial"/>
                <w:sz w:val="22"/>
                <w:szCs w:val="22"/>
              </w:rPr>
              <w:t>Request for more citations to support statement “the exact role that woody fi</w:t>
            </w:r>
            <w:r w:rsidRPr="00400919">
              <w:rPr>
                <w:rFonts w:asciiTheme="minorHAnsi" w:hAnsiTheme="minorHAnsi" w:cs="Arial"/>
                <w:sz w:val="22"/>
                <w:szCs w:val="22"/>
              </w:rPr>
              <w:br w:type="page"/>
              <w:t>bres play in stabilising xylem vessels appears to be inconsistent (Martinez-Cabrera et al., 2009).</w:t>
            </w:r>
          </w:p>
        </w:tc>
        <w:tc>
          <w:tcPr>
            <w:tcW w:w="6660" w:type="dxa"/>
          </w:tcPr>
          <w:p w14:paraId="3C415476" w14:textId="77777777" w:rsidR="00C65895" w:rsidRPr="00400919" w:rsidRDefault="00EA205E" w:rsidP="00A57F86">
            <w:pPr>
              <w:rPr>
                <w:rFonts w:asciiTheme="minorHAnsi" w:hAnsiTheme="minorHAnsi" w:cs="Arial"/>
                <w:sz w:val="22"/>
                <w:szCs w:val="22"/>
              </w:rPr>
            </w:pPr>
            <w:r w:rsidRPr="00400919">
              <w:rPr>
                <w:rFonts w:asciiTheme="minorHAnsi" w:hAnsiTheme="minorHAnsi" w:cs="Arial"/>
                <w:sz w:val="22"/>
                <w:szCs w:val="22"/>
              </w:rPr>
              <w:t>Added Larjavaara reference (2010) “Rethinking the value of high wood density”</w:t>
            </w:r>
            <w:r w:rsidR="00A57F86" w:rsidRPr="00400919">
              <w:rPr>
                <w:rFonts w:asciiTheme="minorHAnsi" w:hAnsiTheme="minorHAnsi" w:cs="Arial"/>
                <w:sz w:val="22"/>
                <w:szCs w:val="22"/>
              </w:rPr>
              <w:t>, as well as</w:t>
            </w:r>
            <w:r w:rsidRPr="00400919">
              <w:rPr>
                <w:rFonts w:asciiTheme="minorHAnsi" w:hAnsiTheme="minorHAnsi" w:cs="Arial"/>
                <w:sz w:val="22"/>
                <w:szCs w:val="22"/>
              </w:rPr>
              <w:t xml:space="preserve"> canonical Hacke 2001 reference for contrast.</w:t>
            </w:r>
          </w:p>
        </w:tc>
        <w:tc>
          <w:tcPr>
            <w:tcW w:w="2104" w:type="dxa"/>
          </w:tcPr>
          <w:p w14:paraId="31521985" w14:textId="4587D8FE" w:rsidR="00C65895" w:rsidRPr="00400919" w:rsidRDefault="00712C96" w:rsidP="00D72D5F">
            <w:pPr>
              <w:rPr>
                <w:rFonts w:asciiTheme="minorHAnsi" w:hAnsiTheme="minorHAnsi" w:cs="Arial"/>
                <w:sz w:val="22"/>
                <w:szCs w:val="22"/>
              </w:rPr>
            </w:pPr>
            <w:r>
              <w:rPr>
                <w:rFonts w:asciiTheme="minorHAnsi" w:hAnsiTheme="minorHAnsi" w:cs="Arial"/>
                <w:sz w:val="22"/>
                <w:szCs w:val="22"/>
              </w:rPr>
              <w:t>31</w:t>
            </w:r>
          </w:p>
        </w:tc>
      </w:tr>
      <w:tr w:rsidR="00C65895" w:rsidRPr="007F0350" w14:paraId="328F951B" w14:textId="77777777" w:rsidTr="00425A81">
        <w:tc>
          <w:tcPr>
            <w:tcW w:w="1571" w:type="dxa"/>
          </w:tcPr>
          <w:p w14:paraId="4FB5E34A"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FDD75D0"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14:paraId="3DFD5D91"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Citation request (Horton et al. 2001).</w:t>
            </w:r>
          </w:p>
        </w:tc>
        <w:tc>
          <w:tcPr>
            <w:tcW w:w="6660" w:type="dxa"/>
          </w:tcPr>
          <w:p w14:paraId="3BFB5593" w14:textId="77777777"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citation.</w:t>
            </w:r>
          </w:p>
        </w:tc>
        <w:tc>
          <w:tcPr>
            <w:tcW w:w="2104" w:type="dxa"/>
          </w:tcPr>
          <w:p w14:paraId="340EB056" w14:textId="1583546F" w:rsidR="00C65895" w:rsidRPr="00400919" w:rsidRDefault="00712C96" w:rsidP="00D72D5F">
            <w:pPr>
              <w:rPr>
                <w:rFonts w:asciiTheme="minorHAnsi" w:hAnsiTheme="minorHAnsi" w:cs="Arial"/>
                <w:sz w:val="22"/>
                <w:szCs w:val="22"/>
              </w:rPr>
            </w:pPr>
            <w:r>
              <w:rPr>
                <w:rFonts w:asciiTheme="minorHAnsi" w:hAnsiTheme="minorHAnsi" w:cs="Arial"/>
                <w:sz w:val="22"/>
                <w:szCs w:val="22"/>
              </w:rPr>
              <w:t>53</w:t>
            </w:r>
          </w:p>
        </w:tc>
      </w:tr>
      <w:tr w:rsidR="00C65895" w:rsidRPr="007F0350" w14:paraId="2674CDDF" w14:textId="77777777" w:rsidTr="00425A81">
        <w:tc>
          <w:tcPr>
            <w:tcW w:w="1571" w:type="dxa"/>
          </w:tcPr>
          <w:p w14:paraId="4957F9AF"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F129659"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50</w:t>
            </w:r>
          </w:p>
        </w:tc>
        <w:tc>
          <w:tcPr>
            <w:tcW w:w="3960" w:type="dxa"/>
          </w:tcPr>
          <w:p w14:paraId="171EC421"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 xml:space="preserve">Request for family names of </w:t>
            </w:r>
            <w:r w:rsidRPr="00400919">
              <w:rPr>
                <w:rFonts w:asciiTheme="minorHAnsi" w:hAnsiTheme="minorHAnsi" w:cs="Arial"/>
                <w:i/>
                <w:sz w:val="22"/>
                <w:szCs w:val="22"/>
              </w:rPr>
              <w:t>Casuarina</w:t>
            </w:r>
            <w:r w:rsidRPr="00400919">
              <w:rPr>
                <w:rFonts w:asciiTheme="minorHAnsi" w:hAnsiTheme="minorHAnsi" w:cs="Arial"/>
                <w:sz w:val="22"/>
                <w:szCs w:val="22"/>
              </w:rPr>
              <w:t xml:space="preserve"> and </w:t>
            </w:r>
            <w:r w:rsidRPr="00400919">
              <w:rPr>
                <w:rFonts w:asciiTheme="minorHAnsi" w:hAnsiTheme="minorHAnsi" w:cs="Arial"/>
                <w:i/>
                <w:sz w:val="22"/>
                <w:szCs w:val="22"/>
              </w:rPr>
              <w:t>Tristanopsis</w:t>
            </w:r>
          </w:p>
        </w:tc>
        <w:tc>
          <w:tcPr>
            <w:tcW w:w="6660" w:type="dxa"/>
          </w:tcPr>
          <w:p w14:paraId="1256D9C4" w14:textId="77777777"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family names.</w:t>
            </w:r>
          </w:p>
        </w:tc>
        <w:tc>
          <w:tcPr>
            <w:tcW w:w="2104" w:type="dxa"/>
          </w:tcPr>
          <w:p w14:paraId="28ECFB63" w14:textId="58C56EC7" w:rsidR="00C65895" w:rsidRPr="00400919" w:rsidRDefault="000F6F17"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4</w:t>
            </w:r>
          </w:p>
        </w:tc>
      </w:tr>
      <w:tr w:rsidR="00C65895" w:rsidRPr="007F0350" w14:paraId="22F88775" w14:textId="77777777" w:rsidTr="00425A81">
        <w:tc>
          <w:tcPr>
            <w:tcW w:w="1571" w:type="dxa"/>
          </w:tcPr>
          <w:p w14:paraId="6A0AB3BC"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379E1754"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51</w:t>
            </w:r>
          </w:p>
        </w:tc>
        <w:tc>
          <w:tcPr>
            <w:tcW w:w="3960" w:type="dxa"/>
          </w:tcPr>
          <w:p w14:paraId="46F1B7CC"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Suggested addition to sentence</w:t>
            </w:r>
          </w:p>
        </w:tc>
        <w:tc>
          <w:tcPr>
            <w:tcW w:w="6660" w:type="dxa"/>
          </w:tcPr>
          <w:p w14:paraId="4224F57C" w14:textId="77777777" w:rsidR="00C65895" w:rsidRPr="00400919" w:rsidRDefault="0045069E" w:rsidP="0045069E">
            <w:pPr>
              <w:rPr>
                <w:rFonts w:asciiTheme="minorHAnsi" w:hAnsiTheme="minorHAnsi" w:cs="Arial"/>
                <w:sz w:val="22"/>
                <w:szCs w:val="22"/>
              </w:rPr>
            </w:pPr>
            <w:r w:rsidRPr="00400919">
              <w:rPr>
                <w:rFonts w:asciiTheme="minorHAnsi" w:hAnsiTheme="minorHAnsi" w:cs="Arial"/>
                <w:sz w:val="22"/>
                <w:szCs w:val="22"/>
              </w:rPr>
              <w:t>“High wood density species tended to occur further up the bank, so would be subject to only the more intense flooding events.” &gt;&gt; “High wood density species tended to occur further up the bank, so would be subject to only the more intense flooding events (and least moisture availability.)”</w:t>
            </w:r>
          </w:p>
        </w:tc>
        <w:tc>
          <w:tcPr>
            <w:tcW w:w="2104" w:type="dxa"/>
          </w:tcPr>
          <w:p w14:paraId="1EEA70DD" w14:textId="1855E2CD" w:rsidR="00C65895" w:rsidRPr="00400919" w:rsidRDefault="000F6F17"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5</w:t>
            </w:r>
          </w:p>
        </w:tc>
      </w:tr>
      <w:tr w:rsidR="00C65895" w:rsidRPr="007F0350" w14:paraId="57FE3007" w14:textId="77777777" w:rsidTr="00425A81">
        <w:tc>
          <w:tcPr>
            <w:tcW w:w="1571" w:type="dxa"/>
          </w:tcPr>
          <w:p w14:paraId="33715DAF" w14:textId="77777777"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F23D5AC"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53</w:t>
            </w:r>
          </w:p>
        </w:tc>
        <w:tc>
          <w:tcPr>
            <w:tcW w:w="3960" w:type="dxa"/>
          </w:tcPr>
          <w:p w14:paraId="3CC8EBD2" w14:textId="77777777"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t>Typographical error</w:t>
            </w:r>
          </w:p>
        </w:tc>
        <w:tc>
          <w:tcPr>
            <w:tcW w:w="6660" w:type="dxa"/>
          </w:tcPr>
          <w:p w14:paraId="030BA3F2" w14:textId="77777777" w:rsidR="00C65895" w:rsidRPr="00400919" w:rsidRDefault="00867DA9" w:rsidP="00B60751">
            <w:pPr>
              <w:rPr>
                <w:rFonts w:asciiTheme="minorHAnsi" w:hAnsiTheme="minorHAnsi" w:cs="Arial"/>
                <w:sz w:val="22"/>
                <w:szCs w:val="22"/>
              </w:rPr>
            </w:pPr>
            <w:r w:rsidRPr="00400919">
              <w:rPr>
                <w:rFonts w:asciiTheme="minorHAnsi" w:hAnsiTheme="minorHAnsi" w:cs="Arial"/>
                <w:sz w:val="22"/>
                <w:szCs w:val="22"/>
              </w:rPr>
              <w:t>“continents climate patterns” &gt;&gt; “continent’s climate patterns”</w:t>
            </w:r>
          </w:p>
        </w:tc>
        <w:tc>
          <w:tcPr>
            <w:tcW w:w="2104" w:type="dxa"/>
          </w:tcPr>
          <w:p w14:paraId="709D276B" w14:textId="43A81F94" w:rsidR="00C65895" w:rsidRPr="00400919" w:rsidRDefault="00B241E8"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7</w:t>
            </w:r>
          </w:p>
        </w:tc>
      </w:tr>
      <w:tr w:rsidR="00C65895" w:rsidRPr="007F0350" w14:paraId="5C16590A" w14:textId="77777777" w:rsidTr="00425A81">
        <w:tc>
          <w:tcPr>
            <w:tcW w:w="1571" w:type="dxa"/>
          </w:tcPr>
          <w:p w14:paraId="4D856C8F"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2A298FF"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70</w:t>
            </w:r>
          </w:p>
        </w:tc>
        <w:tc>
          <w:tcPr>
            <w:tcW w:w="3960" w:type="dxa"/>
          </w:tcPr>
          <w:p w14:paraId="02D42976"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 xml:space="preserve">“Metrics of functional trait diversity are more powerful than taxonomic metrics as indicators of ecosystem functioning, ecosystem resilience” – comment that quoted text seems overstated and should come after results. </w:t>
            </w:r>
          </w:p>
        </w:tc>
        <w:tc>
          <w:tcPr>
            <w:tcW w:w="6660" w:type="dxa"/>
          </w:tcPr>
          <w:p w14:paraId="20473789" w14:textId="6963635A" w:rsidR="00C65895" w:rsidRPr="00400919" w:rsidRDefault="0065724D" w:rsidP="0065724D">
            <w:pPr>
              <w:rPr>
                <w:rFonts w:asciiTheme="minorHAnsi" w:hAnsiTheme="minorHAnsi" w:cs="Arial"/>
                <w:sz w:val="22"/>
                <w:szCs w:val="22"/>
              </w:rPr>
            </w:pPr>
            <w:r>
              <w:rPr>
                <w:rFonts w:asciiTheme="minorHAnsi" w:hAnsiTheme="minorHAnsi" w:cs="Arial"/>
                <w:sz w:val="22"/>
                <w:szCs w:val="22"/>
              </w:rPr>
              <w:t xml:space="preserve">I’m not sure </w:t>
            </w:r>
            <w:r w:rsidR="0017169C" w:rsidRPr="00400919">
              <w:rPr>
                <w:rFonts w:asciiTheme="minorHAnsi" w:hAnsiTheme="minorHAnsi" w:cs="Arial"/>
                <w:sz w:val="22"/>
                <w:szCs w:val="22"/>
              </w:rPr>
              <w:t>that this is an overstatement. The statement is representative of the content of these references and is a key point in the argument for the relevance of the current study.</w:t>
            </w:r>
          </w:p>
        </w:tc>
        <w:tc>
          <w:tcPr>
            <w:tcW w:w="2104" w:type="dxa"/>
          </w:tcPr>
          <w:p w14:paraId="672A47EE" w14:textId="77777777" w:rsidR="00C65895" w:rsidRPr="00400919" w:rsidRDefault="00C65895" w:rsidP="00D72D5F">
            <w:pPr>
              <w:rPr>
                <w:rFonts w:asciiTheme="minorHAnsi" w:hAnsiTheme="minorHAnsi" w:cs="Arial"/>
                <w:sz w:val="22"/>
                <w:szCs w:val="22"/>
              </w:rPr>
            </w:pPr>
          </w:p>
        </w:tc>
      </w:tr>
      <w:tr w:rsidR="0017169C" w:rsidRPr="007F0350" w14:paraId="59F9EAD8" w14:textId="77777777" w:rsidTr="00425A81">
        <w:tc>
          <w:tcPr>
            <w:tcW w:w="1571" w:type="dxa"/>
          </w:tcPr>
          <w:p w14:paraId="6062BDD5"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7196F1E"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71</w:t>
            </w:r>
          </w:p>
        </w:tc>
        <w:tc>
          <w:tcPr>
            <w:tcW w:w="3960" w:type="dxa"/>
          </w:tcPr>
          <w:p w14:paraId="35C8AA77"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Reference (Diaz et al. 2007) did not have full author list.</w:t>
            </w:r>
          </w:p>
        </w:tc>
        <w:tc>
          <w:tcPr>
            <w:tcW w:w="6660" w:type="dxa"/>
          </w:tcPr>
          <w:p w14:paraId="6E406587" w14:textId="77777777" w:rsidR="0017169C" w:rsidRPr="00400919" w:rsidRDefault="00C95F14" w:rsidP="00B60751">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14:paraId="3783E521" w14:textId="64C5B427" w:rsidR="0017169C" w:rsidRPr="00400919" w:rsidRDefault="00712C96" w:rsidP="00D72D5F">
            <w:pPr>
              <w:rPr>
                <w:rFonts w:asciiTheme="minorHAnsi" w:hAnsiTheme="minorHAnsi" w:cs="Arial"/>
                <w:sz w:val="22"/>
                <w:szCs w:val="22"/>
              </w:rPr>
            </w:pPr>
            <w:r>
              <w:rPr>
                <w:rFonts w:asciiTheme="minorHAnsi" w:hAnsiTheme="minorHAnsi" w:cs="Arial"/>
                <w:sz w:val="22"/>
                <w:szCs w:val="22"/>
              </w:rPr>
              <w:t>76</w:t>
            </w:r>
          </w:p>
        </w:tc>
      </w:tr>
      <w:tr w:rsidR="0017169C" w:rsidRPr="007F0350" w14:paraId="7958D3E0" w14:textId="77777777" w:rsidTr="00425A81">
        <w:tc>
          <w:tcPr>
            <w:tcW w:w="1571" w:type="dxa"/>
          </w:tcPr>
          <w:p w14:paraId="63B341B9"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6EED4D91"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72</w:t>
            </w:r>
          </w:p>
        </w:tc>
        <w:tc>
          <w:tcPr>
            <w:tcW w:w="3960" w:type="dxa"/>
          </w:tcPr>
          <w:p w14:paraId="20C59B14"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Suggested reference (Merritt 2010)</w:t>
            </w:r>
          </w:p>
        </w:tc>
        <w:tc>
          <w:tcPr>
            <w:tcW w:w="6660" w:type="dxa"/>
          </w:tcPr>
          <w:p w14:paraId="57DB1B37" w14:textId="77777777" w:rsidR="0017169C" w:rsidRPr="00400919" w:rsidRDefault="00095236" w:rsidP="00B60751">
            <w:pPr>
              <w:rPr>
                <w:rFonts w:asciiTheme="minorHAnsi" w:hAnsiTheme="minorHAnsi" w:cs="Arial"/>
                <w:sz w:val="22"/>
                <w:szCs w:val="22"/>
              </w:rPr>
            </w:pPr>
            <w:r w:rsidRPr="00400919">
              <w:rPr>
                <w:rFonts w:asciiTheme="minorHAnsi" w:hAnsiTheme="minorHAnsi" w:cs="Arial"/>
                <w:sz w:val="22"/>
                <w:szCs w:val="22"/>
              </w:rPr>
              <w:t>Suggestion appears to be inappropriate.</w:t>
            </w:r>
          </w:p>
        </w:tc>
        <w:tc>
          <w:tcPr>
            <w:tcW w:w="2104" w:type="dxa"/>
          </w:tcPr>
          <w:p w14:paraId="0BAFFBBA" w14:textId="77777777" w:rsidR="0017169C" w:rsidRPr="00400919" w:rsidRDefault="0017169C" w:rsidP="00D72D5F">
            <w:pPr>
              <w:rPr>
                <w:rFonts w:asciiTheme="minorHAnsi" w:hAnsiTheme="minorHAnsi" w:cs="Arial"/>
                <w:sz w:val="22"/>
                <w:szCs w:val="22"/>
              </w:rPr>
            </w:pPr>
          </w:p>
        </w:tc>
      </w:tr>
      <w:tr w:rsidR="0017169C" w:rsidRPr="007F0350" w14:paraId="7BA8B8DE" w14:textId="77777777" w:rsidTr="00425A81">
        <w:tc>
          <w:tcPr>
            <w:tcW w:w="1571" w:type="dxa"/>
          </w:tcPr>
          <w:p w14:paraId="5FC53940"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C323646"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77</w:t>
            </w:r>
          </w:p>
        </w:tc>
        <w:tc>
          <w:tcPr>
            <w:tcW w:w="3960" w:type="dxa"/>
          </w:tcPr>
          <w:p w14:paraId="1D58F618" w14:textId="77777777" w:rsidR="0017169C" w:rsidRPr="00400919" w:rsidRDefault="00095236" w:rsidP="00095236">
            <w:pPr>
              <w:rPr>
                <w:rFonts w:asciiTheme="minorHAnsi" w:hAnsiTheme="minorHAnsi" w:cs="Arial"/>
                <w:sz w:val="22"/>
                <w:szCs w:val="22"/>
              </w:rPr>
            </w:pPr>
            <w:r w:rsidRPr="00400919">
              <w:rPr>
                <w:rFonts w:asciiTheme="minorHAnsi" w:hAnsiTheme="minorHAnsi" w:cs="Arial"/>
                <w:sz w:val="22"/>
                <w:szCs w:val="22"/>
              </w:rPr>
              <w:t xml:space="preserve">Request for detail about interpolation of hydrological data. </w:t>
            </w:r>
          </w:p>
        </w:tc>
        <w:tc>
          <w:tcPr>
            <w:tcW w:w="6660" w:type="dxa"/>
          </w:tcPr>
          <w:p w14:paraId="78E5C850"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“Missing data were approximated by multiple linear regression (4 sites) and linear interpolation (1 site) using the Time Series Manager module in the River Analysis Package (Marsh et al., 2003).”</w:t>
            </w:r>
          </w:p>
          <w:p w14:paraId="22429DD9"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&gt;&gt;</w:t>
            </w:r>
          </w:p>
          <w:p w14:paraId="70AE602D"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“Missing data were approximated by multiple linear regression  and linear interpolation using the Time Series Manager module in the River Analysis Package \citep{marsh2003river}. Consistency of the resulting outputs were checked by visual</w:t>
            </w:r>
          </w:p>
          <w:p w14:paraId="6CAC9016"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inspection of hydrographs. For Mammy Johnsons River, Mann River, Sportsmans Creek and Wallagaraugh River, multiple linear regression was chosen as the most</w:t>
            </w:r>
          </w:p>
          <w:p w14:paraId="33209201" w14:textId="77777777" w:rsidR="0017169C" w:rsidRPr="00400919" w:rsidRDefault="00095236" w:rsidP="00095236">
            <w:pPr>
              <w:rPr>
                <w:rFonts w:asciiTheme="minorHAnsi" w:hAnsiTheme="minorHAnsi" w:cs="Arial"/>
                <w:sz w:val="22"/>
                <w:szCs w:val="22"/>
              </w:rPr>
            </w:pPr>
            <w:r w:rsidRPr="00400919">
              <w:rPr>
                <w:rFonts w:asciiTheme="minorHAnsi" w:hAnsiTheme="minorHAnsi" w:cs="Arial"/>
                <w:sz w:val="22"/>
                <w:szCs w:val="22"/>
              </w:rPr>
              <w:t>appropriate method for estimating missing data values. Linear interpolation was used for Jilliby Creek data.”</w:t>
            </w:r>
          </w:p>
        </w:tc>
        <w:tc>
          <w:tcPr>
            <w:tcW w:w="2104" w:type="dxa"/>
          </w:tcPr>
          <w:p w14:paraId="038E0D81" w14:textId="38866219" w:rsidR="0017169C" w:rsidRPr="00400919" w:rsidRDefault="00712C96" w:rsidP="00D72D5F">
            <w:pPr>
              <w:rPr>
                <w:rFonts w:asciiTheme="minorHAnsi" w:hAnsiTheme="minorHAnsi" w:cs="Arial"/>
                <w:sz w:val="22"/>
                <w:szCs w:val="22"/>
              </w:rPr>
            </w:pPr>
            <w:r>
              <w:rPr>
                <w:rFonts w:asciiTheme="minorHAnsi" w:hAnsiTheme="minorHAnsi" w:cs="Arial"/>
                <w:sz w:val="22"/>
                <w:szCs w:val="22"/>
              </w:rPr>
              <w:t>81</w:t>
            </w:r>
          </w:p>
        </w:tc>
      </w:tr>
      <w:tr w:rsidR="0017169C" w:rsidRPr="007F0350" w14:paraId="6D2CE8EB" w14:textId="77777777" w:rsidTr="00425A81">
        <w:tc>
          <w:tcPr>
            <w:tcW w:w="1571" w:type="dxa"/>
          </w:tcPr>
          <w:p w14:paraId="12C926E5"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9E5D79D"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81</w:t>
            </w:r>
          </w:p>
        </w:tc>
        <w:tc>
          <w:tcPr>
            <w:tcW w:w="3960" w:type="dxa"/>
          </w:tcPr>
          <w:p w14:paraId="118D7343"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Request for clarification why only species present at &gt;1% were included in the analysis.</w:t>
            </w:r>
          </w:p>
        </w:tc>
        <w:tc>
          <w:tcPr>
            <w:tcW w:w="6660" w:type="dxa"/>
          </w:tcPr>
          <w:p w14:paraId="7A8B80EB" w14:textId="77777777"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 xml:space="preserve">“Only species present at &gt;1% cover in plots were included in the analysis” </w:t>
            </w:r>
          </w:p>
          <w:p w14:paraId="54DD9E52" w14:textId="77777777"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&gt;&gt;</w:t>
            </w:r>
          </w:p>
          <w:p w14:paraId="550F9FCE" w14:textId="77777777" w:rsidR="0017169C" w:rsidRPr="00400919" w:rsidRDefault="005A20E4" w:rsidP="005A20E4">
            <w:pPr>
              <w:rPr>
                <w:rFonts w:asciiTheme="minorHAnsi" w:hAnsiTheme="minorHAnsi" w:cs="Arial"/>
                <w:sz w:val="22"/>
                <w:szCs w:val="22"/>
              </w:rPr>
            </w:pPr>
            <w:r w:rsidRPr="00400919">
              <w:rPr>
                <w:rFonts w:asciiTheme="minorHAnsi" w:hAnsiTheme="minorHAnsi" w:cs="Arial"/>
                <w:sz w:val="22"/>
                <w:szCs w:val="22"/>
              </w:rPr>
              <w:t>“Due to data limitations, only species present at &gt;1% cover in plots were included in the analysis”</w:t>
            </w:r>
          </w:p>
        </w:tc>
        <w:tc>
          <w:tcPr>
            <w:tcW w:w="2104" w:type="dxa"/>
          </w:tcPr>
          <w:p w14:paraId="537290E1" w14:textId="5196492D" w:rsidR="0017169C" w:rsidRPr="00400919" w:rsidRDefault="0027798E" w:rsidP="00712C96">
            <w:pPr>
              <w:rPr>
                <w:rFonts w:asciiTheme="minorHAnsi" w:hAnsiTheme="minorHAnsi" w:cs="Arial"/>
                <w:sz w:val="22"/>
                <w:szCs w:val="22"/>
              </w:rPr>
            </w:pPr>
            <w:r>
              <w:rPr>
                <w:rFonts w:asciiTheme="minorHAnsi" w:hAnsiTheme="minorHAnsi" w:cs="Arial"/>
                <w:sz w:val="22"/>
                <w:szCs w:val="22"/>
              </w:rPr>
              <w:t>8</w:t>
            </w:r>
            <w:r w:rsidR="00712C96">
              <w:rPr>
                <w:rFonts w:asciiTheme="minorHAnsi" w:hAnsiTheme="minorHAnsi" w:cs="Arial"/>
                <w:sz w:val="22"/>
                <w:szCs w:val="22"/>
              </w:rPr>
              <w:t>5</w:t>
            </w:r>
          </w:p>
        </w:tc>
      </w:tr>
      <w:tr w:rsidR="0017169C" w:rsidRPr="007F0350" w14:paraId="5B97DF61" w14:textId="77777777" w:rsidTr="00425A81">
        <w:tc>
          <w:tcPr>
            <w:tcW w:w="1571" w:type="dxa"/>
          </w:tcPr>
          <w:p w14:paraId="6EF06FC3" w14:textId="77777777"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8FC775D" w14:textId="77777777"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86</w:t>
            </w:r>
          </w:p>
        </w:tc>
        <w:tc>
          <w:tcPr>
            <w:tcW w:w="3960" w:type="dxa"/>
          </w:tcPr>
          <w:p w14:paraId="287BF770" w14:textId="77777777" w:rsidR="0027798E" w:rsidRDefault="00F80B9C" w:rsidP="00F80B9C">
            <w:pPr>
              <w:rPr>
                <w:rFonts w:asciiTheme="minorHAnsi" w:hAnsiTheme="minorHAnsi" w:cs="Arial"/>
                <w:sz w:val="22"/>
                <w:szCs w:val="22"/>
              </w:rPr>
            </w:pPr>
            <w:r w:rsidRPr="00400919">
              <w:rPr>
                <w:rFonts w:asciiTheme="minorHAnsi" w:hAnsiTheme="minorHAnsi" w:cs="Arial"/>
                <w:sz w:val="22"/>
                <w:szCs w:val="22"/>
              </w:rPr>
              <w:t>Request for p values and R2 values for linear regressions.</w:t>
            </w:r>
            <w:r w:rsidR="0051328E" w:rsidRPr="00400919">
              <w:rPr>
                <w:rFonts w:asciiTheme="minorHAnsi" w:hAnsiTheme="minorHAnsi" w:cs="Arial"/>
                <w:sz w:val="22"/>
                <w:szCs w:val="22"/>
              </w:rPr>
              <w:t xml:space="preserve"> </w:t>
            </w:r>
          </w:p>
          <w:p w14:paraId="36D0568F" w14:textId="77777777" w:rsidR="0027798E" w:rsidRDefault="0027798E" w:rsidP="00F80B9C">
            <w:pPr>
              <w:rPr>
                <w:rFonts w:asciiTheme="minorHAnsi" w:hAnsiTheme="minorHAnsi" w:cs="Arial"/>
                <w:sz w:val="22"/>
                <w:szCs w:val="22"/>
              </w:rPr>
            </w:pPr>
          </w:p>
          <w:p w14:paraId="719581BD" w14:textId="77777777" w:rsidR="0017169C" w:rsidRPr="00400919" w:rsidRDefault="0051328E" w:rsidP="00F80B9C">
            <w:pPr>
              <w:rPr>
                <w:rFonts w:asciiTheme="minorHAnsi" w:hAnsiTheme="minorHAnsi" w:cs="Arial"/>
                <w:sz w:val="22"/>
                <w:szCs w:val="22"/>
              </w:rPr>
            </w:pPr>
            <w:r w:rsidRPr="00400919">
              <w:rPr>
                <w:rFonts w:asciiTheme="minorHAnsi" w:hAnsiTheme="minorHAnsi" w:cs="Arial"/>
                <w:sz w:val="22"/>
                <w:szCs w:val="22"/>
              </w:rPr>
              <w:lastRenderedPageBreak/>
              <w:t>Request for explanation of outliers.</w:t>
            </w:r>
          </w:p>
        </w:tc>
        <w:tc>
          <w:tcPr>
            <w:tcW w:w="6660" w:type="dxa"/>
          </w:tcPr>
          <w:p w14:paraId="0F9F2F0B" w14:textId="77777777" w:rsidR="0027798E" w:rsidRDefault="0051328E" w:rsidP="001E2C83">
            <w:pPr>
              <w:rPr>
                <w:rFonts w:asciiTheme="minorHAnsi" w:hAnsiTheme="minorHAnsi" w:cs="Arial"/>
                <w:sz w:val="22"/>
                <w:szCs w:val="22"/>
              </w:rPr>
            </w:pPr>
            <w:r w:rsidRPr="00400919">
              <w:rPr>
                <w:rFonts w:asciiTheme="minorHAnsi" w:hAnsiTheme="minorHAnsi" w:cs="Arial"/>
                <w:sz w:val="22"/>
                <w:szCs w:val="22"/>
              </w:rPr>
              <w:lastRenderedPageBreak/>
              <w:t xml:space="preserve">P values and R2 values are provided in the text of the Results section. </w:t>
            </w:r>
          </w:p>
          <w:p w14:paraId="68DC6461" w14:textId="77777777" w:rsidR="0027798E" w:rsidRDefault="0027798E" w:rsidP="001E2C83">
            <w:pPr>
              <w:rPr>
                <w:rFonts w:asciiTheme="minorHAnsi" w:hAnsiTheme="minorHAnsi" w:cs="Arial"/>
                <w:sz w:val="22"/>
                <w:szCs w:val="22"/>
              </w:rPr>
            </w:pPr>
          </w:p>
          <w:p w14:paraId="6A03BD98" w14:textId="7F6544CE" w:rsidR="001E2C83" w:rsidRPr="00400919" w:rsidRDefault="0065724D" w:rsidP="001E2C83">
            <w:pPr>
              <w:rPr>
                <w:rFonts w:asciiTheme="minorHAnsi" w:hAnsiTheme="minorHAnsi" w:cs="Arial"/>
                <w:sz w:val="22"/>
                <w:szCs w:val="22"/>
              </w:rPr>
            </w:pPr>
            <w:r>
              <w:rPr>
                <w:rFonts w:asciiTheme="minorHAnsi" w:hAnsiTheme="minorHAnsi" w:cs="Arial"/>
                <w:sz w:val="22"/>
                <w:szCs w:val="22"/>
              </w:rPr>
              <w:lastRenderedPageBreak/>
              <w:t>Please s</w:t>
            </w:r>
            <w:r w:rsidR="0051328E" w:rsidRPr="00400919">
              <w:rPr>
                <w:rFonts w:asciiTheme="minorHAnsi" w:hAnsiTheme="minorHAnsi" w:cs="Arial"/>
                <w:sz w:val="22"/>
                <w:szCs w:val="22"/>
              </w:rPr>
              <w:t>ee Discussion</w:t>
            </w:r>
            <w:r w:rsidR="001E2C83" w:rsidRPr="00400919">
              <w:rPr>
                <w:rFonts w:asciiTheme="minorHAnsi" w:hAnsiTheme="minorHAnsi" w:cs="Arial"/>
                <w:sz w:val="22"/>
                <w:szCs w:val="22"/>
              </w:rPr>
              <w:t xml:space="preserve">, last paragraph of page </w:t>
            </w:r>
            <w:r w:rsidR="00712C96">
              <w:rPr>
                <w:rFonts w:asciiTheme="minorHAnsi" w:hAnsiTheme="minorHAnsi" w:cs="Arial"/>
                <w:sz w:val="22"/>
                <w:szCs w:val="22"/>
              </w:rPr>
              <w:t>102</w:t>
            </w:r>
            <w:r w:rsidR="001E2C83" w:rsidRPr="00400919">
              <w:rPr>
                <w:rFonts w:asciiTheme="minorHAnsi" w:hAnsiTheme="minorHAnsi" w:cs="Arial"/>
                <w:sz w:val="22"/>
                <w:szCs w:val="22"/>
              </w:rPr>
              <w:t xml:space="preserve">, beginning “Two sites had anomalous values for FDis that do not </w:t>
            </w:r>
            <w:r w:rsidR="001E2C83" w:rsidRPr="00400919">
              <w:rPr>
                <w:rFonts w:asciiTheme="minorHAnsi" w:hAnsiTheme="minorHAnsi" w:cs="Arial"/>
                <w:sz w:val="22"/>
                <w:szCs w:val="22"/>
              </w:rPr>
              <w:br w:type="page"/>
              <w:t>fit within this conceptual</w:t>
            </w:r>
          </w:p>
          <w:p w14:paraId="2C8D60B0" w14:textId="1AC5DE10" w:rsidR="0017169C" w:rsidRPr="00400919" w:rsidRDefault="001E2C83" w:rsidP="001E2C83">
            <w:pPr>
              <w:rPr>
                <w:rFonts w:asciiTheme="minorHAnsi" w:hAnsiTheme="minorHAnsi" w:cs="Arial"/>
                <w:sz w:val="22"/>
                <w:szCs w:val="22"/>
              </w:rPr>
            </w:pPr>
            <w:r w:rsidRPr="00400919">
              <w:rPr>
                <w:rFonts w:asciiTheme="minorHAnsi" w:hAnsiTheme="minorHAnsi" w:cs="Arial"/>
                <w:sz w:val="22"/>
                <w:szCs w:val="22"/>
              </w:rPr>
              <w:t>model of disturbance and low variability providing high niche heterogeneity.”</w:t>
            </w:r>
            <w:r w:rsidR="0065724D">
              <w:rPr>
                <w:rFonts w:asciiTheme="minorHAnsi" w:hAnsiTheme="minorHAnsi" w:cs="Arial"/>
                <w:sz w:val="22"/>
                <w:szCs w:val="22"/>
              </w:rPr>
              <w:t xml:space="preserve"> This paragraph provides some speculation about the significance of these outlying points.</w:t>
            </w:r>
          </w:p>
        </w:tc>
        <w:tc>
          <w:tcPr>
            <w:tcW w:w="2104" w:type="dxa"/>
          </w:tcPr>
          <w:p w14:paraId="46C30C11" w14:textId="77777777" w:rsidR="0017169C" w:rsidRDefault="0017169C" w:rsidP="00D72D5F">
            <w:pPr>
              <w:rPr>
                <w:rFonts w:asciiTheme="minorHAnsi" w:hAnsiTheme="minorHAnsi" w:cs="Arial"/>
                <w:sz w:val="22"/>
                <w:szCs w:val="22"/>
              </w:rPr>
            </w:pPr>
          </w:p>
          <w:p w14:paraId="43B2B0A2" w14:textId="77777777" w:rsidR="0027798E" w:rsidRDefault="0027798E" w:rsidP="00D72D5F">
            <w:pPr>
              <w:rPr>
                <w:rFonts w:asciiTheme="minorHAnsi" w:hAnsiTheme="minorHAnsi" w:cs="Arial"/>
                <w:sz w:val="22"/>
                <w:szCs w:val="22"/>
              </w:rPr>
            </w:pPr>
          </w:p>
          <w:p w14:paraId="07C2B452" w14:textId="77777777" w:rsidR="0027798E" w:rsidRDefault="0027798E" w:rsidP="00712C96">
            <w:pPr>
              <w:rPr>
                <w:rFonts w:asciiTheme="minorHAnsi" w:hAnsiTheme="minorHAnsi" w:cs="Arial"/>
                <w:sz w:val="22"/>
                <w:szCs w:val="22"/>
              </w:rPr>
            </w:pPr>
            <w:r>
              <w:rPr>
                <w:rFonts w:asciiTheme="minorHAnsi" w:hAnsiTheme="minorHAnsi" w:cs="Arial"/>
                <w:sz w:val="22"/>
                <w:szCs w:val="22"/>
              </w:rPr>
              <w:t>9</w:t>
            </w:r>
            <w:r w:rsidR="00712C96">
              <w:rPr>
                <w:rFonts w:asciiTheme="minorHAnsi" w:hAnsiTheme="minorHAnsi" w:cs="Arial"/>
                <w:sz w:val="22"/>
                <w:szCs w:val="22"/>
              </w:rPr>
              <w:t>5</w:t>
            </w:r>
          </w:p>
          <w:p w14:paraId="392F0321" w14:textId="55A07559" w:rsidR="00712C96" w:rsidRPr="00400919" w:rsidRDefault="00712C96" w:rsidP="00712C96">
            <w:pPr>
              <w:rPr>
                <w:rFonts w:asciiTheme="minorHAnsi" w:hAnsiTheme="minorHAnsi" w:cs="Arial"/>
                <w:sz w:val="22"/>
                <w:szCs w:val="22"/>
              </w:rPr>
            </w:pPr>
          </w:p>
        </w:tc>
      </w:tr>
      <w:tr w:rsidR="0017169C" w:rsidRPr="007F0350" w14:paraId="21F0A217" w14:textId="77777777" w:rsidTr="00425A81">
        <w:tc>
          <w:tcPr>
            <w:tcW w:w="1571" w:type="dxa"/>
          </w:tcPr>
          <w:p w14:paraId="6C6176A2"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211225B"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94</w:t>
            </w:r>
          </w:p>
        </w:tc>
        <w:tc>
          <w:tcPr>
            <w:tcW w:w="3960" w:type="dxa"/>
          </w:tcPr>
          <w:p w14:paraId="165FE07E"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 xml:space="preserve">“To our knowledge this is the first study to examine relationships between hydrological conditions and the diversity of ecological strategies within riparian vegetation communities using multiple quantitative functional traits.” – this is not true. </w:t>
            </w:r>
          </w:p>
        </w:tc>
        <w:tc>
          <w:tcPr>
            <w:tcW w:w="6660" w:type="dxa"/>
          </w:tcPr>
          <w:p w14:paraId="7733F6BF" w14:textId="33E4CC7A" w:rsidR="0017169C" w:rsidRPr="00400919" w:rsidRDefault="006B267C" w:rsidP="00B60751">
            <w:pPr>
              <w:rPr>
                <w:rFonts w:asciiTheme="minorHAnsi" w:hAnsiTheme="minorHAnsi" w:cs="Arial"/>
                <w:sz w:val="22"/>
                <w:szCs w:val="22"/>
              </w:rPr>
            </w:pPr>
            <w:r w:rsidRPr="00400919">
              <w:rPr>
                <w:rFonts w:asciiTheme="minorHAnsi" w:hAnsiTheme="minorHAnsi" w:cs="Arial"/>
                <w:sz w:val="22"/>
                <w:szCs w:val="22"/>
              </w:rPr>
              <w:t>Removed sentence</w:t>
            </w:r>
            <w:r w:rsidR="0065724D">
              <w:rPr>
                <w:rFonts w:asciiTheme="minorHAnsi" w:hAnsiTheme="minorHAnsi" w:cs="Arial"/>
                <w:sz w:val="22"/>
                <w:szCs w:val="22"/>
              </w:rPr>
              <w:t>.</w:t>
            </w:r>
          </w:p>
        </w:tc>
        <w:tc>
          <w:tcPr>
            <w:tcW w:w="2104" w:type="dxa"/>
          </w:tcPr>
          <w:p w14:paraId="1F8DE756" w14:textId="77777777" w:rsidR="0017169C" w:rsidRPr="00400919" w:rsidRDefault="0027798E" w:rsidP="00D72D5F">
            <w:pPr>
              <w:rPr>
                <w:rFonts w:asciiTheme="minorHAnsi" w:hAnsiTheme="minorHAnsi" w:cs="Arial"/>
                <w:sz w:val="22"/>
                <w:szCs w:val="22"/>
              </w:rPr>
            </w:pPr>
            <w:r>
              <w:rPr>
                <w:rFonts w:asciiTheme="minorHAnsi" w:hAnsiTheme="minorHAnsi" w:cs="Arial"/>
                <w:sz w:val="22"/>
                <w:szCs w:val="22"/>
              </w:rPr>
              <w:t>94</w:t>
            </w:r>
          </w:p>
        </w:tc>
      </w:tr>
      <w:tr w:rsidR="0017169C" w:rsidRPr="007F0350" w14:paraId="20C3B4BB" w14:textId="77777777" w:rsidTr="00425A81">
        <w:tc>
          <w:tcPr>
            <w:tcW w:w="1571" w:type="dxa"/>
          </w:tcPr>
          <w:p w14:paraId="278709A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289EF1D"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122</w:t>
            </w:r>
          </w:p>
        </w:tc>
        <w:tc>
          <w:tcPr>
            <w:tcW w:w="3960" w:type="dxa"/>
          </w:tcPr>
          <w:p w14:paraId="00A6DBCB"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“According to classical niche-based theories of species co-existence e.g. \citet{Chesson2000}, where each niche is associated with an optimal ecological strategy” – Merritt says it sounds like niche is not being interpreted in the conventional sense.</w:t>
            </w:r>
          </w:p>
        </w:tc>
        <w:tc>
          <w:tcPr>
            <w:tcW w:w="6660" w:type="dxa"/>
          </w:tcPr>
          <w:p w14:paraId="1C4AAD54" w14:textId="4B98C2EF" w:rsidR="0017169C" w:rsidRPr="00400919" w:rsidRDefault="0065724D" w:rsidP="0065724D">
            <w:pPr>
              <w:rPr>
                <w:rFonts w:asciiTheme="minorHAnsi" w:hAnsiTheme="minorHAnsi" w:cs="Arial"/>
                <w:sz w:val="22"/>
                <w:szCs w:val="22"/>
              </w:rPr>
            </w:pPr>
            <w:r>
              <w:rPr>
                <w:rFonts w:asciiTheme="minorHAnsi" w:hAnsiTheme="minorHAnsi" w:cs="Arial"/>
                <w:sz w:val="22"/>
                <w:szCs w:val="22"/>
              </w:rPr>
              <w:t>True, then this is an interpretation of the conventional concept of niche through the lens of ecological strategy</w:t>
            </w:r>
            <w:r w:rsidR="006B267C" w:rsidRPr="00400919">
              <w:rPr>
                <w:rFonts w:asciiTheme="minorHAnsi" w:hAnsiTheme="minorHAnsi" w:cs="Arial"/>
                <w:sz w:val="22"/>
                <w:szCs w:val="22"/>
              </w:rPr>
              <w:t>.</w:t>
            </w:r>
          </w:p>
        </w:tc>
        <w:tc>
          <w:tcPr>
            <w:tcW w:w="2104" w:type="dxa"/>
          </w:tcPr>
          <w:p w14:paraId="77E82AED" w14:textId="77777777" w:rsidR="0017169C" w:rsidRPr="00400919" w:rsidRDefault="0017169C" w:rsidP="00D72D5F">
            <w:pPr>
              <w:rPr>
                <w:rFonts w:asciiTheme="minorHAnsi" w:hAnsiTheme="minorHAnsi" w:cs="Arial"/>
                <w:sz w:val="22"/>
                <w:szCs w:val="22"/>
              </w:rPr>
            </w:pPr>
          </w:p>
        </w:tc>
      </w:tr>
      <w:tr w:rsidR="0017169C" w:rsidRPr="007F0350" w14:paraId="72D97EDB" w14:textId="77777777" w:rsidTr="00425A81">
        <w:tc>
          <w:tcPr>
            <w:tcW w:w="1571" w:type="dxa"/>
          </w:tcPr>
          <w:p w14:paraId="0EF9381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9E968C8"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124</w:t>
            </w:r>
          </w:p>
        </w:tc>
        <w:tc>
          <w:tcPr>
            <w:tcW w:w="3960" w:type="dxa"/>
          </w:tcPr>
          <w:p w14:paraId="5A656A64"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an extra reference to be added to statement.</w:t>
            </w:r>
          </w:p>
        </w:tc>
        <w:tc>
          <w:tcPr>
            <w:tcW w:w="6660" w:type="dxa"/>
          </w:tcPr>
          <w:p w14:paraId="7FAF5ED5"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14:paraId="05D60FC9"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14:paraId="002855FC"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14:paraId="26774E5C" w14:textId="77777777" w:rsidR="006B267C" w:rsidRPr="00400919" w:rsidRDefault="006B267C" w:rsidP="006B267C">
            <w:pPr>
              <w:rPr>
                <w:rFonts w:asciiTheme="minorHAnsi" w:hAnsiTheme="minorHAnsi" w:cs="CMR12"/>
                <w:sz w:val="22"/>
                <w:szCs w:val="22"/>
              </w:rPr>
            </w:pPr>
            <w:r w:rsidRPr="00400919">
              <w:rPr>
                <w:rFonts w:asciiTheme="minorHAnsi" w:hAnsiTheme="minorHAnsi" w:cs="CMR12"/>
                <w:sz w:val="22"/>
                <w:szCs w:val="22"/>
              </w:rPr>
              <w:t>predictability of flows (Graf, 2006; Singer, 2007).</w:t>
            </w:r>
          </w:p>
          <w:p w14:paraId="5E83CA13" w14:textId="1C399097" w:rsidR="006B267C" w:rsidRPr="00400919" w:rsidRDefault="006B267C" w:rsidP="006B267C">
            <w:pPr>
              <w:rPr>
                <w:rFonts w:asciiTheme="minorHAnsi" w:hAnsiTheme="minorHAnsi" w:cs="CMR12"/>
                <w:sz w:val="22"/>
                <w:szCs w:val="22"/>
              </w:rPr>
            </w:pPr>
            <w:r w:rsidRPr="00400919">
              <w:rPr>
                <w:rFonts w:asciiTheme="minorHAnsi" w:hAnsiTheme="minorHAnsi" w:cs="CMR12"/>
                <w:sz w:val="22"/>
                <w:szCs w:val="22"/>
              </w:rPr>
              <w:t>&gt;&gt;</w:t>
            </w:r>
          </w:p>
          <w:p w14:paraId="00EC20BC"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14:paraId="7DB07A00"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14:paraId="76454A8F"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14:paraId="5B4A3F5E" w14:textId="77777777" w:rsidR="006B267C" w:rsidRPr="00400919" w:rsidRDefault="006B267C" w:rsidP="006B267C">
            <w:pPr>
              <w:rPr>
                <w:rFonts w:asciiTheme="minorHAnsi" w:hAnsiTheme="minorHAnsi" w:cs="Arial"/>
                <w:sz w:val="22"/>
                <w:szCs w:val="22"/>
              </w:rPr>
            </w:pPr>
            <w:r w:rsidRPr="00400919">
              <w:rPr>
                <w:rFonts w:asciiTheme="minorHAnsi" w:hAnsiTheme="minorHAnsi" w:cs="CMR12"/>
                <w:sz w:val="22"/>
                <w:szCs w:val="22"/>
              </w:rPr>
              <w:t xml:space="preserve">predictability of flows (Graf, 2006; Singer, 2007; </w:t>
            </w:r>
            <w:r w:rsidRPr="00415EE7">
              <w:rPr>
                <w:rFonts w:asciiTheme="minorHAnsi" w:hAnsiTheme="minorHAnsi" w:cs="CMR12"/>
                <w:b/>
                <w:sz w:val="22"/>
                <w:szCs w:val="22"/>
              </w:rPr>
              <w:t>Poff et al. 2007</w:t>
            </w:r>
            <w:r w:rsidRPr="00400919">
              <w:rPr>
                <w:rFonts w:asciiTheme="minorHAnsi" w:hAnsiTheme="minorHAnsi" w:cs="CMR12"/>
                <w:sz w:val="22"/>
                <w:szCs w:val="22"/>
              </w:rPr>
              <w:t>).</w:t>
            </w:r>
          </w:p>
        </w:tc>
        <w:tc>
          <w:tcPr>
            <w:tcW w:w="2104" w:type="dxa"/>
          </w:tcPr>
          <w:p w14:paraId="4A6DD6E2" w14:textId="2B9DCCE4" w:rsidR="0017169C" w:rsidRPr="00400919" w:rsidRDefault="0027798E" w:rsidP="00712C96">
            <w:pPr>
              <w:rPr>
                <w:rFonts w:asciiTheme="minorHAnsi" w:hAnsiTheme="minorHAnsi" w:cs="Arial"/>
                <w:sz w:val="22"/>
                <w:szCs w:val="22"/>
              </w:rPr>
            </w:pPr>
            <w:r>
              <w:rPr>
                <w:rFonts w:asciiTheme="minorHAnsi" w:hAnsiTheme="minorHAnsi" w:cs="Arial"/>
                <w:sz w:val="22"/>
                <w:szCs w:val="22"/>
              </w:rPr>
              <w:t>12</w:t>
            </w:r>
            <w:r w:rsidR="00712C96">
              <w:rPr>
                <w:rFonts w:asciiTheme="minorHAnsi" w:hAnsiTheme="minorHAnsi" w:cs="Arial"/>
                <w:sz w:val="22"/>
                <w:szCs w:val="22"/>
              </w:rPr>
              <w:t>8</w:t>
            </w:r>
          </w:p>
        </w:tc>
      </w:tr>
      <w:tr w:rsidR="0017169C" w:rsidRPr="007F0350" w14:paraId="225E9D89" w14:textId="77777777" w:rsidTr="00425A81">
        <w:tc>
          <w:tcPr>
            <w:tcW w:w="1571" w:type="dxa"/>
          </w:tcPr>
          <w:p w14:paraId="1CE480D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52F4D2A"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14:paraId="02AFF950"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cross-validation of imputed data.</w:t>
            </w:r>
          </w:p>
        </w:tc>
        <w:tc>
          <w:tcPr>
            <w:tcW w:w="6660" w:type="dxa"/>
          </w:tcPr>
          <w:p w14:paraId="33FC1641" w14:textId="77777777" w:rsidR="0017169C" w:rsidRPr="00400919" w:rsidRDefault="006B267C" w:rsidP="0027798E">
            <w:pPr>
              <w:rPr>
                <w:rFonts w:asciiTheme="minorHAnsi" w:hAnsiTheme="minorHAnsi" w:cs="Arial"/>
                <w:sz w:val="22"/>
                <w:szCs w:val="22"/>
              </w:rPr>
            </w:pPr>
            <w:r w:rsidRPr="00400919">
              <w:rPr>
                <w:rFonts w:asciiTheme="minorHAnsi" w:hAnsiTheme="minorHAnsi" w:cs="Arial"/>
                <w:sz w:val="22"/>
                <w:szCs w:val="22"/>
              </w:rPr>
              <w:t xml:space="preserve">A table of error estimates for imputation of missing data has been added to Appendix </w:t>
            </w:r>
            <w:r w:rsidR="0027798E">
              <w:rPr>
                <w:rFonts w:asciiTheme="minorHAnsi" w:hAnsiTheme="minorHAnsi" w:cs="Arial"/>
                <w:sz w:val="22"/>
                <w:szCs w:val="22"/>
              </w:rPr>
              <w:t>4</w:t>
            </w:r>
            <w:r w:rsidRPr="00400919">
              <w:rPr>
                <w:rFonts w:asciiTheme="minorHAnsi" w:hAnsiTheme="minorHAnsi" w:cs="Arial"/>
                <w:sz w:val="22"/>
                <w:szCs w:val="22"/>
              </w:rPr>
              <w:t>a.</w:t>
            </w:r>
          </w:p>
        </w:tc>
        <w:tc>
          <w:tcPr>
            <w:tcW w:w="2104" w:type="dxa"/>
          </w:tcPr>
          <w:p w14:paraId="68EE8B30" w14:textId="6590FD1B" w:rsidR="0017169C" w:rsidRPr="00400919" w:rsidRDefault="0027798E" w:rsidP="00712C96">
            <w:pPr>
              <w:rPr>
                <w:rFonts w:asciiTheme="minorHAnsi" w:hAnsiTheme="minorHAnsi" w:cs="Arial"/>
                <w:sz w:val="22"/>
                <w:szCs w:val="22"/>
              </w:rPr>
            </w:pPr>
            <w:r>
              <w:rPr>
                <w:rFonts w:asciiTheme="minorHAnsi" w:hAnsiTheme="minorHAnsi" w:cs="Arial"/>
                <w:sz w:val="22"/>
                <w:szCs w:val="22"/>
              </w:rPr>
              <w:t>26</w:t>
            </w:r>
            <w:r w:rsidR="00712C96">
              <w:rPr>
                <w:rFonts w:asciiTheme="minorHAnsi" w:hAnsiTheme="minorHAnsi" w:cs="Arial"/>
                <w:sz w:val="22"/>
                <w:szCs w:val="22"/>
              </w:rPr>
              <w:t>9</w:t>
            </w:r>
          </w:p>
        </w:tc>
      </w:tr>
      <w:tr w:rsidR="006B267C" w:rsidRPr="007F0350" w14:paraId="6F0098E7" w14:textId="77777777" w:rsidTr="00425A81">
        <w:tc>
          <w:tcPr>
            <w:tcW w:w="1571" w:type="dxa"/>
          </w:tcPr>
          <w:p w14:paraId="22CE563B"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60CED785"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139</w:t>
            </w:r>
          </w:p>
        </w:tc>
        <w:tc>
          <w:tcPr>
            <w:tcW w:w="3960" w:type="dxa"/>
          </w:tcPr>
          <w:p w14:paraId="7A2EEB18"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“The use of Cailliez’s correction to make a Gower similarity matrix Euclidean needs explanation and a citation. Why was this step necessary?”</w:t>
            </w:r>
          </w:p>
        </w:tc>
        <w:tc>
          <w:tcPr>
            <w:tcW w:w="6660" w:type="dxa"/>
          </w:tcPr>
          <w:p w14:paraId="74FDF97E"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“Gower’s method, which scales traits by their range, was used to generate the required dissimilarity matrix, and Cailliez’s correction was applied to render the matrix euclidean.</w:t>
            </w:r>
          </w:p>
          <w:p w14:paraId="4E5947B1" w14:textId="77777777" w:rsidR="006B267C" w:rsidRPr="00400919" w:rsidRDefault="006B267C" w:rsidP="00B60751">
            <w:pPr>
              <w:rPr>
                <w:rFonts w:asciiTheme="minorHAnsi" w:hAnsiTheme="minorHAnsi" w:cs="Arial"/>
                <w:sz w:val="22"/>
                <w:szCs w:val="22"/>
              </w:rPr>
            </w:pPr>
          </w:p>
          <w:p w14:paraId="522020F3"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&gt;&gt;</w:t>
            </w:r>
          </w:p>
          <w:p w14:paraId="359CE757" w14:textId="77777777" w:rsidR="006B267C" w:rsidRPr="00400919" w:rsidRDefault="006B267C" w:rsidP="00B60751">
            <w:pPr>
              <w:rPr>
                <w:rFonts w:asciiTheme="minorHAnsi" w:hAnsiTheme="minorHAnsi" w:cs="Arial"/>
                <w:sz w:val="22"/>
                <w:szCs w:val="22"/>
              </w:rPr>
            </w:pPr>
          </w:p>
          <w:p w14:paraId="5F63BF02"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 xml:space="preserve">“Gower’s method, which scales traits by their range, was used to generate the required dissimilarity matrix, </w:t>
            </w:r>
            <w:r w:rsidRPr="00415EE7">
              <w:rPr>
                <w:rFonts w:asciiTheme="minorHAnsi" w:hAnsiTheme="minorHAnsi" w:cs="Arial"/>
                <w:b/>
                <w:sz w:val="22"/>
                <w:szCs w:val="22"/>
              </w:rPr>
              <w:t>and Cailliez’s correction was applied to allow for PCoA axes corresponding to negative eigenvalues and render the matrix Euclidean \citep{Cailliez1983}.”</w:t>
            </w:r>
          </w:p>
        </w:tc>
        <w:tc>
          <w:tcPr>
            <w:tcW w:w="2104" w:type="dxa"/>
          </w:tcPr>
          <w:p w14:paraId="10A397BB" w14:textId="1E023568" w:rsidR="006B267C" w:rsidRPr="00400919" w:rsidRDefault="0027798E" w:rsidP="00712C96">
            <w:pPr>
              <w:rPr>
                <w:rFonts w:asciiTheme="minorHAnsi" w:hAnsiTheme="minorHAnsi" w:cs="Arial"/>
                <w:sz w:val="22"/>
                <w:szCs w:val="22"/>
              </w:rPr>
            </w:pPr>
            <w:r>
              <w:rPr>
                <w:rFonts w:asciiTheme="minorHAnsi" w:hAnsiTheme="minorHAnsi" w:cs="Arial"/>
                <w:sz w:val="22"/>
                <w:szCs w:val="22"/>
              </w:rPr>
              <w:t>1</w:t>
            </w:r>
            <w:r w:rsidR="00712C96">
              <w:rPr>
                <w:rFonts w:asciiTheme="minorHAnsi" w:hAnsiTheme="minorHAnsi" w:cs="Arial"/>
                <w:sz w:val="22"/>
                <w:szCs w:val="22"/>
              </w:rPr>
              <w:t>43</w:t>
            </w:r>
          </w:p>
        </w:tc>
      </w:tr>
      <w:tr w:rsidR="006B267C" w:rsidRPr="007F0350" w14:paraId="28256E74" w14:textId="77777777" w:rsidTr="00425A81">
        <w:tc>
          <w:tcPr>
            <w:tcW w:w="1571" w:type="dxa"/>
          </w:tcPr>
          <w:p w14:paraId="04F6CA10"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AB269E9"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140</w:t>
            </w:r>
          </w:p>
        </w:tc>
        <w:tc>
          <w:tcPr>
            <w:tcW w:w="3960" w:type="dxa"/>
          </w:tcPr>
          <w:p w14:paraId="7995B58E"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“Instead of saying ‘where required’, something like ‘to more closely comply with the assumptions of statistical tests’</w:t>
            </w:r>
          </w:p>
        </w:tc>
        <w:tc>
          <w:tcPr>
            <w:tcW w:w="6660" w:type="dxa"/>
          </w:tcPr>
          <w:p w14:paraId="7F630557" w14:textId="77777777" w:rsidR="006B267C" w:rsidRPr="00400919" w:rsidRDefault="000D0DB4" w:rsidP="00B60751">
            <w:pPr>
              <w:rPr>
                <w:rFonts w:asciiTheme="minorHAnsi" w:hAnsiTheme="minorHAnsi" w:cs="Arial"/>
                <w:sz w:val="22"/>
                <w:szCs w:val="22"/>
              </w:rPr>
            </w:pPr>
            <w:r w:rsidRPr="00400919">
              <w:rPr>
                <w:rFonts w:asciiTheme="minorHAnsi" w:hAnsiTheme="minorHAnsi" w:cs="Arial"/>
                <w:sz w:val="22"/>
                <w:szCs w:val="22"/>
              </w:rPr>
              <w:t>Change made.</w:t>
            </w:r>
          </w:p>
        </w:tc>
        <w:tc>
          <w:tcPr>
            <w:tcW w:w="2104" w:type="dxa"/>
          </w:tcPr>
          <w:p w14:paraId="14D0C515" w14:textId="192639BE" w:rsidR="006B267C" w:rsidRPr="00400919" w:rsidRDefault="0027798E" w:rsidP="00946EDA">
            <w:pPr>
              <w:rPr>
                <w:rFonts w:asciiTheme="minorHAnsi" w:hAnsiTheme="minorHAnsi" w:cs="Arial"/>
                <w:sz w:val="22"/>
                <w:szCs w:val="22"/>
              </w:rPr>
            </w:pPr>
            <w:r>
              <w:rPr>
                <w:rFonts w:asciiTheme="minorHAnsi" w:hAnsiTheme="minorHAnsi" w:cs="Arial"/>
                <w:sz w:val="22"/>
                <w:szCs w:val="22"/>
              </w:rPr>
              <w:t>1</w:t>
            </w:r>
            <w:r w:rsidR="00946EDA">
              <w:rPr>
                <w:rFonts w:asciiTheme="minorHAnsi" w:hAnsiTheme="minorHAnsi" w:cs="Arial"/>
                <w:sz w:val="22"/>
                <w:szCs w:val="22"/>
              </w:rPr>
              <w:t>44</w:t>
            </w:r>
          </w:p>
        </w:tc>
      </w:tr>
      <w:tr w:rsidR="006B267C" w:rsidRPr="007F0350" w14:paraId="046ADDD8" w14:textId="77777777" w:rsidTr="00425A81">
        <w:tc>
          <w:tcPr>
            <w:tcW w:w="1571" w:type="dxa"/>
          </w:tcPr>
          <w:p w14:paraId="3F0B17FB"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7A3C8BC"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141</w:t>
            </w:r>
          </w:p>
        </w:tc>
        <w:tc>
          <w:tcPr>
            <w:tcW w:w="3960" w:type="dxa"/>
          </w:tcPr>
          <w:p w14:paraId="515891E3"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 xml:space="preserve">It is common to first run a MANOVA when all of the characteristics are not independent (measured on the same individuals). Then a Bonferroni or other adjustment must be made to the ANOVAs to prevent Type 1 statistical error. </w:t>
            </w:r>
          </w:p>
        </w:tc>
        <w:tc>
          <w:tcPr>
            <w:tcW w:w="6660" w:type="dxa"/>
          </w:tcPr>
          <w:p w14:paraId="4DE19724" w14:textId="77777777" w:rsidR="006B267C" w:rsidRPr="00400919" w:rsidRDefault="000D0DB4" w:rsidP="00547ED6">
            <w:pPr>
              <w:rPr>
                <w:rFonts w:asciiTheme="minorHAnsi" w:hAnsiTheme="minorHAnsi" w:cs="Arial"/>
                <w:sz w:val="22"/>
                <w:szCs w:val="22"/>
              </w:rPr>
            </w:pPr>
            <w:r w:rsidRPr="00400919">
              <w:rPr>
                <w:rFonts w:asciiTheme="minorHAnsi" w:hAnsiTheme="minorHAnsi" w:cs="Arial"/>
                <w:sz w:val="22"/>
                <w:szCs w:val="22"/>
              </w:rPr>
              <w:t xml:space="preserve">A number of methods are possible for reducing the dimensionality of large, multivariate datasets. I believe I have addressed the issue of non-independence and Type 1 statistical error by using a variance partitioning approach, which facilitates model selection according to whether independent variables explain variation in the dependent variable independently of other independent variables. This allows for selection of the most parsimonious model. </w:t>
            </w:r>
            <w:r w:rsidR="00547ED6" w:rsidRPr="00400919">
              <w:rPr>
                <w:rFonts w:asciiTheme="minorHAnsi" w:hAnsiTheme="minorHAnsi" w:cs="Arial"/>
                <w:sz w:val="22"/>
                <w:szCs w:val="22"/>
              </w:rPr>
              <w:t xml:space="preserve">I also trialled model selection methods based on Akaike’s Information Criterion, which gave relatively similar results. </w:t>
            </w:r>
          </w:p>
        </w:tc>
        <w:tc>
          <w:tcPr>
            <w:tcW w:w="2104" w:type="dxa"/>
          </w:tcPr>
          <w:p w14:paraId="62702C93" w14:textId="77777777" w:rsidR="006B267C" w:rsidRPr="00400919" w:rsidRDefault="006B267C" w:rsidP="00D72D5F">
            <w:pPr>
              <w:rPr>
                <w:rFonts w:asciiTheme="minorHAnsi" w:hAnsiTheme="minorHAnsi" w:cs="Arial"/>
                <w:sz w:val="22"/>
                <w:szCs w:val="22"/>
              </w:rPr>
            </w:pPr>
          </w:p>
        </w:tc>
      </w:tr>
      <w:tr w:rsidR="006B267C" w:rsidRPr="007F0350" w14:paraId="1FE1048A" w14:textId="77777777" w:rsidTr="00425A81">
        <w:tc>
          <w:tcPr>
            <w:tcW w:w="1571" w:type="dxa"/>
          </w:tcPr>
          <w:p w14:paraId="12CD642A"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Merrtt</w:t>
            </w:r>
          </w:p>
        </w:tc>
        <w:tc>
          <w:tcPr>
            <w:tcW w:w="1440" w:type="dxa"/>
          </w:tcPr>
          <w:p w14:paraId="6C8857AD"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149</w:t>
            </w:r>
          </w:p>
        </w:tc>
        <w:tc>
          <w:tcPr>
            <w:tcW w:w="3960" w:type="dxa"/>
          </w:tcPr>
          <w:p w14:paraId="45987F6F"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axis labels to be spelled out rather than abbreviated in figures.</w:t>
            </w:r>
          </w:p>
        </w:tc>
        <w:tc>
          <w:tcPr>
            <w:tcW w:w="6660" w:type="dxa"/>
          </w:tcPr>
          <w:p w14:paraId="065D9B45" w14:textId="77777777"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 did try this and unfortunately I could not get the figures to look neat. The axis labels are expanded in the captions.</w:t>
            </w:r>
          </w:p>
        </w:tc>
        <w:tc>
          <w:tcPr>
            <w:tcW w:w="2104" w:type="dxa"/>
          </w:tcPr>
          <w:p w14:paraId="501A66A7" w14:textId="77777777" w:rsidR="006B267C" w:rsidRPr="00400919" w:rsidRDefault="006B267C" w:rsidP="00D72D5F">
            <w:pPr>
              <w:rPr>
                <w:rFonts w:asciiTheme="minorHAnsi" w:hAnsiTheme="minorHAnsi" w:cs="Arial"/>
                <w:sz w:val="22"/>
                <w:szCs w:val="22"/>
              </w:rPr>
            </w:pPr>
          </w:p>
        </w:tc>
      </w:tr>
      <w:tr w:rsidR="006B267C" w:rsidRPr="007F0350" w14:paraId="67A05CBE" w14:textId="77777777" w:rsidTr="00425A81">
        <w:tc>
          <w:tcPr>
            <w:tcW w:w="1571" w:type="dxa"/>
          </w:tcPr>
          <w:p w14:paraId="1677DCE1"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0F6166CD"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162</w:t>
            </w:r>
          </w:p>
        </w:tc>
        <w:tc>
          <w:tcPr>
            <w:tcW w:w="3960" w:type="dxa"/>
          </w:tcPr>
          <w:p w14:paraId="26B18FC1"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w:t>
            </w:r>
          </w:p>
        </w:tc>
        <w:tc>
          <w:tcPr>
            <w:tcW w:w="6660" w:type="dxa"/>
          </w:tcPr>
          <w:p w14:paraId="04E4AB52" w14:textId="77777777"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“It is notable that flow modification was not significantly associated with exotic abundance, given that altered flow regimes have been linked to invasion in previous studies of regulated Australian river systems \citep{Catford2011, Greet2012c}. It may be significant that while these studies found flow modification exacerbated invasion primarily by herbaceous species,”</w:t>
            </w:r>
          </w:p>
          <w:p w14:paraId="538D11D9"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14:paraId="65F2A059"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 xml:space="preserve">“It is notable that flow modification was not significantly associated with exotic abundance, given that altered flow regimes have been linked to invasion in previous studies of regulated Australian river systems \citep{Catford2011, Greet2012c} </w:t>
            </w:r>
            <w:r w:rsidRPr="00415BDE">
              <w:rPr>
                <w:rFonts w:asciiTheme="minorHAnsi" w:hAnsiTheme="minorHAnsi" w:cs="Arial"/>
                <w:b/>
                <w:sz w:val="22"/>
                <w:szCs w:val="22"/>
              </w:rPr>
              <w:t>( although see \citet{Merritt2010})</w:t>
            </w:r>
            <w:r w:rsidRPr="00400919">
              <w:rPr>
                <w:rFonts w:asciiTheme="minorHAnsi" w:hAnsiTheme="minorHAnsi" w:cs="Arial"/>
                <w:sz w:val="22"/>
                <w:szCs w:val="22"/>
              </w:rPr>
              <w:t xml:space="preserve">. It may be significant that while these former </w:t>
            </w:r>
            <w:r w:rsidRPr="00400919">
              <w:rPr>
                <w:rFonts w:asciiTheme="minorHAnsi" w:hAnsiTheme="minorHAnsi" w:cs="Arial"/>
                <w:sz w:val="22"/>
                <w:szCs w:val="22"/>
              </w:rPr>
              <w:lastRenderedPageBreak/>
              <w:t>studies found flow modification exacerbated invasion primarily by herbaceous species,”</w:t>
            </w:r>
          </w:p>
        </w:tc>
        <w:tc>
          <w:tcPr>
            <w:tcW w:w="2104" w:type="dxa"/>
          </w:tcPr>
          <w:p w14:paraId="27FE7377" w14:textId="6F574C9A" w:rsidR="006B267C" w:rsidRPr="00400919" w:rsidRDefault="0027798E" w:rsidP="0078641C">
            <w:pPr>
              <w:rPr>
                <w:rFonts w:asciiTheme="minorHAnsi" w:hAnsiTheme="minorHAnsi" w:cs="Arial"/>
                <w:sz w:val="22"/>
                <w:szCs w:val="22"/>
              </w:rPr>
            </w:pPr>
            <w:r>
              <w:rPr>
                <w:rFonts w:asciiTheme="minorHAnsi" w:hAnsiTheme="minorHAnsi" w:cs="Arial"/>
                <w:sz w:val="22"/>
                <w:szCs w:val="22"/>
              </w:rPr>
              <w:lastRenderedPageBreak/>
              <w:t>1</w:t>
            </w:r>
            <w:r w:rsidR="0078641C">
              <w:rPr>
                <w:rFonts w:asciiTheme="minorHAnsi" w:hAnsiTheme="minorHAnsi" w:cs="Arial"/>
                <w:sz w:val="22"/>
                <w:szCs w:val="22"/>
              </w:rPr>
              <w:t>66</w:t>
            </w:r>
          </w:p>
        </w:tc>
      </w:tr>
      <w:tr w:rsidR="00547ED6" w:rsidRPr="007F0350" w14:paraId="5BD3981C" w14:textId="77777777" w:rsidTr="00425A81">
        <w:tc>
          <w:tcPr>
            <w:tcW w:w="1571" w:type="dxa"/>
          </w:tcPr>
          <w:p w14:paraId="0E12CDED"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0272BBF7"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14:paraId="06A1B56C"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 that riparian vegetation is often dominated by keystone species.</w:t>
            </w:r>
          </w:p>
        </w:tc>
        <w:tc>
          <w:tcPr>
            <w:tcW w:w="6660" w:type="dxa"/>
          </w:tcPr>
          <w:p w14:paraId="04B996AE" w14:textId="7B4F2628" w:rsidR="00547ED6" w:rsidRPr="00400919" w:rsidRDefault="00547ED6" w:rsidP="00F46DFE">
            <w:pPr>
              <w:rPr>
                <w:rFonts w:asciiTheme="minorHAnsi" w:hAnsiTheme="minorHAnsi" w:cs="Arial"/>
                <w:sz w:val="22"/>
                <w:szCs w:val="22"/>
              </w:rPr>
            </w:pPr>
            <w:r w:rsidRPr="00400919">
              <w:rPr>
                <w:rFonts w:asciiTheme="minorHAnsi" w:hAnsiTheme="minorHAnsi" w:cs="Arial"/>
                <w:sz w:val="22"/>
                <w:szCs w:val="22"/>
              </w:rPr>
              <w:t>This is a personal observation.</w:t>
            </w:r>
          </w:p>
        </w:tc>
        <w:tc>
          <w:tcPr>
            <w:tcW w:w="2104" w:type="dxa"/>
          </w:tcPr>
          <w:p w14:paraId="5ED63C49" w14:textId="77777777" w:rsidR="00547ED6" w:rsidRPr="00400919" w:rsidRDefault="00547ED6" w:rsidP="00D72D5F">
            <w:pPr>
              <w:rPr>
                <w:rFonts w:asciiTheme="minorHAnsi" w:hAnsiTheme="minorHAnsi" w:cs="Arial"/>
                <w:sz w:val="22"/>
                <w:szCs w:val="22"/>
              </w:rPr>
            </w:pPr>
          </w:p>
        </w:tc>
      </w:tr>
      <w:tr w:rsidR="00547ED6" w:rsidRPr="007F0350" w14:paraId="19FD074D" w14:textId="77777777" w:rsidTr="00425A81">
        <w:tc>
          <w:tcPr>
            <w:tcW w:w="1571" w:type="dxa"/>
          </w:tcPr>
          <w:p w14:paraId="5F7F4A14"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149CE4A"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14:paraId="777BAB5F" w14:textId="77777777" w:rsidR="00547ED6" w:rsidRPr="00400919" w:rsidRDefault="00547ED6" w:rsidP="00547ED6">
            <w:pPr>
              <w:rPr>
                <w:rFonts w:asciiTheme="minorHAnsi" w:hAnsiTheme="minorHAnsi" w:cs="Arial"/>
                <w:sz w:val="22"/>
                <w:szCs w:val="22"/>
              </w:rPr>
            </w:pPr>
            <w:r w:rsidRPr="00400919">
              <w:rPr>
                <w:rFonts w:asciiTheme="minorHAnsi" w:hAnsiTheme="minorHAnsi" w:cs="Arial"/>
                <w:sz w:val="22"/>
                <w:szCs w:val="22"/>
              </w:rPr>
              <w:t>Request for elaboration on “Alteration of traits reflecting economic trade-offs is of particular significance at the seedling stage, as functional traits of trees are most strongly adapted to the regeneration niche \citep{Poorter2007}.”</w:t>
            </w:r>
          </w:p>
        </w:tc>
        <w:tc>
          <w:tcPr>
            <w:tcW w:w="6660" w:type="dxa"/>
          </w:tcPr>
          <w:p w14:paraId="5E6A4815"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 \citep{Poorter2007}.”</w:t>
            </w:r>
          </w:p>
          <w:p w14:paraId="2E5C2F1D" w14:textId="77777777" w:rsidR="00547ED6" w:rsidRPr="00400919" w:rsidRDefault="00547ED6" w:rsidP="00B60751">
            <w:pPr>
              <w:rPr>
                <w:rFonts w:asciiTheme="minorHAnsi" w:hAnsiTheme="minorHAnsi" w:cs="Arial"/>
                <w:sz w:val="22"/>
                <w:szCs w:val="22"/>
              </w:rPr>
            </w:pPr>
          </w:p>
          <w:p w14:paraId="21882B14"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14:paraId="7FE952F0" w14:textId="77777777" w:rsidR="00547ED6" w:rsidRPr="00400919" w:rsidRDefault="00547ED6" w:rsidP="00B60751">
            <w:pPr>
              <w:rPr>
                <w:rFonts w:asciiTheme="minorHAnsi" w:hAnsiTheme="minorHAnsi" w:cs="Arial"/>
                <w:sz w:val="22"/>
                <w:szCs w:val="22"/>
              </w:rPr>
            </w:pPr>
          </w:p>
          <w:p w14:paraId="351FB5A1"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w:t>
            </w:r>
            <w:r w:rsidRPr="007F2C05">
              <w:rPr>
                <w:rFonts w:asciiTheme="minorHAnsi" w:hAnsiTheme="minorHAnsi" w:cs="Arial"/>
                <w:b/>
                <w:sz w:val="22"/>
                <w:szCs w:val="22"/>
              </w:rPr>
              <w:t xml:space="preserve"> because of the high selection pressures in the seedling stage</w:t>
            </w:r>
            <w:r w:rsidRPr="00400919">
              <w:rPr>
                <w:rFonts w:asciiTheme="minorHAnsi" w:hAnsiTheme="minorHAnsi" w:cs="Arial"/>
                <w:sz w:val="22"/>
                <w:szCs w:val="22"/>
              </w:rPr>
              <w:t xml:space="preserve"> \citep{Poorter2007}.</w:t>
            </w:r>
          </w:p>
        </w:tc>
        <w:tc>
          <w:tcPr>
            <w:tcW w:w="2104" w:type="dxa"/>
          </w:tcPr>
          <w:p w14:paraId="1C879F75" w14:textId="4D5FD4E9" w:rsidR="00547ED6" w:rsidRPr="00400919" w:rsidRDefault="0027798E" w:rsidP="00D31426">
            <w:pPr>
              <w:rPr>
                <w:rFonts w:asciiTheme="minorHAnsi" w:hAnsiTheme="minorHAnsi" w:cs="Arial"/>
                <w:sz w:val="22"/>
                <w:szCs w:val="22"/>
              </w:rPr>
            </w:pPr>
            <w:r>
              <w:rPr>
                <w:rFonts w:asciiTheme="minorHAnsi" w:hAnsiTheme="minorHAnsi" w:cs="Arial"/>
                <w:sz w:val="22"/>
                <w:szCs w:val="22"/>
              </w:rPr>
              <w:t>18</w:t>
            </w:r>
            <w:r w:rsidR="00D31426">
              <w:rPr>
                <w:rFonts w:asciiTheme="minorHAnsi" w:hAnsiTheme="minorHAnsi" w:cs="Arial"/>
                <w:sz w:val="22"/>
                <w:szCs w:val="22"/>
              </w:rPr>
              <w:t>9</w:t>
            </w:r>
          </w:p>
        </w:tc>
      </w:tr>
      <w:tr w:rsidR="00547ED6" w:rsidRPr="007F0350" w14:paraId="0D6099CC" w14:textId="77777777" w:rsidTr="00425A81">
        <w:tc>
          <w:tcPr>
            <w:tcW w:w="1571" w:type="dxa"/>
          </w:tcPr>
          <w:p w14:paraId="1B0DC681"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7A84F8CF"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189</w:t>
            </w:r>
          </w:p>
        </w:tc>
        <w:tc>
          <w:tcPr>
            <w:tcW w:w="3960" w:type="dxa"/>
          </w:tcPr>
          <w:p w14:paraId="5A4A1502"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“Is specific leaf area meaningful in seedlings”</w:t>
            </w:r>
          </w:p>
        </w:tc>
        <w:tc>
          <w:tcPr>
            <w:tcW w:w="6660" w:type="dxa"/>
          </w:tcPr>
          <w:p w14:paraId="6714D8A6"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Yes, according to Poorter 2007 (and in fact may be more meaningful in seedlings than in adult plants).</w:t>
            </w:r>
          </w:p>
        </w:tc>
        <w:tc>
          <w:tcPr>
            <w:tcW w:w="2104" w:type="dxa"/>
          </w:tcPr>
          <w:p w14:paraId="25C839DD" w14:textId="77777777" w:rsidR="00547ED6" w:rsidRPr="00400919" w:rsidRDefault="00547ED6" w:rsidP="00D72D5F">
            <w:pPr>
              <w:rPr>
                <w:rFonts w:asciiTheme="minorHAnsi" w:hAnsiTheme="minorHAnsi" w:cs="Arial"/>
                <w:sz w:val="22"/>
                <w:szCs w:val="22"/>
              </w:rPr>
            </w:pPr>
          </w:p>
        </w:tc>
      </w:tr>
      <w:tr w:rsidR="00547ED6" w:rsidRPr="007F0350" w14:paraId="146B4EDB" w14:textId="77777777" w:rsidTr="00425A81">
        <w:tc>
          <w:tcPr>
            <w:tcW w:w="1571" w:type="dxa"/>
          </w:tcPr>
          <w:p w14:paraId="4DF8D7AA"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5E766335"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190</w:t>
            </w:r>
          </w:p>
        </w:tc>
        <w:tc>
          <w:tcPr>
            <w:tcW w:w="3960" w:type="dxa"/>
          </w:tcPr>
          <w:p w14:paraId="7EC8C8E8"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Comment that Type III sum of squares is more appropriate than Type II sum of squares analysis when sample sizes differ. Request for rationale for setting alpha = 0.1</w:t>
            </w:r>
          </w:p>
        </w:tc>
        <w:tc>
          <w:tcPr>
            <w:tcW w:w="6660" w:type="dxa"/>
          </w:tcPr>
          <w:p w14:paraId="77D0789E" w14:textId="77777777" w:rsidR="00547ED6" w:rsidRDefault="004E2B3F" w:rsidP="004E2B3F">
            <w:pPr>
              <w:rPr>
                <w:rFonts w:asciiTheme="minorHAnsi" w:hAnsiTheme="minorHAnsi" w:cs="Arial"/>
                <w:sz w:val="22"/>
                <w:szCs w:val="22"/>
              </w:rPr>
            </w:pPr>
            <w:r w:rsidRPr="00400919">
              <w:rPr>
                <w:rFonts w:asciiTheme="minorHAnsi" w:hAnsiTheme="minorHAnsi" w:cs="Arial"/>
                <w:sz w:val="22"/>
                <w:szCs w:val="22"/>
              </w:rPr>
              <w:t xml:space="preserve">Lansgrud (2003) conducted a simulation study to investigate the use of Type II vs Type III sum of squares in ANOVA where sample sizes differ and concluded that Type II is associated with less bias. </w:t>
            </w:r>
          </w:p>
          <w:p w14:paraId="0390FD74" w14:textId="77777777" w:rsidR="007F2C05" w:rsidRPr="00400919" w:rsidRDefault="007F2C05" w:rsidP="004E2B3F">
            <w:pPr>
              <w:rPr>
                <w:rFonts w:asciiTheme="minorHAnsi" w:hAnsiTheme="minorHAnsi" w:cs="Arial"/>
                <w:sz w:val="22"/>
                <w:szCs w:val="22"/>
              </w:rPr>
            </w:pPr>
          </w:p>
          <w:p w14:paraId="13B04DD9"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The rationale given for setting alpha = 0.1 is given by the low sample size (n = 4). Alpha = 0.05 at n = 4 would be associated with a high Type II error rate.</w:t>
            </w:r>
          </w:p>
          <w:p w14:paraId="6DA72877" w14:textId="77777777" w:rsidR="004E2B3F" w:rsidRPr="00400919" w:rsidRDefault="004E2B3F" w:rsidP="004E2B3F">
            <w:pPr>
              <w:rPr>
                <w:rFonts w:asciiTheme="minorHAnsi" w:hAnsiTheme="minorHAnsi" w:cs="Arial"/>
                <w:sz w:val="22"/>
                <w:szCs w:val="22"/>
              </w:rPr>
            </w:pPr>
          </w:p>
          <w:p w14:paraId="40C844A2"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Statistical significance was thresholded at alpha = 0.1 for photosynthetic rate, stomatal conductance and WUE measurements (n = 4) and 0.05 for all other measurements (n = 8).</w:t>
            </w:r>
          </w:p>
          <w:p w14:paraId="5DFDC7CD" w14:textId="77777777" w:rsidR="004E2B3F" w:rsidRPr="00400919" w:rsidRDefault="004E2B3F" w:rsidP="004E2B3F">
            <w:pPr>
              <w:rPr>
                <w:rFonts w:asciiTheme="minorHAnsi" w:hAnsiTheme="minorHAnsi" w:cs="Arial"/>
                <w:sz w:val="22"/>
                <w:szCs w:val="22"/>
              </w:rPr>
            </w:pPr>
          </w:p>
          <w:p w14:paraId="6BE6F237"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&gt;&gt;</w:t>
            </w:r>
          </w:p>
          <w:p w14:paraId="15E713A8" w14:textId="77777777" w:rsidR="004E2B3F" w:rsidRPr="00400919" w:rsidRDefault="004E2B3F" w:rsidP="004E2B3F">
            <w:pPr>
              <w:rPr>
                <w:rFonts w:asciiTheme="minorHAnsi" w:hAnsiTheme="minorHAnsi" w:cs="Arial"/>
                <w:sz w:val="22"/>
                <w:szCs w:val="22"/>
              </w:rPr>
            </w:pPr>
          </w:p>
          <w:p w14:paraId="5CE9C841"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 xml:space="preserve">Statistical significance was thresholded at alpha = 0.1 </w:t>
            </w:r>
            <w:r w:rsidRPr="007F2C05">
              <w:rPr>
                <w:rFonts w:asciiTheme="minorHAnsi" w:hAnsiTheme="minorHAnsi" w:cs="Arial"/>
                <w:b/>
                <w:sz w:val="22"/>
                <w:szCs w:val="22"/>
              </w:rPr>
              <w:t>(due to small sample size)</w:t>
            </w:r>
            <w:r w:rsidRPr="00400919">
              <w:rPr>
                <w:rFonts w:asciiTheme="minorHAnsi" w:hAnsiTheme="minorHAnsi" w:cs="Arial"/>
                <w:sz w:val="22"/>
                <w:szCs w:val="22"/>
              </w:rPr>
              <w:t xml:space="preserve"> for photosynthetic rate, stomatal conductance and WUE measurements (n = 4) and 0.05 for all other measurements (n = 8).</w:t>
            </w:r>
          </w:p>
        </w:tc>
        <w:tc>
          <w:tcPr>
            <w:tcW w:w="2104" w:type="dxa"/>
          </w:tcPr>
          <w:p w14:paraId="0FB4569C" w14:textId="1AE43CE7" w:rsidR="00547ED6" w:rsidRPr="00400919" w:rsidRDefault="0027798E" w:rsidP="00D72D5F">
            <w:pPr>
              <w:rPr>
                <w:rFonts w:asciiTheme="minorHAnsi" w:hAnsiTheme="minorHAnsi" w:cs="Arial"/>
                <w:sz w:val="22"/>
                <w:szCs w:val="22"/>
              </w:rPr>
            </w:pPr>
            <w:r>
              <w:rPr>
                <w:rFonts w:asciiTheme="minorHAnsi" w:hAnsiTheme="minorHAnsi" w:cs="Arial"/>
                <w:sz w:val="22"/>
                <w:szCs w:val="22"/>
              </w:rPr>
              <w:t>19</w:t>
            </w:r>
            <w:r w:rsidR="00673FD8">
              <w:rPr>
                <w:rFonts w:asciiTheme="minorHAnsi" w:hAnsiTheme="minorHAnsi" w:cs="Arial"/>
                <w:sz w:val="22"/>
                <w:szCs w:val="22"/>
              </w:rPr>
              <w:t>6</w:t>
            </w:r>
          </w:p>
        </w:tc>
      </w:tr>
      <w:tr w:rsidR="004E2B3F" w:rsidRPr="007F0350" w14:paraId="2E8642D4" w14:textId="77777777" w:rsidTr="00425A81">
        <w:tc>
          <w:tcPr>
            <w:tcW w:w="1571" w:type="dxa"/>
          </w:tcPr>
          <w:p w14:paraId="73BCD32A" w14:textId="77777777"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DFDE786" w14:textId="77777777"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214</w:t>
            </w:r>
          </w:p>
        </w:tc>
        <w:tc>
          <w:tcPr>
            <w:tcW w:w="3960" w:type="dxa"/>
          </w:tcPr>
          <w:p w14:paraId="00A7BD80" w14:textId="77777777" w:rsidR="004E2B3F" w:rsidRPr="00400919" w:rsidRDefault="007D7D7D" w:rsidP="00D72D5F">
            <w:pPr>
              <w:rPr>
                <w:rFonts w:asciiTheme="minorHAnsi" w:hAnsiTheme="minorHAnsi" w:cs="Arial"/>
                <w:b/>
                <w:sz w:val="22"/>
                <w:szCs w:val="22"/>
              </w:rPr>
            </w:pPr>
            <w:r w:rsidRPr="00400919">
              <w:rPr>
                <w:rFonts w:asciiTheme="minorHAnsi" w:hAnsiTheme="minorHAnsi" w:cs="Arial"/>
                <w:sz w:val="22"/>
                <w:szCs w:val="22"/>
              </w:rPr>
              <w:t>dispersion of wood density &gt;&gt; dispersion of wood density</w:t>
            </w:r>
          </w:p>
        </w:tc>
        <w:tc>
          <w:tcPr>
            <w:tcW w:w="6660" w:type="dxa"/>
          </w:tcPr>
          <w:p w14:paraId="3E1D855B" w14:textId="77777777" w:rsidR="004E2B3F" w:rsidRPr="00400919" w:rsidRDefault="007D7D7D" w:rsidP="004E2B3F">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14:paraId="0D91D432" w14:textId="0DBA80FB" w:rsidR="004E2B3F" w:rsidRPr="00400919" w:rsidRDefault="005A16FA" w:rsidP="00D72D5F">
            <w:pPr>
              <w:rPr>
                <w:rFonts w:asciiTheme="minorHAnsi" w:hAnsiTheme="minorHAnsi" w:cs="Arial"/>
                <w:sz w:val="22"/>
                <w:szCs w:val="22"/>
              </w:rPr>
            </w:pPr>
            <w:r>
              <w:rPr>
                <w:rFonts w:asciiTheme="minorHAnsi" w:hAnsiTheme="minorHAnsi" w:cs="Arial"/>
                <w:sz w:val="22"/>
                <w:szCs w:val="22"/>
              </w:rPr>
              <w:t>220</w:t>
            </w:r>
          </w:p>
        </w:tc>
      </w:tr>
      <w:tr w:rsidR="007D7D7D" w:rsidRPr="007F0350" w14:paraId="608E5A8A" w14:textId="77777777" w:rsidTr="00425A81">
        <w:tc>
          <w:tcPr>
            <w:tcW w:w="1571" w:type="dxa"/>
          </w:tcPr>
          <w:p w14:paraId="6FBE8F7C"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C938B65"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14:paraId="43578B91"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Request for p value for Pearson correlation</w:t>
            </w:r>
          </w:p>
        </w:tc>
        <w:tc>
          <w:tcPr>
            <w:tcW w:w="6660" w:type="dxa"/>
          </w:tcPr>
          <w:p w14:paraId="1092067B" w14:textId="424C916C" w:rsidR="007D7D7D" w:rsidRPr="00400919" w:rsidRDefault="00E70184" w:rsidP="004E2B3F">
            <w:pPr>
              <w:rPr>
                <w:rFonts w:asciiTheme="minorHAnsi" w:hAnsiTheme="minorHAnsi" w:cs="Arial"/>
                <w:sz w:val="22"/>
                <w:szCs w:val="22"/>
              </w:rPr>
            </w:pPr>
            <w:r>
              <w:rPr>
                <w:rFonts w:asciiTheme="minorHAnsi" w:hAnsiTheme="minorHAnsi" w:cs="Arial"/>
                <w:sz w:val="22"/>
                <w:szCs w:val="22"/>
              </w:rPr>
              <w:t>“</w:t>
            </w:r>
            <w:r w:rsidR="007D7D7D" w:rsidRPr="00400919">
              <w:rPr>
                <w:rFonts w:asciiTheme="minorHAnsi" w:hAnsiTheme="minorHAnsi" w:cs="Arial"/>
                <w:sz w:val="22"/>
                <w:szCs w:val="22"/>
              </w:rPr>
              <w:t xml:space="preserve">Queensland dataset (Pearson's r = 0.75, </w:t>
            </w:r>
            <w:r w:rsidR="007D7D7D" w:rsidRPr="00E70184">
              <w:rPr>
                <w:rFonts w:asciiTheme="minorHAnsi" w:hAnsiTheme="minorHAnsi" w:cs="Arial"/>
                <w:b/>
                <w:sz w:val="22"/>
                <w:szCs w:val="22"/>
              </w:rPr>
              <w:t>p = 0.00000002</w:t>
            </w:r>
            <w:r w:rsidR="007D7D7D" w:rsidRPr="00400919">
              <w:rPr>
                <w:rFonts w:asciiTheme="minorHAnsi" w:hAnsiTheme="minorHAnsi" w:cs="Arial"/>
                <w:sz w:val="22"/>
                <w:szCs w:val="22"/>
              </w:rPr>
              <w:t>)</w:t>
            </w:r>
            <w:r>
              <w:rPr>
                <w:rFonts w:asciiTheme="minorHAnsi" w:hAnsiTheme="minorHAnsi" w:cs="Arial"/>
                <w:sz w:val="22"/>
                <w:szCs w:val="22"/>
              </w:rPr>
              <w:t>”</w:t>
            </w:r>
          </w:p>
        </w:tc>
        <w:tc>
          <w:tcPr>
            <w:tcW w:w="2104" w:type="dxa"/>
          </w:tcPr>
          <w:p w14:paraId="4D0F5721" w14:textId="4FEE06B3" w:rsidR="007D7D7D" w:rsidRPr="00400919" w:rsidRDefault="0027798E" w:rsidP="005A16FA">
            <w:pPr>
              <w:rPr>
                <w:rFonts w:asciiTheme="minorHAnsi" w:hAnsiTheme="minorHAnsi" w:cs="Arial"/>
                <w:sz w:val="22"/>
                <w:szCs w:val="22"/>
              </w:rPr>
            </w:pPr>
            <w:r>
              <w:rPr>
                <w:rFonts w:asciiTheme="minorHAnsi" w:hAnsiTheme="minorHAnsi" w:cs="Arial"/>
                <w:sz w:val="22"/>
                <w:szCs w:val="22"/>
              </w:rPr>
              <w:t>22</w:t>
            </w:r>
            <w:r w:rsidR="005A16FA">
              <w:rPr>
                <w:rFonts w:asciiTheme="minorHAnsi" w:hAnsiTheme="minorHAnsi" w:cs="Arial"/>
                <w:sz w:val="22"/>
                <w:szCs w:val="22"/>
              </w:rPr>
              <w:t>8</w:t>
            </w:r>
          </w:p>
        </w:tc>
      </w:tr>
      <w:tr w:rsidR="007D7D7D" w:rsidRPr="007F0350" w14:paraId="5020399E" w14:textId="77777777" w:rsidTr="00425A81">
        <w:tc>
          <w:tcPr>
            <w:tcW w:w="1571" w:type="dxa"/>
          </w:tcPr>
          <w:p w14:paraId="503439E5"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7E9DF741"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14:paraId="0D237C7E"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Typographical error: citepd &gt;&gt; cited</w:t>
            </w:r>
          </w:p>
        </w:tc>
        <w:tc>
          <w:tcPr>
            <w:tcW w:w="6660" w:type="dxa"/>
          </w:tcPr>
          <w:p w14:paraId="256B9543" w14:textId="77777777" w:rsidR="007D7D7D" w:rsidRPr="00400919" w:rsidRDefault="007D7D7D" w:rsidP="004E2B3F">
            <w:pPr>
              <w:rPr>
                <w:rFonts w:asciiTheme="minorHAnsi" w:hAnsiTheme="minorHAnsi" w:cs="Arial"/>
                <w:sz w:val="22"/>
                <w:szCs w:val="22"/>
              </w:rPr>
            </w:pPr>
            <w:r w:rsidRPr="00400919">
              <w:rPr>
                <w:rFonts w:asciiTheme="minorHAnsi" w:hAnsiTheme="minorHAnsi" w:cs="Arial"/>
                <w:sz w:val="22"/>
                <w:szCs w:val="22"/>
              </w:rPr>
              <w:t>citepd &gt;&gt; cited</w:t>
            </w:r>
          </w:p>
        </w:tc>
        <w:tc>
          <w:tcPr>
            <w:tcW w:w="2104" w:type="dxa"/>
          </w:tcPr>
          <w:p w14:paraId="2B49FA9E" w14:textId="7983D04C" w:rsidR="007D7D7D" w:rsidRPr="00400919" w:rsidRDefault="007D7D7D" w:rsidP="00D72D5F">
            <w:pPr>
              <w:rPr>
                <w:rFonts w:asciiTheme="minorHAnsi" w:hAnsiTheme="minorHAnsi" w:cs="Arial"/>
                <w:sz w:val="22"/>
                <w:szCs w:val="22"/>
              </w:rPr>
            </w:pPr>
          </w:p>
        </w:tc>
      </w:tr>
      <w:tr w:rsidR="007D7D7D" w:rsidRPr="007F0350" w14:paraId="5F45DE39" w14:textId="77777777" w:rsidTr="00425A81">
        <w:tc>
          <w:tcPr>
            <w:tcW w:w="1571" w:type="dxa"/>
          </w:tcPr>
          <w:p w14:paraId="7F4F4167" w14:textId="77777777" w:rsidR="007D7D7D" w:rsidRPr="00400919" w:rsidRDefault="007D7D7D" w:rsidP="00D72D5F">
            <w:pPr>
              <w:rPr>
                <w:rFonts w:asciiTheme="minorHAnsi" w:hAnsiTheme="minorHAnsi" w:cs="Arial"/>
                <w:sz w:val="22"/>
                <w:szCs w:val="22"/>
              </w:rPr>
            </w:pPr>
          </w:p>
        </w:tc>
        <w:tc>
          <w:tcPr>
            <w:tcW w:w="1440" w:type="dxa"/>
          </w:tcPr>
          <w:p w14:paraId="1E8D18E9" w14:textId="77777777" w:rsidR="007D7D7D" w:rsidRPr="00400919" w:rsidRDefault="007D7D7D" w:rsidP="00D72D5F">
            <w:pPr>
              <w:rPr>
                <w:rFonts w:asciiTheme="minorHAnsi" w:hAnsiTheme="minorHAnsi" w:cs="Arial"/>
                <w:sz w:val="22"/>
                <w:szCs w:val="22"/>
              </w:rPr>
            </w:pPr>
          </w:p>
        </w:tc>
        <w:tc>
          <w:tcPr>
            <w:tcW w:w="3960" w:type="dxa"/>
          </w:tcPr>
          <w:p w14:paraId="26016C4D" w14:textId="77777777" w:rsidR="007D7D7D" w:rsidRPr="00400919" w:rsidRDefault="007D7D7D" w:rsidP="00D72D5F">
            <w:pPr>
              <w:rPr>
                <w:rFonts w:asciiTheme="minorHAnsi" w:hAnsiTheme="minorHAnsi" w:cs="Arial"/>
                <w:sz w:val="22"/>
                <w:szCs w:val="22"/>
              </w:rPr>
            </w:pPr>
          </w:p>
        </w:tc>
        <w:tc>
          <w:tcPr>
            <w:tcW w:w="6660" w:type="dxa"/>
          </w:tcPr>
          <w:p w14:paraId="1FA48EA8" w14:textId="77777777" w:rsidR="007D7D7D" w:rsidRPr="00400919" w:rsidRDefault="007D7D7D" w:rsidP="004E2B3F">
            <w:pPr>
              <w:rPr>
                <w:rFonts w:asciiTheme="minorHAnsi" w:hAnsiTheme="minorHAnsi" w:cs="Arial"/>
                <w:sz w:val="22"/>
                <w:szCs w:val="22"/>
              </w:rPr>
            </w:pPr>
          </w:p>
        </w:tc>
        <w:tc>
          <w:tcPr>
            <w:tcW w:w="2104" w:type="dxa"/>
          </w:tcPr>
          <w:p w14:paraId="07017DDB" w14:textId="77777777" w:rsidR="007D7D7D" w:rsidRPr="00400919" w:rsidRDefault="007D7D7D" w:rsidP="00D72D5F">
            <w:pPr>
              <w:rPr>
                <w:rFonts w:asciiTheme="minorHAnsi" w:hAnsiTheme="minorHAnsi" w:cs="Arial"/>
                <w:sz w:val="22"/>
                <w:szCs w:val="22"/>
              </w:rPr>
            </w:pPr>
          </w:p>
        </w:tc>
      </w:tr>
      <w:tr w:rsidR="007D7D7D" w:rsidRPr="007F0350" w14:paraId="2FA13689" w14:textId="77777777" w:rsidTr="00425A81">
        <w:tc>
          <w:tcPr>
            <w:tcW w:w="1571" w:type="dxa"/>
          </w:tcPr>
          <w:p w14:paraId="166B1C3B"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Stromberg</w:t>
            </w:r>
          </w:p>
        </w:tc>
        <w:tc>
          <w:tcPr>
            <w:tcW w:w="1440" w:type="dxa"/>
          </w:tcPr>
          <w:p w14:paraId="2626D003" w14:textId="77777777" w:rsidR="007D7D7D" w:rsidRPr="00400919" w:rsidRDefault="007D7D7D" w:rsidP="00D72D5F">
            <w:pPr>
              <w:rPr>
                <w:rFonts w:asciiTheme="minorHAnsi" w:hAnsiTheme="minorHAnsi" w:cs="Arial"/>
                <w:sz w:val="22"/>
                <w:szCs w:val="22"/>
              </w:rPr>
            </w:pPr>
          </w:p>
        </w:tc>
        <w:tc>
          <w:tcPr>
            <w:tcW w:w="3960" w:type="dxa"/>
          </w:tcPr>
          <w:p w14:paraId="3A06CEFE" w14:textId="77777777"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General request for a more robust biophysical description of study systems.</w:t>
            </w:r>
          </w:p>
        </w:tc>
        <w:tc>
          <w:tcPr>
            <w:tcW w:w="6660" w:type="dxa"/>
          </w:tcPr>
          <w:p w14:paraId="323FC030" w14:textId="77777777" w:rsidR="007D7D7D" w:rsidRPr="00400919" w:rsidRDefault="006555EA" w:rsidP="004E2B3F">
            <w:pPr>
              <w:rPr>
                <w:rFonts w:asciiTheme="minorHAnsi" w:hAnsiTheme="minorHAnsi" w:cs="Arial"/>
                <w:sz w:val="22"/>
                <w:szCs w:val="22"/>
              </w:rPr>
            </w:pPr>
            <w:r w:rsidRPr="00400919">
              <w:rPr>
                <w:rFonts w:asciiTheme="minorHAnsi" w:hAnsiTheme="minorHAnsi" w:cs="Arial"/>
                <w:sz w:val="22"/>
                <w:szCs w:val="22"/>
              </w:rPr>
              <w:t>I have added an Appendix (3) which provides key details of study sites as well as including photographs as requested.</w:t>
            </w:r>
          </w:p>
        </w:tc>
        <w:tc>
          <w:tcPr>
            <w:tcW w:w="2104" w:type="dxa"/>
          </w:tcPr>
          <w:p w14:paraId="52BCCA14" w14:textId="34B2A538" w:rsidR="007D7D7D" w:rsidRPr="00400919" w:rsidRDefault="0027798E" w:rsidP="005A16FA">
            <w:pPr>
              <w:rPr>
                <w:rFonts w:asciiTheme="minorHAnsi" w:hAnsiTheme="minorHAnsi" w:cs="Arial"/>
                <w:sz w:val="22"/>
                <w:szCs w:val="22"/>
              </w:rPr>
            </w:pPr>
            <w:r>
              <w:rPr>
                <w:rFonts w:asciiTheme="minorHAnsi" w:hAnsiTheme="minorHAnsi" w:cs="Arial"/>
                <w:sz w:val="22"/>
                <w:szCs w:val="22"/>
              </w:rPr>
              <w:t>Appendix 3 is on page 2</w:t>
            </w:r>
            <w:r w:rsidR="005A16FA">
              <w:rPr>
                <w:rFonts w:asciiTheme="minorHAnsi" w:hAnsiTheme="minorHAnsi" w:cs="Arial"/>
                <w:sz w:val="22"/>
                <w:szCs w:val="22"/>
              </w:rPr>
              <w:t>59</w:t>
            </w:r>
          </w:p>
        </w:tc>
      </w:tr>
      <w:tr w:rsidR="007D7D7D" w:rsidRPr="007F0350" w14:paraId="47214E25" w14:textId="77777777" w:rsidTr="00425A81">
        <w:tc>
          <w:tcPr>
            <w:tcW w:w="1571" w:type="dxa"/>
          </w:tcPr>
          <w:p w14:paraId="56B5F45E"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Stromberg</w:t>
            </w:r>
          </w:p>
        </w:tc>
        <w:tc>
          <w:tcPr>
            <w:tcW w:w="1440" w:type="dxa"/>
          </w:tcPr>
          <w:p w14:paraId="1D6CA8BF"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14:paraId="6C925EC2" w14:textId="77777777"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 xml:space="preserve">“Although generally well written, the abstract, a key component of manuscripts, has a weakness in that it fails to adequately explain the conclusion and is a bit misleading. A conclusion stated in the abstract is that ‘large, rare flood events in particular appear to favour higher wood density strategies’. In the discussion, on pages 50 and 51, we are told that the high wood density species are actually the facultative riparian species that typically grow in the rainforest and also fringe the high (infrequently flooded) surfaces of the riparian zone; the obligate riparian species have lower wood density owing, in part, to selective pressure to rapidly grow to reproductive maturity. Thus I was not convinced that large rare floods are selecting for high wood density within the floodplain community. I would like to have seen more discussion of the evolutionary significance of rare events, and more information on the biological context (or natural history) such as the lifespan and age of reproduction of the obligate riparian species. How rare is such an event relative to the lifespan of the individuals in question? Are the large, rare events simply scouring out the </w:t>
            </w:r>
            <w:r w:rsidRPr="00400919">
              <w:rPr>
                <w:rFonts w:asciiTheme="minorHAnsi" w:hAnsiTheme="minorHAnsi" w:cs="Arial"/>
                <w:sz w:val="22"/>
                <w:szCs w:val="22"/>
              </w:rPr>
              <w:lastRenderedPageBreak/>
              <w:t xml:space="preserve">obligate riparian species and leaving only the facultative </w:t>
            </w:r>
            <w:r w:rsidR="00DB12DA" w:rsidRPr="00400919">
              <w:rPr>
                <w:rFonts w:asciiTheme="minorHAnsi" w:hAnsiTheme="minorHAnsi" w:cs="Arial"/>
                <w:sz w:val="22"/>
                <w:szCs w:val="22"/>
              </w:rPr>
              <w:t>species on the fringe of the riparian zone? In other words, perhaps there are no species that are truly adapted to extreme flood events?</w:t>
            </w:r>
          </w:p>
        </w:tc>
        <w:tc>
          <w:tcPr>
            <w:tcW w:w="6660" w:type="dxa"/>
          </w:tcPr>
          <w:p w14:paraId="464A1B3B" w14:textId="77777777" w:rsidR="007D7D7D" w:rsidRPr="00400919" w:rsidRDefault="00DB12DA" w:rsidP="00831C63">
            <w:pPr>
              <w:rPr>
                <w:rFonts w:asciiTheme="minorHAnsi" w:hAnsiTheme="minorHAnsi" w:cs="Arial"/>
                <w:sz w:val="22"/>
                <w:szCs w:val="22"/>
              </w:rPr>
            </w:pPr>
            <w:r w:rsidRPr="00400919">
              <w:rPr>
                <w:rFonts w:asciiTheme="minorHAnsi" w:hAnsiTheme="minorHAnsi" w:cs="Arial"/>
                <w:sz w:val="22"/>
                <w:szCs w:val="22"/>
              </w:rPr>
              <w:lastRenderedPageBreak/>
              <w:t xml:space="preserve">The statement referenced by the examiner in the Abstract is “Large, rare flood events in particular appear to favour higher wood density strategies.” I was referring here to apparent association between the magnitude of these flood events on the community weighted mean of wood density (on which the analysis was done), rather than on specific species. </w:t>
            </w:r>
            <w:r w:rsidRPr="00400919">
              <w:rPr>
                <w:rFonts w:asciiTheme="minorHAnsi" w:hAnsiTheme="minorHAnsi" w:cs="Arial"/>
                <w:i/>
                <w:sz w:val="22"/>
                <w:szCs w:val="22"/>
              </w:rPr>
              <w:t>Casuarina cunninghamiana</w:t>
            </w:r>
            <w:r w:rsidRPr="00400919">
              <w:rPr>
                <w:rFonts w:asciiTheme="minorHAnsi" w:hAnsiTheme="minorHAnsi" w:cs="Arial"/>
                <w:sz w:val="22"/>
                <w:szCs w:val="22"/>
              </w:rPr>
              <w:t xml:space="preserve"> and </w:t>
            </w:r>
            <w:r w:rsidRPr="00400919">
              <w:rPr>
                <w:rFonts w:asciiTheme="minorHAnsi" w:hAnsiTheme="minorHAnsi" w:cs="Arial"/>
                <w:i/>
                <w:sz w:val="22"/>
                <w:szCs w:val="22"/>
              </w:rPr>
              <w:t>Tristanopsis laurina</w:t>
            </w:r>
            <w:r w:rsidRPr="00400919">
              <w:rPr>
                <w:rFonts w:asciiTheme="minorHAnsi" w:hAnsiTheme="minorHAnsi" w:cs="Arial"/>
                <w:sz w:val="22"/>
                <w:szCs w:val="22"/>
              </w:rPr>
              <w:t>, which are the obligate riparian species referred to here, in fact demonstrate substantial intraspecific variation in wood density</w:t>
            </w:r>
            <w:r w:rsidR="00831C63" w:rsidRPr="00400919">
              <w:rPr>
                <w:rFonts w:asciiTheme="minorHAnsi" w:hAnsiTheme="minorHAnsi" w:cs="Arial"/>
                <w:sz w:val="22"/>
                <w:szCs w:val="22"/>
              </w:rPr>
              <w:t xml:space="preserve">. Figure 1 in Appendix 1 shows that intraspecific variation in </w:t>
            </w:r>
            <w:r w:rsidR="00831C63" w:rsidRPr="00400919">
              <w:rPr>
                <w:rFonts w:asciiTheme="minorHAnsi" w:hAnsiTheme="minorHAnsi" w:cs="Arial"/>
                <w:i/>
                <w:sz w:val="22"/>
                <w:szCs w:val="22"/>
              </w:rPr>
              <w:t>C. cunninghamiana</w:t>
            </w:r>
            <w:r w:rsidR="00831C63" w:rsidRPr="00400919">
              <w:rPr>
                <w:rFonts w:asciiTheme="minorHAnsi" w:hAnsiTheme="minorHAnsi" w:cs="Arial"/>
                <w:sz w:val="22"/>
                <w:szCs w:val="22"/>
              </w:rPr>
              <w:t xml:space="preserve"> responds over various hydrological gradients. In paragraph 2 of the Discussion of Chapter 2, I discuss this effect. Thus although the mean wood density value for these species sits towards the middle of the wood density spectrum, their wood density is higher at sites which experience harsher hydrological conditions, and their high abundance pushes the community weighted mean wood density up.</w:t>
            </w:r>
          </w:p>
          <w:p w14:paraId="24038FDC" w14:textId="77777777" w:rsidR="008845CB" w:rsidRPr="00400919" w:rsidRDefault="008845CB" w:rsidP="00831C63">
            <w:pPr>
              <w:rPr>
                <w:rFonts w:asciiTheme="minorHAnsi" w:hAnsiTheme="minorHAnsi" w:cs="Arial"/>
                <w:sz w:val="22"/>
                <w:szCs w:val="22"/>
              </w:rPr>
            </w:pPr>
          </w:p>
          <w:p w14:paraId="37B2B434" w14:textId="77777777" w:rsidR="008845CB" w:rsidRPr="00400919" w:rsidRDefault="008845CB" w:rsidP="00831C63">
            <w:pPr>
              <w:rPr>
                <w:rFonts w:asciiTheme="minorHAnsi" w:hAnsiTheme="minorHAnsi" w:cs="Arial"/>
                <w:sz w:val="22"/>
                <w:szCs w:val="22"/>
              </w:rPr>
            </w:pPr>
            <w:r w:rsidRPr="00400919">
              <w:rPr>
                <w:rFonts w:asciiTheme="minorHAnsi" w:hAnsiTheme="minorHAnsi" w:cs="Arial"/>
                <w:sz w:val="22"/>
                <w:szCs w:val="22"/>
              </w:rPr>
              <w:t xml:space="preserve">As the article is already published in the Journal of Ecology, for which it underwent an extensive process of peer review and </w:t>
            </w:r>
            <w:r w:rsidR="00C65CC8" w:rsidRPr="00400919">
              <w:rPr>
                <w:rFonts w:asciiTheme="minorHAnsi" w:hAnsiTheme="minorHAnsi" w:cs="Arial"/>
                <w:sz w:val="22"/>
                <w:szCs w:val="22"/>
              </w:rPr>
              <w:t xml:space="preserve">multiple stages of </w:t>
            </w:r>
            <w:r w:rsidRPr="00400919">
              <w:rPr>
                <w:rFonts w:asciiTheme="minorHAnsi" w:hAnsiTheme="minorHAnsi" w:cs="Arial"/>
                <w:sz w:val="22"/>
                <w:szCs w:val="22"/>
              </w:rPr>
              <w:t xml:space="preserve">revision, </w:t>
            </w:r>
            <w:r w:rsidR="00C65CC8" w:rsidRPr="00400919">
              <w:rPr>
                <w:rFonts w:asciiTheme="minorHAnsi" w:hAnsiTheme="minorHAnsi" w:cs="Arial"/>
                <w:sz w:val="22"/>
                <w:szCs w:val="22"/>
              </w:rPr>
              <w:t>I have limited alterations in response to these comments to several clarifications.</w:t>
            </w:r>
          </w:p>
          <w:p w14:paraId="5DB7FB17" w14:textId="77777777" w:rsidR="008845CB" w:rsidRPr="00400919" w:rsidRDefault="008845CB" w:rsidP="00831C63">
            <w:pPr>
              <w:rPr>
                <w:rFonts w:asciiTheme="minorHAnsi" w:hAnsiTheme="minorHAnsi" w:cs="Arial"/>
                <w:sz w:val="22"/>
                <w:szCs w:val="22"/>
              </w:rPr>
            </w:pPr>
          </w:p>
          <w:p w14:paraId="76289724" w14:textId="5E180141" w:rsidR="00C65CC8" w:rsidRPr="00400919" w:rsidRDefault="00C65CC8" w:rsidP="00831C63">
            <w:pPr>
              <w:rPr>
                <w:rFonts w:asciiTheme="minorHAnsi" w:hAnsiTheme="minorHAnsi" w:cs="Arial"/>
                <w:sz w:val="22"/>
                <w:szCs w:val="22"/>
              </w:rPr>
            </w:pPr>
            <w:r w:rsidRPr="00400919">
              <w:rPr>
                <w:rFonts w:asciiTheme="minorHAnsi" w:hAnsiTheme="minorHAnsi" w:cs="Arial"/>
                <w:sz w:val="22"/>
                <w:szCs w:val="22"/>
              </w:rPr>
              <w:t>The return time of the flood events in question is already described (</w:t>
            </w:r>
            <w:r w:rsidR="00E70184">
              <w:rPr>
                <w:rFonts w:asciiTheme="minorHAnsi" w:hAnsiTheme="minorHAnsi" w:cs="Arial"/>
                <w:sz w:val="22"/>
                <w:szCs w:val="22"/>
              </w:rPr>
              <w:t>“</w:t>
            </w:r>
            <w:r w:rsidRPr="00400919">
              <w:rPr>
                <w:rFonts w:asciiTheme="minorHAnsi" w:hAnsiTheme="minorHAnsi" w:cs="Arial"/>
                <w:sz w:val="22"/>
                <w:szCs w:val="22"/>
              </w:rPr>
              <w:t>10 to 20 year average return interval</w:t>
            </w:r>
            <w:r w:rsidR="00E70184">
              <w:rPr>
                <w:rFonts w:asciiTheme="minorHAnsi" w:hAnsiTheme="minorHAnsi" w:cs="Arial"/>
                <w:sz w:val="22"/>
                <w:szCs w:val="22"/>
              </w:rPr>
              <w:t>”</w:t>
            </w:r>
            <w:r w:rsidRPr="00400919">
              <w:rPr>
                <w:rFonts w:asciiTheme="minorHAnsi" w:hAnsiTheme="minorHAnsi" w:cs="Arial"/>
                <w:sz w:val="22"/>
                <w:szCs w:val="22"/>
              </w:rPr>
              <w:t>).</w:t>
            </w:r>
          </w:p>
          <w:p w14:paraId="0E3B2E9A" w14:textId="77777777" w:rsidR="00C65CC8" w:rsidRPr="00400919" w:rsidRDefault="00C65CC8" w:rsidP="00831C63">
            <w:pPr>
              <w:rPr>
                <w:rFonts w:asciiTheme="minorHAnsi" w:hAnsiTheme="minorHAnsi" w:cs="Arial"/>
                <w:sz w:val="22"/>
                <w:szCs w:val="22"/>
              </w:rPr>
            </w:pPr>
          </w:p>
          <w:p w14:paraId="0F777A6D" w14:textId="59F503F6" w:rsidR="00C65CC8" w:rsidRPr="00400919" w:rsidRDefault="008845CB" w:rsidP="00C65CC8">
            <w:pPr>
              <w:rPr>
                <w:rFonts w:asciiTheme="minorHAnsi" w:hAnsiTheme="minorHAnsi" w:cs="Arial"/>
                <w:sz w:val="22"/>
                <w:szCs w:val="22"/>
              </w:rPr>
            </w:pPr>
            <w:r w:rsidRPr="00400919">
              <w:rPr>
                <w:rFonts w:asciiTheme="minorHAnsi" w:hAnsiTheme="minorHAnsi" w:cs="Arial"/>
                <w:sz w:val="22"/>
                <w:szCs w:val="22"/>
              </w:rPr>
              <w:t>I have added text</w:t>
            </w:r>
            <w:r w:rsidR="00C65CC8" w:rsidRPr="00400919">
              <w:rPr>
                <w:rFonts w:asciiTheme="minorHAnsi" w:hAnsiTheme="minorHAnsi" w:cs="Arial"/>
                <w:sz w:val="22"/>
                <w:szCs w:val="22"/>
              </w:rPr>
              <w:t xml:space="preserve"> (in bold, below)</w:t>
            </w:r>
            <w:r w:rsidRPr="00400919">
              <w:rPr>
                <w:rFonts w:asciiTheme="minorHAnsi" w:hAnsiTheme="minorHAnsi" w:cs="Arial"/>
                <w:sz w:val="22"/>
                <w:szCs w:val="22"/>
              </w:rPr>
              <w:t xml:space="preserve"> to the discussion</w:t>
            </w:r>
            <w:r w:rsidR="00C65CC8" w:rsidRPr="00400919">
              <w:rPr>
                <w:rFonts w:asciiTheme="minorHAnsi" w:hAnsiTheme="minorHAnsi" w:cs="Arial"/>
                <w:sz w:val="22"/>
                <w:szCs w:val="22"/>
              </w:rPr>
              <w:t xml:space="preserve"> of Chapter 2 (paragraph 3) to comment on the evolutionary significance of these flood events. This comment also addresses</w:t>
            </w:r>
            <w:r w:rsidR="00E70184">
              <w:rPr>
                <w:rFonts w:asciiTheme="minorHAnsi" w:hAnsiTheme="minorHAnsi" w:cs="Arial"/>
                <w:sz w:val="22"/>
                <w:szCs w:val="22"/>
              </w:rPr>
              <w:t xml:space="preserve"> Dr</w:t>
            </w:r>
            <w:r w:rsidR="00C65CC8" w:rsidRPr="00400919">
              <w:rPr>
                <w:rFonts w:asciiTheme="minorHAnsi" w:hAnsiTheme="minorHAnsi" w:cs="Arial"/>
                <w:sz w:val="22"/>
                <w:szCs w:val="22"/>
              </w:rPr>
              <w:t xml:space="preserve"> Stromberg’s question ‘are the large, rare events simply scouring out the obligate riparian species and leaving only the facultative species on the fringe of the </w:t>
            </w:r>
            <w:r w:rsidR="00C65CC8" w:rsidRPr="00400919">
              <w:rPr>
                <w:rFonts w:asciiTheme="minorHAnsi" w:hAnsiTheme="minorHAnsi" w:cs="Arial"/>
                <w:sz w:val="22"/>
                <w:szCs w:val="22"/>
              </w:rPr>
              <w:lastRenderedPageBreak/>
              <w:t>riparian zone?’ In this case, Stromberg is referring to the effects of much larger, catastrophic floods.</w:t>
            </w:r>
          </w:p>
          <w:p w14:paraId="75A06F14" w14:textId="77777777" w:rsidR="00C65CC8" w:rsidRPr="00400919" w:rsidRDefault="00C65CC8" w:rsidP="00C65CC8">
            <w:pPr>
              <w:rPr>
                <w:rFonts w:asciiTheme="minorHAnsi" w:hAnsiTheme="minorHAnsi" w:cs="Arial"/>
                <w:sz w:val="22"/>
                <w:szCs w:val="22"/>
              </w:rPr>
            </w:pPr>
          </w:p>
          <w:p w14:paraId="26D2370C" w14:textId="77777777" w:rsidR="00C65CC8" w:rsidRPr="00400919" w:rsidRDefault="00C65CC8" w:rsidP="00C65CC8">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 xml:space="preserve">“A pattern is apparent then, in which mean wood density in riparian communities is driven by powerful but relatively rare flow events (e.g. 10 to 20 year average return interval flood). </w:t>
            </w:r>
            <w:r w:rsidRPr="00400919">
              <w:rPr>
                <w:rFonts w:asciiTheme="minorHAnsi" w:hAnsiTheme="minorHAnsi" w:cs="Arial"/>
                <w:b/>
                <w:sz w:val="22"/>
                <w:szCs w:val="22"/>
              </w:rPr>
              <w:t>Such floods are likely to be large enough to influence demographics, but not necessarily catastrophic (i.e. presenting no opportunity for survival)</w:t>
            </w:r>
            <w:r w:rsidRPr="00400919">
              <w:rPr>
                <w:rFonts w:asciiTheme="minorHAnsi" w:hAnsiTheme="minorHAnsi" w:cs="Arial"/>
                <w:sz w:val="22"/>
                <w:szCs w:val="22"/>
              </w:rPr>
              <w:t>.”</w:t>
            </w:r>
          </w:p>
          <w:p w14:paraId="699686AC" w14:textId="77777777" w:rsidR="00C65CC8" w:rsidRPr="00400919" w:rsidRDefault="00C65CC8" w:rsidP="00C65CC8">
            <w:pPr>
              <w:rPr>
                <w:rFonts w:asciiTheme="minorHAnsi" w:hAnsiTheme="minorHAnsi" w:cs="Arial"/>
                <w:sz w:val="22"/>
                <w:szCs w:val="22"/>
              </w:rPr>
            </w:pPr>
          </w:p>
          <w:p w14:paraId="4EB960FB" w14:textId="77777777" w:rsidR="00C65CC8" w:rsidRDefault="00C65CC8" w:rsidP="00C65CC8">
            <w:pPr>
              <w:rPr>
                <w:rFonts w:asciiTheme="minorHAnsi" w:hAnsiTheme="minorHAnsi" w:cs="Arial"/>
                <w:sz w:val="22"/>
                <w:szCs w:val="22"/>
              </w:rPr>
            </w:pPr>
            <w:r w:rsidRPr="00400919">
              <w:rPr>
                <w:rFonts w:asciiTheme="minorHAnsi" w:hAnsiTheme="minorHAnsi" w:cs="Arial"/>
                <w:sz w:val="22"/>
                <w:szCs w:val="22"/>
              </w:rPr>
              <w:t>In response to the request for further biological context, I have added the following sentence (in bold):</w:t>
            </w:r>
          </w:p>
          <w:p w14:paraId="27A5DD0B" w14:textId="77777777" w:rsidR="00E70184" w:rsidRPr="00400919" w:rsidRDefault="00E70184" w:rsidP="00C65CC8">
            <w:pPr>
              <w:rPr>
                <w:rFonts w:asciiTheme="minorHAnsi" w:hAnsiTheme="minorHAnsi" w:cs="Arial"/>
                <w:sz w:val="22"/>
                <w:szCs w:val="22"/>
              </w:rPr>
            </w:pPr>
          </w:p>
          <w:p w14:paraId="38CA579F" w14:textId="77777777" w:rsidR="00C65CC8" w:rsidRPr="00400919" w:rsidRDefault="00C65CC8" w:rsidP="00C65CC8">
            <w:pPr>
              <w:rPr>
                <w:rFonts w:asciiTheme="minorHAnsi" w:hAnsiTheme="minorHAnsi" w:cs="Arial"/>
                <w:sz w:val="22"/>
                <w:szCs w:val="22"/>
              </w:rPr>
            </w:pPr>
            <w:r w:rsidRPr="00400919">
              <w:rPr>
                <w:rFonts w:asciiTheme="minorHAnsi" w:hAnsiTheme="minorHAnsi" w:cs="Arial"/>
                <w:sz w:val="22"/>
                <w:szCs w:val="22"/>
              </w:rPr>
              <w:t xml:space="preserve">“We therefore suggest that a ‘brick house’ ecological strategy is favoured in riparian environments that experience intense flooding. This suggestion concurs with findings that trees on windy slopes tend to overcompensate for mechanical stress, with investment in defences increasing cumulatively in response to stress events \citep{telewski1995wind, Cohen1999}. </w:t>
            </w:r>
            <w:r w:rsidRPr="00400919">
              <w:rPr>
                <w:rFonts w:asciiTheme="minorHAnsi" w:hAnsiTheme="minorHAnsi" w:cs="Arial"/>
                <w:b/>
                <w:sz w:val="22"/>
                <w:szCs w:val="22"/>
              </w:rPr>
              <w:t>This cumulative effect may be important for long-lived woody species which experience multiple high magnitude floods during their lifetimes.</w:t>
            </w:r>
            <w:r w:rsidRPr="00400919">
              <w:rPr>
                <w:rFonts w:asciiTheme="minorHAnsi" w:hAnsiTheme="minorHAnsi" w:cs="Arial"/>
                <w:sz w:val="22"/>
                <w:szCs w:val="22"/>
              </w:rPr>
              <w:t>”</w:t>
            </w:r>
          </w:p>
          <w:p w14:paraId="459051D1" w14:textId="77777777" w:rsidR="00831C63" w:rsidRPr="00400919" w:rsidRDefault="00831C63" w:rsidP="00831C63">
            <w:pPr>
              <w:rPr>
                <w:rFonts w:asciiTheme="minorHAnsi" w:hAnsiTheme="minorHAnsi" w:cs="Arial"/>
                <w:sz w:val="22"/>
                <w:szCs w:val="22"/>
              </w:rPr>
            </w:pPr>
          </w:p>
        </w:tc>
        <w:tc>
          <w:tcPr>
            <w:tcW w:w="2104" w:type="dxa"/>
          </w:tcPr>
          <w:p w14:paraId="4C9F9DB6" w14:textId="77777777" w:rsidR="007D7D7D" w:rsidRDefault="007D7D7D" w:rsidP="00D72D5F">
            <w:pPr>
              <w:rPr>
                <w:rFonts w:asciiTheme="minorHAnsi" w:hAnsiTheme="minorHAnsi" w:cs="Arial"/>
                <w:sz w:val="22"/>
                <w:szCs w:val="22"/>
              </w:rPr>
            </w:pPr>
          </w:p>
          <w:p w14:paraId="22722057" w14:textId="77777777" w:rsidR="0027798E" w:rsidRDefault="0027798E" w:rsidP="00D72D5F">
            <w:pPr>
              <w:rPr>
                <w:rFonts w:asciiTheme="minorHAnsi" w:hAnsiTheme="minorHAnsi" w:cs="Arial"/>
                <w:sz w:val="22"/>
                <w:szCs w:val="22"/>
              </w:rPr>
            </w:pPr>
          </w:p>
          <w:p w14:paraId="0F4F7F8D" w14:textId="77777777" w:rsidR="0027798E" w:rsidRDefault="0027798E" w:rsidP="00D72D5F">
            <w:pPr>
              <w:rPr>
                <w:rFonts w:asciiTheme="minorHAnsi" w:hAnsiTheme="minorHAnsi" w:cs="Arial"/>
                <w:sz w:val="22"/>
                <w:szCs w:val="22"/>
              </w:rPr>
            </w:pPr>
          </w:p>
          <w:p w14:paraId="77DD04CF" w14:textId="77777777" w:rsidR="0027798E" w:rsidRDefault="0027798E" w:rsidP="00D72D5F">
            <w:pPr>
              <w:rPr>
                <w:rFonts w:asciiTheme="minorHAnsi" w:hAnsiTheme="minorHAnsi" w:cs="Arial"/>
                <w:sz w:val="22"/>
                <w:szCs w:val="22"/>
              </w:rPr>
            </w:pPr>
          </w:p>
          <w:p w14:paraId="750E6910" w14:textId="77777777" w:rsidR="0027798E" w:rsidRDefault="0027798E" w:rsidP="00D72D5F">
            <w:pPr>
              <w:rPr>
                <w:rFonts w:asciiTheme="minorHAnsi" w:hAnsiTheme="minorHAnsi" w:cs="Arial"/>
                <w:sz w:val="22"/>
                <w:szCs w:val="22"/>
              </w:rPr>
            </w:pPr>
          </w:p>
          <w:p w14:paraId="44E1925C" w14:textId="77777777" w:rsidR="0027798E" w:rsidRDefault="0027798E" w:rsidP="00D72D5F">
            <w:pPr>
              <w:rPr>
                <w:rFonts w:asciiTheme="minorHAnsi" w:hAnsiTheme="minorHAnsi" w:cs="Arial"/>
                <w:sz w:val="22"/>
                <w:szCs w:val="22"/>
              </w:rPr>
            </w:pPr>
          </w:p>
          <w:p w14:paraId="1CB89D87" w14:textId="77777777" w:rsidR="0027798E" w:rsidRDefault="0027798E" w:rsidP="00D72D5F">
            <w:pPr>
              <w:rPr>
                <w:rFonts w:asciiTheme="minorHAnsi" w:hAnsiTheme="minorHAnsi" w:cs="Arial"/>
                <w:sz w:val="22"/>
                <w:szCs w:val="22"/>
              </w:rPr>
            </w:pPr>
          </w:p>
          <w:p w14:paraId="7180102B" w14:textId="77777777" w:rsidR="0027798E" w:rsidRDefault="0027798E" w:rsidP="00D72D5F">
            <w:pPr>
              <w:rPr>
                <w:rFonts w:asciiTheme="minorHAnsi" w:hAnsiTheme="minorHAnsi" w:cs="Arial"/>
                <w:sz w:val="22"/>
                <w:szCs w:val="22"/>
              </w:rPr>
            </w:pPr>
          </w:p>
          <w:p w14:paraId="58F93070" w14:textId="77777777" w:rsidR="0027798E" w:rsidRDefault="0027798E" w:rsidP="00D72D5F">
            <w:pPr>
              <w:rPr>
                <w:rFonts w:asciiTheme="minorHAnsi" w:hAnsiTheme="minorHAnsi" w:cs="Arial"/>
                <w:sz w:val="22"/>
                <w:szCs w:val="22"/>
              </w:rPr>
            </w:pPr>
          </w:p>
          <w:p w14:paraId="6AC42B67" w14:textId="77777777" w:rsidR="0027798E" w:rsidRDefault="0027798E" w:rsidP="00D72D5F">
            <w:pPr>
              <w:rPr>
                <w:rFonts w:asciiTheme="minorHAnsi" w:hAnsiTheme="minorHAnsi" w:cs="Arial"/>
                <w:sz w:val="22"/>
                <w:szCs w:val="22"/>
              </w:rPr>
            </w:pPr>
          </w:p>
          <w:p w14:paraId="02C1EBC8" w14:textId="77777777" w:rsidR="0027798E" w:rsidRDefault="0027798E" w:rsidP="00D72D5F">
            <w:pPr>
              <w:rPr>
                <w:rFonts w:asciiTheme="minorHAnsi" w:hAnsiTheme="minorHAnsi" w:cs="Arial"/>
                <w:sz w:val="22"/>
                <w:szCs w:val="22"/>
              </w:rPr>
            </w:pPr>
          </w:p>
          <w:p w14:paraId="647F1791" w14:textId="77777777" w:rsidR="0027798E" w:rsidRDefault="0027798E" w:rsidP="00D72D5F">
            <w:pPr>
              <w:rPr>
                <w:rFonts w:asciiTheme="minorHAnsi" w:hAnsiTheme="minorHAnsi" w:cs="Arial"/>
                <w:sz w:val="22"/>
                <w:szCs w:val="22"/>
              </w:rPr>
            </w:pPr>
          </w:p>
          <w:p w14:paraId="7AB8138E" w14:textId="77777777" w:rsidR="0027798E" w:rsidRDefault="0027798E" w:rsidP="00D72D5F">
            <w:pPr>
              <w:rPr>
                <w:rFonts w:asciiTheme="minorHAnsi" w:hAnsiTheme="minorHAnsi" w:cs="Arial"/>
                <w:sz w:val="22"/>
                <w:szCs w:val="22"/>
              </w:rPr>
            </w:pPr>
          </w:p>
          <w:p w14:paraId="02D3256D" w14:textId="77777777" w:rsidR="0027798E" w:rsidRDefault="0027798E" w:rsidP="00D72D5F">
            <w:pPr>
              <w:rPr>
                <w:rFonts w:asciiTheme="minorHAnsi" w:hAnsiTheme="minorHAnsi" w:cs="Arial"/>
                <w:sz w:val="22"/>
                <w:szCs w:val="22"/>
              </w:rPr>
            </w:pPr>
          </w:p>
          <w:p w14:paraId="794F7D5E" w14:textId="77777777" w:rsidR="0027798E" w:rsidRDefault="0027798E" w:rsidP="00D72D5F">
            <w:pPr>
              <w:rPr>
                <w:rFonts w:asciiTheme="minorHAnsi" w:hAnsiTheme="minorHAnsi" w:cs="Arial"/>
                <w:sz w:val="22"/>
                <w:szCs w:val="22"/>
              </w:rPr>
            </w:pPr>
          </w:p>
          <w:p w14:paraId="798976E2" w14:textId="77777777" w:rsidR="0027798E" w:rsidRDefault="0027798E" w:rsidP="00D72D5F">
            <w:pPr>
              <w:rPr>
                <w:rFonts w:asciiTheme="minorHAnsi" w:hAnsiTheme="minorHAnsi" w:cs="Arial"/>
                <w:sz w:val="22"/>
                <w:szCs w:val="22"/>
              </w:rPr>
            </w:pPr>
          </w:p>
          <w:p w14:paraId="29A2B710" w14:textId="77777777" w:rsidR="0027798E" w:rsidRDefault="0027798E" w:rsidP="00D72D5F">
            <w:pPr>
              <w:rPr>
                <w:rFonts w:asciiTheme="minorHAnsi" w:hAnsiTheme="minorHAnsi" w:cs="Arial"/>
                <w:sz w:val="22"/>
                <w:szCs w:val="22"/>
              </w:rPr>
            </w:pPr>
          </w:p>
          <w:p w14:paraId="62559722" w14:textId="77777777" w:rsidR="0027798E" w:rsidRDefault="0027798E" w:rsidP="00D72D5F">
            <w:pPr>
              <w:rPr>
                <w:rFonts w:asciiTheme="minorHAnsi" w:hAnsiTheme="minorHAnsi" w:cs="Arial"/>
                <w:sz w:val="22"/>
                <w:szCs w:val="22"/>
              </w:rPr>
            </w:pPr>
          </w:p>
          <w:p w14:paraId="0893E7A5" w14:textId="77777777" w:rsidR="0027798E" w:rsidRDefault="0027798E" w:rsidP="00D72D5F">
            <w:pPr>
              <w:rPr>
                <w:rFonts w:asciiTheme="minorHAnsi" w:hAnsiTheme="minorHAnsi" w:cs="Arial"/>
                <w:sz w:val="22"/>
                <w:szCs w:val="22"/>
              </w:rPr>
            </w:pPr>
          </w:p>
          <w:p w14:paraId="2D2A54D2" w14:textId="77777777" w:rsidR="0027798E" w:rsidRDefault="0027798E" w:rsidP="00D72D5F">
            <w:pPr>
              <w:rPr>
                <w:rFonts w:asciiTheme="minorHAnsi" w:hAnsiTheme="minorHAnsi" w:cs="Arial"/>
                <w:sz w:val="22"/>
                <w:szCs w:val="22"/>
              </w:rPr>
            </w:pPr>
          </w:p>
          <w:p w14:paraId="4C04D8C0" w14:textId="77777777" w:rsidR="0027798E" w:rsidRDefault="0027798E" w:rsidP="00D72D5F">
            <w:pPr>
              <w:rPr>
                <w:rFonts w:asciiTheme="minorHAnsi" w:hAnsiTheme="minorHAnsi" w:cs="Arial"/>
                <w:sz w:val="22"/>
                <w:szCs w:val="22"/>
              </w:rPr>
            </w:pPr>
          </w:p>
          <w:p w14:paraId="70FC1D22" w14:textId="77777777" w:rsidR="0027798E" w:rsidRDefault="0027798E" w:rsidP="00D72D5F">
            <w:pPr>
              <w:rPr>
                <w:rFonts w:asciiTheme="minorHAnsi" w:hAnsiTheme="minorHAnsi" w:cs="Arial"/>
                <w:sz w:val="22"/>
                <w:szCs w:val="22"/>
              </w:rPr>
            </w:pPr>
          </w:p>
          <w:p w14:paraId="12F683F6" w14:textId="77777777" w:rsidR="0027798E" w:rsidRDefault="0027798E" w:rsidP="00D72D5F">
            <w:pPr>
              <w:rPr>
                <w:rFonts w:asciiTheme="minorHAnsi" w:hAnsiTheme="minorHAnsi" w:cs="Arial"/>
                <w:sz w:val="22"/>
                <w:szCs w:val="22"/>
              </w:rPr>
            </w:pPr>
          </w:p>
          <w:p w14:paraId="16312958" w14:textId="77777777" w:rsidR="0027798E" w:rsidRDefault="0027798E" w:rsidP="00D72D5F">
            <w:pPr>
              <w:rPr>
                <w:rFonts w:asciiTheme="minorHAnsi" w:hAnsiTheme="minorHAnsi" w:cs="Arial"/>
                <w:sz w:val="22"/>
                <w:szCs w:val="22"/>
              </w:rPr>
            </w:pPr>
          </w:p>
          <w:p w14:paraId="770BD88D" w14:textId="77777777" w:rsidR="0027798E" w:rsidRDefault="0027798E" w:rsidP="00D72D5F">
            <w:pPr>
              <w:rPr>
                <w:rFonts w:asciiTheme="minorHAnsi" w:hAnsiTheme="minorHAnsi" w:cs="Arial"/>
                <w:sz w:val="22"/>
                <w:szCs w:val="22"/>
              </w:rPr>
            </w:pPr>
          </w:p>
          <w:p w14:paraId="1C7F9349" w14:textId="77777777" w:rsidR="0027798E" w:rsidRDefault="0027798E" w:rsidP="00D72D5F">
            <w:pPr>
              <w:rPr>
                <w:rFonts w:asciiTheme="minorHAnsi" w:hAnsiTheme="minorHAnsi" w:cs="Arial"/>
                <w:sz w:val="22"/>
                <w:szCs w:val="22"/>
              </w:rPr>
            </w:pPr>
          </w:p>
          <w:p w14:paraId="654206F2" w14:textId="77777777" w:rsidR="0027798E" w:rsidRDefault="0027798E" w:rsidP="00D72D5F">
            <w:pPr>
              <w:rPr>
                <w:rFonts w:asciiTheme="minorHAnsi" w:hAnsiTheme="minorHAnsi" w:cs="Arial"/>
                <w:sz w:val="22"/>
                <w:szCs w:val="22"/>
              </w:rPr>
            </w:pPr>
          </w:p>
          <w:p w14:paraId="3111714B" w14:textId="77777777" w:rsidR="0027798E" w:rsidRDefault="0027798E" w:rsidP="00D72D5F">
            <w:pPr>
              <w:rPr>
                <w:rFonts w:asciiTheme="minorHAnsi" w:hAnsiTheme="minorHAnsi" w:cs="Arial"/>
                <w:sz w:val="22"/>
                <w:szCs w:val="22"/>
              </w:rPr>
            </w:pPr>
          </w:p>
          <w:p w14:paraId="05341BFF" w14:textId="77777777" w:rsidR="0027798E" w:rsidRDefault="0027798E" w:rsidP="00D72D5F">
            <w:pPr>
              <w:rPr>
                <w:rFonts w:asciiTheme="minorHAnsi" w:hAnsiTheme="minorHAnsi" w:cs="Arial"/>
                <w:sz w:val="22"/>
                <w:szCs w:val="22"/>
              </w:rPr>
            </w:pPr>
          </w:p>
          <w:p w14:paraId="3B22BFA2" w14:textId="77777777" w:rsidR="0027798E" w:rsidRDefault="0027798E" w:rsidP="00D72D5F">
            <w:pPr>
              <w:rPr>
                <w:rFonts w:asciiTheme="minorHAnsi" w:hAnsiTheme="minorHAnsi" w:cs="Arial"/>
                <w:sz w:val="22"/>
                <w:szCs w:val="22"/>
              </w:rPr>
            </w:pPr>
          </w:p>
          <w:p w14:paraId="3F1E73F5" w14:textId="77777777" w:rsidR="0027798E" w:rsidRDefault="0027798E" w:rsidP="00D72D5F">
            <w:pPr>
              <w:rPr>
                <w:rFonts w:asciiTheme="minorHAnsi" w:hAnsiTheme="minorHAnsi" w:cs="Arial"/>
                <w:sz w:val="22"/>
                <w:szCs w:val="22"/>
              </w:rPr>
            </w:pPr>
          </w:p>
          <w:p w14:paraId="0E534A22" w14:textId="77777777" w:rsidR="0027798E" w:rsidRDefault="0027798E" w:rsidP="00D72D5F">
            <w:pPr>
              <w:rPr>
                <w:rFonts w:asciiTheme="minorHAnsi" w:hAnsiTheme="minorHAnsi" w:cs="Arial"/>
                <w:sz w:val="22"/>
                <w:szCs w:val="22"/>
              </w:rPr>
            </w:pPr>
          </w:p>
          <w:p w14:paraId="2C4FC2CF" w14:textId="6BA87B4B" w:rsidR="0027798E" w:rsidRDefault="005236E2" w:rsidP="00D72D5F">
            <w:pPr>
              <w:rPr>
                <w:rFonts w:asciiTheme="minorHAnsi" w:hAnsiTheme="minorHAnsi" w:cs="Arial"/>
                <w:sz w:val="22"/>
                <w:szCs w:val="22"/>
              </w:rPr>
            </w:pPr>
            <w:r>
              <w:rPr>
                <w:rFonts w:asciiTheme="minorHAnsi" w:hAnsiTheme="minorHAnsi" w:cs="Arial"/>
                <w:sz w:val="22"/>
                <w:szCs w:val="22"/>
              </w:rPr>
              <w:t>52</w:t>
            </w:r>
          </w:p>
          <w:p w14:paraId="0AF14B7B" w14:textId="77777777" w:rsidR="0027798E" w:rsidRDefault="0027798E" w:rsidP="00D72D5F">
            <w:pPr>
              <w:rPr>
                <w:rFonts w:asciiTheme="minorHAnsi" w:hAnsiTheme="minorHAnsi" w:cs="Arial"/>
                <w:sz w:val="22"/>
                <w:szCs w:val="22"/>
              </w:rPr>
            </w:pPr>
          </w:p>
          <w:p w14:paraId="65E95DB6" w14:textId="77777777" w:rsidR="0027798E" w:rsidRDefault="0027798E" w:rsidP="00D72D5F">
            <w:pPr>
              <w:rPr>
                <w:rFonts w:asciiTheme="minorHAnsi" w:hAnsiTheme="minorHAnsi" w:cs="Arial"/>
                <w:sz w:val="22"/>
                <w:szCs w:val="22"/>
              </w:rPr>
            </w:pPr>
          </w:p>
          <w:p w14:paraId="44BCF984" w14:textId="77777777" w:rsidR="0027798E" w:rsidRDefault="0027798E" w:rsidP="00D72D5F">
            <w:pPr>
              <w:rPr>
                <w:rFonts w:asciiTheme="minorHAnsi" w:hAnsiTheme="minorHAnsi" w:cs="Arial"/>
                <w:sz w:val="22"/>
                <w:szCs w:val="22"/>
              </w:rPr>
            </w:pPr>
          </w:p>
          <w:p w14:paraId="20BD1419" w14:textId="77777777" w:rsidR="0027798E" w:rsidRDefault="0027798E" w:rsidP="00D72D5F">
            <w:pPr>
              <w:rPr>
                <w:rFonts w:asciiTheme="minorHAnsi" w:hAnsiTheme="minorHAnsi" w:cs="Arial"/>
                <w:sz w:val="22"/>
                <w:szCs w:val="22"/>
              </w:rPr>
            </w:pPr>
          </w:p>
          <w:p w14:paraId="10B8C014" w14:textId="77777777" w:rsidR="0027798E" w:rsidRDefault="0027798E" w:rsidP="00D72D5F">
            <w:pPr>
              <w:rPr>
                <w:rFonts w:asciiTheme="minorHAnsi" w:hAnsiTheme="minorHAnsi" w:cs="Arial"/>
                <w:sz w:val="22"/>
                <w:szCs w:val="22"/>
              </w:rPr>
            </w:pPr>
          </w:p>
          <w:p w14:paraId="1AAD6D33" w14:textId="77777777" w:rsidR="0027798E" w:rsidRDefault="0027798E" w:rsidP="00D72D5F">
            <w:pPr>
              <w:rPr>
                <w:rFonts w:asciiTheme="minorHAnsi" w:hAnsiTheme="minorHAnsi" w:cs="Arial"/>
                <w:sz w:val="22"/>
                <w:szCs w:val="22"/>
              </w:rPr>
            </w:pPr>
          </w:p>
          <w:p w14:paraId="0A42FE45" w14:textId="1527CD24" w:rsidR="0027798E" w:rsidRPr="00400919" w:rsidRDefault="005236E2" w:rsidP="00D72D5F">
            <w:pPr>
              <w:rPr>
                <w:rFonts w:asciiTheme="minorHAnsi" w:hAnsiTheme="minorHAnsi" w:cs="Arial"/>
                <w:sz w:val="22"/>
                <w:szCs w:val="22"/>
              </w:rPr>
            </w:pPr>
            <w:r>
              <w:rPr>
                <w:rFonts w:asciiTheme="minorHAnsi" w:hAnsiTheme="minorHAnsi" w:cs="Arial"/>
                <w:sz w:val="22"/>
                <w:szCs w:val="22"/>
              </w:rPr>
              <w:t>52</w:t>
            </w:r>
          </w:p>
        </w:tc>
      </w:tr>
      <w:tr w:rsidR="007D7D7D" w:rsidRPr="007F0350" w14:paraId="251A6E3E" w14:textId="77777777" w:rsidTr="00425A81">
        <w:tc>
          <w:tcPr>
            <w:tcW w:w="1571" w:type="dxa"/>
          </w:tcPr>
          <w:p w14:paraId="63BFBA4E" w14:textId="77777777"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4D5B2C82" w14:textId="77777777"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t>95</w:t>
            </w:r>
          </w:p>
        </w:tc>
        <w:tc>
          <w:tcPr>
            <w:tcW w:w="3960" w:type="dxa"/>
          </w:tcPr>
          <w:p w14:paraId="3DC75FD4" w14:textId="77777777" w:rsidR="007D7D7D" w:rsidRPr="00400919" w:rsidRDefault="008A50F3" w:rsidP="008A50F3">
            <w:pPr>
              <w:rPr>
                <w:rFonts w:asciiTheme="minorHAnsi" w:hAnsiTheme="minorHAnsi" w:cs="Arial"/>
                <w:sz w:val="22"/>
                <w:szCs w:val="22"/>
              </w:rPr>
            </w:pPr>
            <w:r w:rsidRPr="00400919">
              <w:rPr>
                <w:rFonts w:asciiTheme="minorHAnsi" w:hAnsiTheme="minorHAnsi" w:cs="Arial"/>
                <w:sz w:val="22"/>
                <w:szCs w:val="22"/>
              </w:rPr>
              <w:t>Request to provide detail about criteria for site selection (for which the reader was previously referred to Chapter 2).</w:t>
            </w:r>
          </w:p>
          <w:p w14:paraId="24B4115F" w14:textId="77777777" w:rsidR="008A50F3" w:rsidRPr="00400919" w:rsidRDefault="008A50F3" w:rsidP="008A50F3">
            <w:pPr>
              <w:rPr>
                <w:rFonts w:asciiTheme="minorHAnsi" w:hAnsiTheme="minorHAnsi" w:cs="Arial"/>
                <w:sz w:val="22"/>
                <w:szCs w:val="22"/>
              </w:rPr>
            </w:pPr>
          </w:p>
          <w:p w14:paraId="2B0B3CAF" w14:textId="77777777" w:rsidR="008A50F3" w:rsidRPr="00400919" w:rsidRDefault="008A50F3" w:rsidP="008A50F3">
            <w:pPr>
              <w:rPr>
                <w:rFonts w:asciiTheme="minorHAnsi" w:hAnsiTheme="minorHAnsi" w:cs="Arial"/>
                <w:sz w:val="22"/>
                <w:szCs w:val="22"/>
              </w:rPr>
            </w:pPr>
          </w:p>
          <w:p w14:paraId="6923D0E0" w14:textId="77777777" w:rsidR="008A50F3" w:rsidRPr="00400919" w:rsidRDefault="008A50F3" w:rsidP="008A50F3">
            <w:pPr>
              <w:rPr>
                <w:rFonts w:asciiTheme="minorHAnsi" w:hAnsiTheme="minorHAnsi" w:cs="Arial"/>
                <w:sz w:val="22"/>
                <w:szCs w:val="22"/>
              </w:rPr>
            </w:pPr>
            <w:r w:rsidRPr="00400919">
              <w:rPr>
                <w:rFonts w:asciiTheme="minorHAnsi" w:hAnsiTheme="minorHAnsi" w:cs="Arial"/>
                <w:sz w:val="22"/>
                <w:szCs w:val="22"/>
              </w:rPr>
              <w:t>“Given that the chapter is about functional diversity, did a portion of diversity go undetected because of the experimental sampling design”</w:t>
            </w:r>
          </w:p>
        </w:tc>
        <w:tc>
          <w:tcPr>
            <w:tcW w:w="6660" w:type="dxa"/>
          </w:tcPr>
          <w:p w14:paraId="1E111045"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Text added (in bold):</w:t>
            </w:r>
          </w:p>
          <w:p w14:paraId="0FA9FA51" w14:textId="77777777" w:rsidR="008A50F3" w:rsidRPr="00400919" w:rsidRDefault="008A50F3" w:rsidP="004E2B3F">
            <w:pPr>
              <w:rPr>
                <w:rFonts w:asciiTheme="minorHAnsi" w:hAnsiTheme="minorHAnsi" w:cs="Arial"/>
                <w:sz w:val="22"/>
                <w:szCs w:val="22"/>
              </w:rPr>
            </w:pPr>
          </w:p>
          <w:p w14:paraId="06F4A156" w14:textId="77777777" w:rsidR="007D7D7D" w:rsidRPr="00400919" w:rsidRDefault="008A50F3" w:rsidP="004E2B3F">
            <w:pPr>
              <w:rPr>
                <w:rFonts w:asciiTheme="minorHAnsi" w:hAnsiTheme="minorHAnsi" w:cs="Arial"/>
                <w:sz w:val="22"/>
                <w:szCs w:val="22"/>
              </w:rPr>
            </w:pPr>
            <w:r w:rsidRPr="00400919">
              <w:rPr>
                <w:rFonts w:asciiTheme="minorHAnsi" w:hAnsiTheme="minorHAnsi" w:cs="Arial"/>
                <w:sz w:val="22"/>
                <w:szCs w:val="22"/>
              </w:rPr>
              <w:t xml:space="preserve">“Fifteen riparian sites were selected along gauged, partly confined rivers in the South-East Coast and south-eastern Murray Darling drainage basins of Australia. These sites were distributed across clear gradients of ecologically relevant dimensions of hydrological variation: specifically, the magnitude, frequency, duration, timing and rates of change of flow events and patterns. The study area spanned latitude -29.467 to -37.371\textsuperscript {o}S and longitude 147.413 to 152.217 \textsuperscript{o}E. Sites spanned an altitudinal range of 23 - 732 m above sea level. Site-specific details can be found in Appendix 2a. </w:t>
            </w:r>
            <w:r w:rsidRPr="00400919">
              <w:rPr>
                <w:rFonts w:asciiTheme="minorHAnsi" w:hAnsiTheme="minorHAnsi" w:cs="Arial"/>
                <w:b/>
                <w:sz w:val="22"/>
                <w:szCs w:val="22"/>
              </w:rPr>
              <w:t xml:space="preserve">Criteria for selection of plot locations were: geomorphic homogeneity (the plot comprising only sloping bank where possible) and lack of anthropogenic disturbance such as built structures, roads or tracks, </w:t>
            </w:r>
            <w:r w:rsidRPr="00400919">
              <w:rPr>
                <w:rFonts w:asciiTheme="minorHAnsi" w:hAnsiTheme="minorHAnsi" w:cs="Arial"/>
                <w:b/>
                <w:sz w:val="22"/>
                <w:szCs w:val="22"/>
              </w:rPr>
              <w:lastRenderedPageBreak/>
              <w:t>recent logging or clearing (in the last 20-30 years), herbicide spraying or animal grazing. Variation in the maximum height above the channel edge between plots was kept to within approximately 1.5 m.</w:t>
            </w:r>
            <w:r w:rsidRPr="00400919">
              <w:rPr>
                <w:rFonts w:asciiTheme="minorHAnsi" w:hAnsiTheme="minorHAnsi" w:cs="Arial"/>
                <w:sz w:val="22"/>
                <w:szCs w:val="22"/>
              </w:rPr>
              <w:t xml:space="preserve"> Full description of site selection criteria and vegetation survey methods can be found in \citep{Lawson2015}, as this study was undertaken simultaneously and at the same sites.”</w:t>
            </w:r>
          </w:p>
          <w:p w14:paraId="71DE24A6" w14:textId="77777777" w:rsidR="008A50F3" w:rsidRPr="00400919" w:rsidRDefault="008A50F3" w:rsidP="004E2B3F">
            <w:pPr>
              <w:rPr>
                <w:rFonts w:asciiTheme="minorHAnsi" w:hAnsiTheme="minorHAnsi" w:cs="Arial"/>
                <w:sz w:val="22"/>
                <w:szCs w:val="22"/>
              </w:rPr>
            </w:pPr>
          </w:p>
          <w:p w14:paraId="7230EE49"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It is possible that some diversity did go undetected due to the sampling design, but I made explicit the assumption under which I made my arguments in the discussion:</w:t>
            </w:r>
          </w:p>
          <w:p w14:paraId="5A325BA2" w14:textId="77777777" w:rsidR="008A50F3" w:rsidRPr="00400919" w:rsidRDefault="008A50F3" w:rsidP="004E2B3F">
            <w:pPr>
              <w:rPr>
                <w:rFonts w:asciiTheme="minorHAnsi" w:hAnsiTheme="minorHAnsi" w:cs="Arial"/>
                <w:sz w:val="22"/>
                <w:szCs w:val="22"/>
              </w:rPr>
            </w:pPr>
          </w:p>
          <w:p w14:paraId="58F22C18"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“Because we surveyed geomorphically homogeneous sections of sloping bank, our argument is presented under the assumption that functional diversity is a property of riparian communities at the reach scale. Influx of species from more physically complex adjacent patches, then, is responsible for the diversity we observed on these geomorphologically homogeneous sloping bank sections.”</w:t>
            </w:r>
          </w:p>
        </w:tc>
        <w:tc>
          <w:tcPr>
            <w:tcW w:w="2104" w:type="dxa"/>
          </w:tcPr>
          <w:p w14:paraId="5D92712E" w14:textId="4AA24299" w:rsidR="007D7D7D" w:rsidRDefault="00F71CAA" w:rsidP="00D72D5F">
            <w:pPr>
              <w:rPr>
                <w:rFonts w:asciiTheme="minorHAnsi" w:hAnsiTheme="minorHAnsi" w:cs="Arial"/>
                <w:sz w:val="22"/>
                <w:szCs w:val="22"/>
              </w:rPr>
            </w:pPr>
            <w:r>
              <w:rPr>
                <w:rFonts w:asciiTheme="minorHAnsi" w:hAnsiTheme="minorHAnsi" w:cs="Arial"/>
                <w:sz w:val="22"/>
                <w:szCs w:val="22"/>
              </w:rPr>
              <w:lastRenderedPageBreak/>
              <w:t>7</w:t>
            </w:r>
            <w:r w:rsidR="005236E2">
              <w:rPr>
                <w:rFonts w:asciiTheme="minorHAnsi" w:hAnsiTheme="minorHAnsi" w:cs="Arial"/>
                <w:sz w:val="22"/>
                <w:szCs w:val="22"/>
              </w:rPr>
              <w:t>7</w:t>
            </w:r>
          </w:p>
          <w:p w14:paraId="560CD118" w14:textId="77777777" w:rsidR="00F71CAA" w:rsidRDefault="00F71CAA" w:rsidP="00D72D5F">
            <w:pPr>
              <w:rPr>
                <w:rFonts w:asciiTheme="minorHAnsi" w:hAnsiTheme="minorHAnsi" w:cs="Arial"/>
                <w:sz w:val="22"/>
                <w:szCs w:val="22"/>
              </w:rPr>
            </w:pPr>
          </w:p>
          <w:p w14:paraId="44BE6853" w14:textId="77777777" w:rsidR="00F71CAA" w:rsidRDefault="00F71CAA" w:rsidP="00D72D5F">
            <w:pPr>
              <w:rPr>
                <w:rFonts w:asciiTheme="minorHAnsi" w:hAnsiTheme="minorHAnsi" w:cs="Arial"/>
                <w:sz w:val="22"/>
                <w:szCs w:val="22"/>
              </w:rPr>
            </w:pPr>
          </w:p>
          <w:p w14:paraId="57B5137D" w14:textId="77777777" w:rsidR="00F71CAA" w:rsidRDefault="00F71CAA" w:rsidP="00D72D5F">
            <w:pPr>
              <w:rPr>
                <w:rFonts w:asciiTheme="minorHAnsi" w:hAnsiTheme="minorHAnsi" w:cs="Arial"/>
                <w:sz w:val="22"/>
                <w:szCs w:val="22"/>
              </w:rPr>
            </w:pPr>
          </w:p>
          <w:p w14:paraId="58B98C5C" w14:textId="77777777" w:rsidR="00F71CAA" w:rsidRDefault="00F71CAA" w:rsidP="00D72D5F">
            <w:pPr>
              <w:rPr>
                <w:rFonts w:asciiTheme="minorHAnsi" w:hAnsiTheme="minorHAnsi" w:cs="Arial"/>
                <w:sz w:val="22"/>
                <w:szCs w:val="22"/>
              </w:rPr>
            </w:pPr>
          </w:p>
          <w:p w14:paraId="614A791D" w14:textId="77777777" w:rsidR="00F71CAA" w:rsidRDefault="00F71CAA" w:rsidP="00D72D5F">
            <w:pPr>
              <w:rPr>
                <w:rFonts w:asciiTheme="minorHAnsi" w:hAnsiTheme="minorHAnsi" w:cs="Arial"/>
                <w:sz w:val="22"/>
                <w:szCs w:val="22"/>
              </w:rPr>
            </w:pPr>
          </w:p>
          <w:p w14:paraId="0115499F" w14:textId="77777777" w:rsidR="00F71CAA" w:rsidRDefault="00F71CAA" w:rsidP="00D72D5F">
            <w:pPr>
              <w:rPr>
                <w:rFonts w:asciiTheme="minorHAnsi" w:hAnsiTheme="minorHAnsi" w:cs="Arial"/>
                <w:sz w:val="22"/>
                <w:szCs w:val="22"/>
              </w:rPr>
            </w:pPr>
          </w:p>
          <w:p w14:paraId="28B60472" w14:textId="77777777" w:rsidR="00F71CAA" w:rsidRDefault="00F71CAA" w:rsidP="00D72D5F">
            <w:pPr>
              <w:rPr>
                <w:rFonts w:asciiTheme="minorHAnsi" w:hAnsiTheme="minorHAnsi" w:cs="Arial"/>
                <w:sz w:val="22"/>
                <w:szCs w:val="22"/>
              </w:rPr>
            </w:pPr>
          </w:p>
          <w:p w14:paraId="69D55F48" w14:textId="77777777" w:rsidR="00F71CAA" w:rsidRDefault="00F71CAA" w:rsidP="00D72D5F">
            <w:pPr>
              <w:rPr>
                <w:rFonts w:asciiTheme="minorHAnsi" w:hAnsiTheme="minorHAnsi" w:cs="Arial"/>
                <w:sz w:val="22"/>
                <w:szCs w:val="22"/>
              </w:rPr>
            </w:pPr>
          </w:p>
          <w:p w14:paraId="39B538A4" w14:textId="77777777" w:rsidR="00F71CAA" w:rsidRDefault="00F71CAA" w:rsidP="00D72D5F">
            <w:pPr>
              <w:rPr>
                <w:rFonts w:asciiTheme="minorHAnsi" w:hAnsiTheme="minorHAnsi" w:cs="Arial"/>
                <w:sz w:val="22"/>
                <w:szCs w:val="22"/>
              </w:rPr>
            </w:pPr>
          </w:p>
          <w:p w14:paraId="784AC7E3" w14:textId="77777777" w:rsidR="00F71CAA" w:rsidRDefault="00F71CAA" w:rsidP="00D72D5F">
            <w:pPr>
              <w:rPr>
                <w:rFonts w:asciiTheme="minorHAnsi" w:hAnsiTheme="minorHAnsi" w:cs="Arial"/>
                <w:sz w:val="22"/>
                <w:szCs w:val="22"/>
              </w:rPr>
            </w:pPr>
          </w:p>
          <w:p w14:paraId="67E34746" w14:textId="77777777" w:rsidR="00F71CAA" w:rsidRDefault="00F71CAA" w:rsidP="00D72D5F">
            <w:pPr>
              <w:rPr>
                <w:rFonts w:asciiTheme="minorHAnsi" w:hAnsiTheme="minorHAnsi" w:cs="Arial"/>
                <w:sz w:val="22"/>
                <w:szCs w:val="22"/>
              </w:rPr>
            </w:pPr>
          </w:p>
          <w:p w14:paraId="1532335B" w14:textId="77777777" w:rsidR="00F71CAA" w:rsidRDefault="00F71CAA" w:rsidP="00D72D5F">
            <w:pPr>
              <w:rPr>
                <w:rFonts w:asciiTheme="minorHAnsi" w:hAnsiTheme="minorHAnsi" w:cs="Arial"/>
                <w:sz w:val="22"/>
                <w:szCs w:val="22"/>
              </w:rPr>
            </w:pPr>
          </w:p>
          <w:p w14:paraId="41E8E541" w14:textId="77777777" w:rsidR="00F71CAA" w:rsidRDefault="00F71CAA" w:rsidP="00D72D5F">
            <w:pPr>
              <w:rPr>
                <w:rFonts w:asciiTheme="minorHAnsi" w:hAnsiTheme="minorHAnsi" w:cs="Arial"/>
                <w:sz w:val="22"/>
                <w:szCs w:val="22"/>
              </w:rPr>
            </w:pPr>
          </w:p>
          <w:p w14:paraId="1EAFB520" w14:textId="77777777" w:rsidR="00F71CAA" w:rsidRDefault="00F71CAA" w:rsidP="00D72D5F">
            <w:pPr>
              <w:rPr>
                <w:rFonts w:asciiTheme="minorHAnsi" w:hAnsiTheme="minorHAnsi" w:cs="Arial"/>
                <w:sz w:val="22"/>
                <w:szCs w:val="22"/>
              </w:rPr>
            </w:pPr>
          </w:p>
          <w:p w14:paraId="55C43D2D" w14:textId="77777777" w:rsidR="00F71CAA" w:rsidRDefault="00F71CAA" w:rsidP="00D72D5F">
            <w:pPr>
              <w:rPr>
                <w:rFonts w:asciiTheme="minorHAnsi" w:hAnsiTheme="minorHAnsi" w:cs="Arial"/>
                <w:sz w:val="22"/>
                <w:szCs w:val="22"/>
              </w:rPr>
            </w:pPr>
          </w:p>
          <w:p w14:paraId="646BDC29" w14:textId="77777777" w:rsidR="00F71CAA" w:rsidRDefault="00F71CAA" w:rsidP="00D72D5F">
            <w:pPr>
              <w:rPr>
                <w:rFonts w:asciiTheme="minorHAnsi" w:hAnsiTheme="minorHAnsi" w:cs="Arial"/>
                <w:sz w:val="22"/>
                <w:szCs w:val="22"/>
              </w:rPr>
            </w:pPr>
          </w:p>
          <w:p w14:paraId="18E9F18E" w14:textId="77777777" w:rsidR="00F71CAA" w:rsidRDefault="00F71CAA" w:rsidP="00D72D5F">
            <w:pPr>
              <w:rPr>
                <w:rFonts w:asciiTheme="minorHAnsi" w:hAnsiTheme="minorHAnsi" w:cs="Arial"/>
                <w:sz w:val="22"/>
                <w:szCs w:val="22"/>
              </w:rPr>
            </w:pPr>
          </w:p>
          <w:p w14:paraId="61E49433" w14:textId="77777777" w:rsidR="00F71CAA" w:rsidRDefault="00F71CAA" w:rsidP="00D72D5F">
            <w:pPr>
              <w:rPr>
                <w:rFonts w:asciiTheme="minorHAnsi" w:hAnsiTheme="minorHAnsi" w:cs="Arial"/>
                <w:sz w:val="22"/>
                <w:szCs w:val="22"/>
              </w:rPr>
            </w:pPr>
          </w:p>
          <w:p w14:paraId="19164A89" w14:textId="77777777" w:rsidR="00F71CAA" w:rsidRDefault="00F71CAA" w:rsidP="00D72D5F">
            <w:pPr>
              <w:rPr>
                <w:rFonts w:asciiTheme="minorHAnsi" w:hAnsiTheme="minorHAnsi" w:cs="Arial"/>
                <w:sz w:val="22"/>
                <w:szCs w:val="22"/>
              </w:rPr>
            </w:pPr>
          </w:p>
          <w:p w14:paraId="073633BA" w14:textId="77777777" w:rsidR="00F71CAA" w:rsidRDefault="00F71CAA" w:rsidP="00D72D5F">
            <w:pPr>
              <w:rPr>
                <w:rFonts w:asciiTheme="minorHAnsi" w:hAnsiTheme="minorHAnsi" w:cs="Arial"/>
                <w:sz w:val="22"/>
                <w:szCs w:val="22"/>
              </w:rPr>
            </w:pPr>
          </w:p>
          <w:p w14:paraId="456B24C3" w14:textId="77777777" w:rsidR="00F71CAA" w:rsidRDefault="00F71CAA" w:rsidP="00D72D5F">
            <w:pPr>
              <w:rPr>
                <w:rFonts w:asciiTheme="minorHAnsi" w:hAnsiTheme="minorHAnsi" w:cs="Arial"/>
                <w:sz w:val="22"/>
                <w:szCs w:val="22"/>
              </w:rPr>
            </w:pPr>
          </w:p>
          <w:p w14:paraId="3A6E1D8A" w14:textId="77777777" w:rsidR="00F71CAA" w:rsidRDefault="00F71CAA" w:rsidP="00D72D5F">
            <w:pPr>
              <w:rPr>
                <w:rFonts w:asciiTheme="minorHAnsi" w:hAnsiTheme="minorHAnsi" w:cs="Arial"/>
                <w:sz w:val="22"/>
                <w:szCs w:val="22"/>
              </w:rPr>
            </w:pPr>
          </w:p>
          <w:p w14:paraId="2D7002A9" w14:textId="77777777" w:rsidR="00F71CAA" w:rsidRDefault="00F71CAA" w:rsidP="00D72D5F">
            <w:pPr>
              <w:rPr>
                <w:rFonts w:asciiTheme="minorHAnsi" w:hAnsiTheme="minorHAnsi" w:cs="Arial"/>
                <w:sz w:val="22"/>
                <w:szCs w:val="22"/>
              </w:rPr>
            </w:pPr>
          </w:p>
          <w:p w14:paraId="3D22EAD5" w14:textId="77777777" w:rsidR="00F71CAA" w:rsidRDefault="00F71CAA" w:rsidP="00D72D5F">
            <w:pPr>
              <w:rPr>
                <w:rFonts w:asciiTheme="minorHAnsi" w:hAnsiTheme="minorHAnsi" w:cs="Arial"/>
                <w:sz w:val="22"/>
                <w:szCs w:val="22"/>
              </w:rPr>
            </w:pPr>
          </w:p>
          <w:p w14:paraId="7F97B442" w14:textId="77777777" w:rsidR="00F71CAA" w:rsidRDefault="00F71CAA" w:rsidP="00D72D5F">
            <w:pPr>
              <w:rPr>
                <w:rFonts w:asciiTheme="minorHAnsi" w:hAnsiTheme="minorHAnsi" w:cs="Arial"/>
                <w:sz w:val="22"/>
                <w:szCs w:val="22"/>
              </w:rPr>
            </w:pPr>
          </w:p>
          <w:p w14:paraId="79EB41BB" w14:textId="218E3B8B" w:rsidR="00F71CAA" w:rsidRDefault="005236E2" w:rsidP="00D72D5F">
            <w:pPr>
              <w:rPr>
                <w:rFonts w:asciiTheme="minorHAnsi" w:hAnsiTheme="minorHAnsi" w:cs="Arial"/>
                <w:sz w:val="22"/>
                <w:szCs w:val="22"/>
              </w:rPr>
            </w:pPr>
            <w:r>
              <w:rPr>
                <w:rFonts w:asciiTheme="minorHAnsi" w:hAnsiTheme="minorHAnsi" w:cs="Arial"/>
                <w:sz w:val="22"/>
                <w:szCs w:val="22"/>
              </w:rPr>
              <w:t>99</w:t>
            </w:r>
          </w:p>
          <w:p w14:paraId="5145A994" w14:textId="77777777" w:rsidR="00F71CAA" w:rsidRDefault="00F71CAA" w:rsidP="00D72D5F">
            <w:pPr>
              <w:rPr>
                <w:rFonts w:asciiTheme="minorHAnsi" w:hAnsiTheme="minorHAnsi" w:cs="Arial"/>
                <w:sz w:val="22"/>
                <w:szCs w:val="22"/>
              </w:rPr>
            </w:pPr>
          </w:p>
          <w:p w14:paraId="78877C56" w14:textId="77777777" w:rsidR="00F71CAA" w:rsidRDefault="00F71CAA" w:rsidP="00D72D5F">
            <w:pPr>
              <w:rPr>
                <w:rFonts w:asciiTheme="minorHAnsi" w:hAnsiTheme="minorHAnsi" w:cs="Arial"/>
                <w:sz w:val="22"/>
                <w:szCs w:val="22"/>
              </w:rPr>
            </w:pPr>
          </w:p>
          <w:p w14:paraId="00B9ECD4" w14:textId="77777777" w:rsidR="00F71CAA" w:rsidRDefault="00F71CAA" w:rsidP="00D72D5F">
            <w:pPr>
              <w:rPr>
                <w:rFonts w:asciiTheme="minorHAnsi" w:hAnsiTheme="minorHAnsi" w:cs="Arial"/>
                <w:sz w:val="22"/>
                <w:szCs w:val="22"/>
              </w:rPr>
            </w:pPr>
          </w:p>
          <w:p w14:paraId="77BF1E9C" w14:textId="77777777" w:rsidR="00F71CAA" w:rsidRDefault="00F71CAA" w:rsidP="00D72D5F">
            <w:pPr>
              <w:rPr>
                <w:rFonts w:asciiTheme="minorHAnsi" w:hAnsiTheme="minorHAnsi" w:cs="Arial"/>
                <w:sz w:val="22"/>
                <w:szCs w:val="22"/>
              </w:rPr>
            </w:pPr>
          </w:p>
          <w:p w14:paraId="7A063D35" w14:textId="77777777" w:rsidR="00F71CAA" w:rsidRDefault="00F71CAA" w:rsidP="00D72D5F">
            <w:pPr>
              <w:rPr>
                <w:rFonts w:asciiTheme="minorHAnsi" w:hAnsiTheme="minorHAnsi" w:cs="Arial"/>
                <w:sz w:val="22"/>
                <w:szCs w:val="22"/>
              </w:rPr>
            </w:pPr>
          </w:p>
          <w:p w14:paraId="5C670D44" w14:textId="77777777" w:rsidR="00F71CAA" w:rsidRDefault="00F71CAA" w:rsidP="00D72D5F">
            <w:pPr>
              <w:rPr>
                <w:rFonts w:asciiTheme="minorHAnsi" w:hAnsiTheme="minorHAnsi" w:cs="Arial"/>
                <w:sz w:val="22"/>
                <w:szCs w:val="22"/>
              </w:rPr>
            </w:pPr>
          </w:p>
          <w:p w14:paraId="7874E302" w14:textId="77777777" w:rsidR="00F71CAA" w:rsidRDefault="00F71CAA" w:rsidP="00D72D5F">
            <w:pPr>
              <w:rPr>
                <w:rFonts w:asciiTheme="minorHAnsi" w:hAnsiTheme="minorHAnsi" w:cs="Arial"/>
                <w:sz w:val="22"/>
                <w:szCs w:val="22"/>
              </w:rPr>
            </w:pPr>
          </w:p>
          <w:p w14:paraId="3735C6DA" w14:textId="77777777" w:rsidR="00F71CAA" w:rsidRPr="00400919" w:rsidRDefault="00F71CAA" w:rsidP="00D72D5F">
            <w:pPr>
              <w:rPr>
                <w:rFonts w:asciiTheme="minorHAnsi" w:hAnsiTheme="minorHAnsi" w:cs="Arial"/>
                <w:sz w:val="22"/>
                <w:szCs w:val="22"/>
              </w:rPr>
            </w:pPr>
          </w:p>
        </w:tc>
      </w:tr>
      <w:tr w:rsidR="007D7D7D" w:rsidRPr="007F0350" w14:paraId="1BF29EFF" w14:textId="77777777" w:rsidTr="00425A81">
        <w:tc>
          <w:tcPr>
            <w:tcW w:w="1571" w:type="dxa"/>
          </w:tcPr>
          <w:p w14:paraId="0203FA39"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6DA30AEF"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22E775CE"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Dissatisfaction with wording of hypotheses.</w:t>
            </w:r>
          </w:p>
        </w:tc>
        <w:tc>
          <w:tcPr>
            <w:tcW w:w="6660" w:type="dxa"/>
          </w:tcPr>
          <w:p w14:paraId="249F1782" w14:textId="77777777" w:rsidR="007D7D7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reworded my set of hypotheses following the examiner’s suggestion:</w:t>
            </w:r>
          </w:p>
          <w:p w14:paraId="0655AE7F" w14:textId="77777777" w:rsidR="0011414D" w:rsidRPr="00400919" w:rsidRDefault="0011414D" w:rsidP="004E2B3F">
            <w:pPr>
              <w:rPr>
                <w:rFonts w:asciiTheme="minorHAnsi" w:hAnsiTheme="minorHAnsi" w:cs="Arial"/>
                <w:sz w:val="22"/>
                <w:szCs w:val="22"/>
              </w:rPr>
            </w:pPr>
          </w:p>
          <w:p w14:paraId="2013F091"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1a.) species richness and functional diversity increase and abundance of exotic species decreases monotonically with increasing hydrological heterogeneity; 1b.) species richness, functional diversity and abundance of exotic species show unimodal relationships with hydrological heterogeneity; 2.) species richness and functional diversity decrease and abundance of exotic </w:t>
            </w:r>
            <w:r w:rsidRPr="00400919">
              <w:rPr>
                <w:rFonts w:asciiTheme="minorHAnsi" w:hAnsiTheme="minorHAnsi" w:cs="Arial"/>
                <w:sz w:val="22"/>
                <w:szCs w:val="22"/>
              </w:rPr>
              <w:lastRenderedPageBreak/>
              <w:t>species increases along gradients of increasing flow modification and catchment land-use intensity.”</w:t>
            </w:r>
          </w:p>
          <w:p w14:paraId="3800A785" w14:textId="77777777" w:rsidR="0011414D" w:rsidRPr="00400919" w:rsidRDefault="0011414D" w:rsidP="004E2B3F">
            <w:pPr>
              <w:rPr>
                <w:rFonts w:asciiTheme="minorHAnsi" w:hAnsiTheme="minorHAnsi" w:cs="Arial"/>
                <w:sz w:val="22"/>
                <w:szCs w:val="22"/>
              </w:rPr>
            </w:pPr>
          </w:p>
          <w:p w14:paraId="0C275FAD"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&gt;&gt;</w:t>
            </w:r>
          </w:p>
          <w:p w14:paraId="5D8E38D4" w14:textId="77777777" w:rsidR="0011414D" w:rsidRPr="00400919" w:rsidRDefault="0011414D" w:rsidP="004E2B3F">
            <w:pPr>
              <w:rPr>
                <w:rFonts w:asciiTheme="minorHAnsi" w:hAnsiTheme="minorHAnsi" w:cs="Arial"/>
                <w:sz w:val="22"/>
                <w:szCs w:val="22"/>
              </w:rPr>
            </w:pPr>
          </w:p>
          <w:p w14:paraId="3426F3B5"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 species richness and functional diversity increase monotonically as a function of hydrological heterogeneity; 2.) abundance of exotic species declines monotonically with increasing hydrological heterogeneity, assuming greater niche heterogeneity retards competitive exclusion; 3.) species richness, functional diversity and abundance of exotic species show unimodal relationships with hydrological heterogeneity, due to microfragmentation and intermediate disturbance-type effects; 4.) species richness and functional diversity decrease along gradients of increasing flow modification and catchment land-use intensity, as an outcome of environmental homogenisation; 5.) abundance of exotic species increases along gradients of increasing flow modification and catchment land-use intensity, as an outcome of environmental homogenisation.”</w:t>
            </w:r>
          </w:p>
          <w:p w14:paraId="556046A9" w14:textId="77777777" w:rsidR="0011414D" w:rsidRPr="00400919" w:rsidRDefault="0011414D" w:rsidP="004E2B3F">
            <w:pPr>
              <w:rPr>
                <w:rFonts w:asciiTheme="minorHAnsi" w:hAnsiTheme="minorHAnsi" w:cs="Arial"/>
                <w:sz w:val="22"/>
                <w:szCs w:val="22"/>
              </w:rPr>
            </w:pPr>
          </w:p>
          <w:p w14:paraId="6983AE6A"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also reworded paragraphs in the Results and Discussion of Chapter 4 which refer to these hypotheses, and in the</w:t>
            </w:r>
            <w:r w:rsidR="00980B1F" w:rsidRPr="00400919">
              <w:rPr>
                <w:rFonts w:asciiTheme="minorHAnsi" w:hAnsiTheme="minorHAnsi" w:cs="Arial"/>
                <w:sz w:val="22"/>
                <w:szCs w:val="22"/>
              </w:rPr>
              <w:t xml:space="preserve"> general discussion (Chapter 6). Changes are not described here as they are simple substitutions of numbers/letters.</w:t>
            </w:r>
          </w:p>
        </w:tc>
        <w:tc>
          <w:tcPr>
            <w:tcW w:w="2104" w:type="dxa"/>
          </w:tcPr>
          <w:p w14:paraId="7BC6FD5C" w14:textId="0B06A199" w:rsidR="007D7D7D" w:rsidRPr="00400919" w:rsidRDefault="00F43AC1" w:rsidP="005236E2">
            <w:pPr>
              <w:rPr>
                <w:rFonts w:asciiTheme="minorHAnsi" w:hAnsiTheme="minorHAnsi" w:cs="Arial"/>
                <w:sz w:val="22"/>
                <w:szCs w:val="22"/>
              </w:rPr>
            </w:pPr>
            <w:r>
              <w:rPr>
                <w:rFonts w:asciiTheme="minorHAnsi" w:hAnsiTheme="minorHAnsi" w:cs="Arial"/>
                <w:sz w:val="22"/>
                <w:szCs w:val="22"/>
              </w:rPr>
              <w:lastRenderedPageBreak/>
              <w:t>1</w:t>
            </w:r>
            <w:r w:rsidR="005236E2">
              <w:rPr>
                <w:rFonts w:asciiTheme="minorHAnsi" w:hAnsiTheme="minorHAnsi" w:cs="Arial"/>
                <w:sz w:val="22"/>
                <w:szCs w:val="22"/>
              </w:rPr>
              <w:t>30</w:t>
            </w:r>
          </w:p>
        </w:tc>
      </w:tr>
      <w:tr w:rsidR="007D7D7D" w:rsidRPr="007F0350" w14:paraId="4F8F9C59" w14:textId="77777777" w:rsidTr="00425A81">
        <w:tc>
          <w:tcPr>
            <w:tcW w:w="1571" w:type="dxa"/>
          </w:tcPr>
          <w:p w14:paraId="45CA57C1" w14:textId="77777777"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7E956D03" w14:textId="77777777"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45840D7E" w14:textId="77777777" w:rsidR="007D7D7D" w:rsidRPr="00400919" w:rsidRDefault="00BB2640" w:rsidP="000F710C">
            <w:pPr>
              <w:rPr>
                <w:rFonts w:asciiTheme="minorHAnsi" w:hAnsiTheme="minorHAnsi" w:cs="Arial"/>
                <w:sz w:val="22"/>
                <w:szCs w:val="22"/>
              </w:rPr>
            </w:pPr>
            <w:r w:rsidRPr="00400919">
              <w:rPr>
                <w:rFonts w:asciiTheme="minorHAnsi" w:hAnsiTheme="minorHAnsi" w:cs="Arial"/>
                <w:sz w:val="22"/>
                <w:szCs w:val="22"/>
              </w:rPr>
              <w:t xml:space="preserve">“I was concerned about the lack of a standard sampling area (p 129). A fixed sampling area (e.g. 250 m2) seems fundamental for studies involving species richness. The authors states that the difference in sampling area was </w:t>
            </w:r>
            <w:r w:rsidRPr="00400919">
              <w:rPr>
                <w:rFonts w:asciiTheme="minorHAnsi" w:hAnsiTheme="minorHAnsi" w:cs="Arial"/>
                <w:sz w:val="22"/>
                <w:szCs w:val="22"/>
              </w:rPr>
              <w:lastRenderedPageBreak/>
              <w:t>controlled for in subsequent statistical analysis but it seems that preliminary site reconnaissance should have allowed one to avoid this troubling post-sampling adjustment.</w:t>
            </w:r>
            <w:r w:rsidR="000F710C" w:rsidRPr="00400919">
              <w:rPr>
                <w:rFonts w:asciiTheme="minorHAnsi" w:hAnsiTheme="minorHAnsi" w:cs="Arial"/>
                <w:sz w:val="22"/>
                <w:szCs w:val="22"/>
              </w:rPr>
              <w:t>”</w:t>
            </w:r>
          </w:p>
          <w:p w14:paraId="760668EC" w14:textId="77777777" w:rsidR="000F710C" w:rsidRPr="00400919" w:rsidRDefault="000F710C" w:rsidP="000F710C">
            <w:pPr>
              <w:rPr>
                <w:rFonts w:asciiTheme="minorHAnsi" w:hAnsiTheme="minorHAnsi" w:cs="Arial"/>
                <w:sz w:val="22"/>
                <w:szCs w:val="22"/>
              </w:rPr>
            </w:pPr>
          </w:p>
          <w:p w14:paraId="6EF410E1"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“To bolster the botanical foundation of the study, more information should be provided on which taxonomic groups were and weren’t sampled.”</w:t>
            </w:r>
          </w:p>
        </w:tc>
        <w:tc>
          <w:tcPr>
            <w:tcW w:w="6660" w:type="dxa"/>
          </w:tcPr>
          <w:p w14:paraId="24387E5A" w14:textId="77777777" w:rsidR="007D7D7D"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Unfortunately I did not collect the vegetation survey data and was not involved in the design of the survey. I have spoken with my collaborator (Cassandra James) about this issue, however. Due to the high degree of human modification of riparian landscapes in the study systems, sampling area was typically constrained by stark land-use boundaries.</w:t>
            </w:r>
          </w:p>
          <w:p w14:paraId="26540ADA" w14:textId="77777777" w:rsidR="000F710C" w:rsidRPr="00400919" w:rsidRDefault="000F710C" w:rsidP="000F710C">
            <w:pPr>
              <w:rPr>
                <w:rFonts w:asciiTheme="minorHAnsi" w:hAnsiTheme="minorHAnsi" w:cs="Arial"/>
                <w:sz w:val="22"/>
                <w:szCs w:val="22"/>
              </w:rPr>
            </w:pPr>
          </w:p>
          <w:p w14:paraId="013123F7"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I have reworked the analysis to use a rarefaction-based estimation of true species richness, as per examiner Merritt’s suggestion (see above comments), and I believe this satisfactorily addresses the issue of sampling area variability.</w:t>
            </w:r>
          </w:p>
          <w:p w14:paraId="553D7B3E" w14:textId="77777777" w:rsidR="000F710C" w:rsidRPr="00400919" w:rsidRDefault="000F710C" w:rsidP="000F710C">
            <w:pPr>
              <w:rPr>
                <w:rFonts w:asciiTheme="minorHAnsi" w:hAnsiTheme="minorHAnsi" w:cs="Arial"/>
                <w:sz w:val="22"/>
                <w:szCs w:val="22"/>
              </w:rPr>
            </w:pPr>
          </w:p>
          <w:p w14:paraId="32ADE26D" w14:textId="77777777" w:rsidR="000F710C" w:rsidRPr="00400919" w:rsidRDefault="000F710C" w:rsidP="000F710C">
            <w:pPr>
              <w:rPr>
                <w:rFonts w:asciiTheme="minorHAnsi" w:hAnsiTheme="minorHAnsi" w:cs="Arial"/>
                <w:sz w:val="22"/>
                <w:szCs w:val="22"/>
              </w:rPr>
            </w:pPr>
          </w:p>
          <w:p w14:paraId="53D439ED"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I have updated the text to clarify that all vascular plants were surveyed.</w:t>
            </w:r>
          </w:p>
          <w:p w14:paraId="0FBF1A22"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 xml:space="preserve">“All </w:t>
            </w:r>
            <w:r w:rsidRPr="00400919">
              <w:rPr>
                <w:rFonts w:asciiTheme="minorHAnsi" w:hAnsiTheme="minorHAnsi" w:cs="Arial"/>
                <w:b/>
                <w:sz w:val="22"/>
                <w:szCs w:val="22"/>
              </w:rPr>
              <w:t>vascular plants</w:t>
            </w:r>
            <w:r w:rsidRPr="00400919">
              <w:rPr>
                <w:rFonts w:asciiTheme="minorHAnsi" w:hAnsiTheme="minorHAnsi" w:cs="Arial"/>
                <w:sz w:val="22"/>
                <w:szCs w:val="22"/>
              </w:rPr>
              <w:t xml:space="preserve"> within a 5 m band centred on the transect line were identified and counted. Species identifications were confirmed by the Queensland Herbarium.”</w:t>
            </w:r>
          </w:p>
        </w:tc>
        <w:tc>
          <w:tcPr>
            <w:tcW w:w="2104" w:type="dxa"/>
          </w:tcPr>
          <w:p w14:paraId="315A4672" w14:textId="77777777" w:rsidR="007D7D7D" w:rsidRDefault="007D7D7D" w:rsidP="00D72D5F">
            <w:pPr>
              <w:rPr>
                <w:rFonts w:asciiTheme="minorHAnsi" w:hAnsiTheme="minorHAnsi" w:cs="Arial"/>
                <w:sz w:val="22"/>
                <w:szCs w:val="22"/>
              </w:rPr>
            </w:pPr>
          </w:p>
          <w:p w14:paraId="6F4D50D0" w14:textId="77777777" w:rsidR="00F43AC1" w:rsidRDefault="00F43AC1" w:rsidP="00D72D5F">
            <w:pPr>
              <w:rPr>
                <w:rFonts w:asciiTheme="minorHAnsi" w:hAnsiTheme="minorHAnsi" w:cs="Arial"/>
                <w:sz w:val="22"/>
                <w:szCs w:val="22"/>
              </w:rPr>
            </w:pPr>
          </w:p>
          <w:p w14:paraId="04222DC2" w14:textId="77777777" w:rsidR="00F43AC1" w:rsidRDefault="00F43AC1" w:rsidP="00D72D5F">
            <w:pPr>
              <w:rPr>
                <w:rFonts w:asciiTheme="minorHAnsi" w:hAnsiTheme="minorHAnsi" w:cs="Arial"/>
                <w:sz w:val="22"/>
                <w:szCs w:val="22"/>
              </w:rPr>
            </w:pPr>
          </w:p>
          <w:p w14:paraId="2E42180F" w14:textId="77777777" w:rsidR="00F43AC1" w:rsidRDefault="00F43AC1" w:rsidP="00D72D5F">
            <w:pPr>
              <w:rPr>
                <w:rFonts w:asciiTheme="minorHAnsi" w:hAnsiTheme="minorHAnsi" w:cs="Arial"/>
                <w:sz w:val="22"/>
                <w:szCs w:val="22"/>
              </w:rPr>
            </w:pPr>
          </w:p>
          <w:p w14:paraId="38A1D436" w14:textId="77777777" w:rsidR="00F43AC1" w:rsidRDefault="00F43AC1" w:rsidP="00D72D5F">
            <w:pPr>
              <w:rPr>
                <w:rFonts w:asciiTheme="minorHAnsi" w:hAnsiTheme="minorHAnsi" w:cs="Arial"/>
                <w:sz w:val="22"/>
                <w:szCs w:val="22"/>
              </w:rPr>
            </w:pPr>
          </w:p>
          <w:p w14:paraId="3356F083" w14:textId="77777777" w:rsidR="00F43AC1" w:rsidRDefault="00F43AC1" w:rsidP="00D72D5F">
            <w:pPr>
              <w:rPr>
                <w:rFonts w:asciiTheme="minorHAnsi" w:hAnsiTheme="minorHAnsi" w:cs="Arial"/>
                <w:sz w:val="22"/>
                <w:szCs w:val="22"/>
              </w:rPr>
            </w:pPr>
          </w:p>
          <w:p w14:paraId="2955A3B7" w14:textId="77777777" w:rsidR="00F43AC1" w:rsidRDefault="00F43AC1" w:rsidP="00D72D5F">
            <w:pPr>
              <w:rPr>
                <w:rFonts w:asciiTheme="minorHAnsi" w:hAnsiTheme="minorHAnsi" w:cs="Arial"/>
                <w:sz w:val="22"/>
                <w:szCs w:val="22"/>
              </w:rPr>
            </w:pPr>
          </w:p>
          <w:p w14:paraId="557659F4" w14:textId="77777777" w:rsidR="00F43AC1" w:rsidRDefault="00F43AC1" w:rsidP="00D72D5F">
            <w:pPr>
              <w:rPr>
                <w:rFonts w:asciiTheme="minorHAnsi" w:hAnsiTheme="minorHAnsi" w:cs="Arial"/>
                <w:sz w:val="22"/>
                <w:szCs w:val="22"/>
              </w:rPr>
            </w:pPr>
          </w:p>
          <w:p w14:paraId="3865C181" w14:textId="77777777" w:rsidR="00F43AC1" w:rsidRDefault="00F43AC1" w:rsidP="00D72D5F">
            <w:pPr>
              <w:rPr>
                <w:rFonts w:asciiTheme="minorHAnsi" w:hAnsiTheme="minorHAnsi" w:cs="Arial"/>
                <w:sz w:val="22"/>
                <w:szCs w:val="22"/>
              </w:rPr>
            </w:pPr>
          </w:p>
          <w:p w14:paraId="32BD3FDD" w14:textId="77777777" w:rsidR="00F43AC1" w:rsidRDefault="00F43AC1" w:rsidP="00D72D5F">
            <w:pPr>
              <w:rPr>
                <w:rFonts w:asciiTheme="minorHAnsi" w:hAnsiTheme="minorHAnsi" w:cs="Arial"/>
                <w:sz w:val="22"/>
                <w:szCs w:val="22"/>
              </w:rPr>
            </w:pPr>
          </w:p>
          <w:p w14:paraId="2147DE80" w14:textId="77777777" w:rsidR="00F43AC1" w:rsidRDefault="00F43AC1" w:rsidP="00D72D5F">
            <w:pPr>
              <w:rPr>
                <w:rFonts w:asciiTheme="minorHAnsi" w:hAnsiTheme="minorHAnsi" w:cs="Arial"/>
                <w:sz w:val="22"/>
                <w:szCs w:val="22"/>
              </w:rPr>
            </w:pPr>
          </w:p>
          <w:p w14:paraId="5D2F867A" w14:textId="77777777" w:rsidR="00F43AC1" w:rsidRDefault="00F43AC1" w:rsidP="00D72D5F">
            <w:pPr>
              <w:rPr>
                <w:rFonts w:asciiTheme="minorHAnsi" w:hAnsiTheme="minorHAnsi" w:cs="Arial"/>
                <w:sz w:val="22"/>
                <w:szCs w:val="22"/>
              </w:rPr>
            </w:pPr>
          </w:p>
          <w:p w14:paraId="0346D615" w14:textId="614E9DC1" w:rsidR="00F43AC1" w:rsidRPr="00400919" w:rsidRDefault="00F43AC1" w:rsidP="00184EA1">
            <w:pPr>
              <w:rPr>
                <w:rFonts w:asciiTheme="minorHAnsi" w:hAnsiTheme="minorHAnsi" w:cs="Arial"/>
                <w:sz w:val="22"/>
                <w:szCs w:val="22"/>
              </w:rPr>
            </w:pPr>
            <w:r>
              <w:rPr>
                <w:rFonts w:asciiTheme="minorHAnsi" w:hAnsiTheme="minorHAnsi" w:cs="Arial"/>
                <w:sz w:val="22"/>
                <w:szCs w:val="22"/>
              </w:rPr>
              <w:t>1</w:t>
            </w:r>
            <w:r w:rsidR="00184EA1">
              <w:rPr>
                <w:rFonts w:asciiTheme="minorHAnsi" w:hAnsiTheme="minorHAnsi" w:cs="Arial"/>
                <w:sz w:val="22"/>
                <w:szCs w:val="22"/>
              </w:rPr>
              <w:t>34</w:t>
            </w:r>
          </w:p>
        </w:tc>
      </w:tr>
      <w:tr w:rsidR="007D7D7D" w:rsidRPr="007F0350" w14:paraId="339088E0" w14:textId="77777777" w:rsidTr="00425A81">
        <w:tc>
          <w:tcPr>
            <w:tcW w:w="1571" w:type="dxa"/>
          </w:tcPr>
          <w:p w14:paraId="536DEF6E" w14:textId="77777777" w:rsidR="007D7D7D" w:rsidRPr="00400919" w:rsidRDefault="008F7E96" w:rsidP="00D72D5F">
            <w:pPr>
              <w:rPr>
                <w:rFonts w:asciiTheme="minorHAnsi" w:hAnsiTheme="minorHAnsi" w:cs="Arial"/>
                <w:sz w:val="22"/>
                <w:szCs w:val="22"/>
              </w:rPr>
            </w:pPr>
            <w:r w:rsidRPr="00400919">
              <w:rPr>
                <w:rFonts w:asciiTheme="minorHAnsi" w:hAnsiTheme="minorHAnsi" w:cs="Arial"/>
                <w:sz w:val="22"/>
                <w:szCs w:val="22"/>
              </w:rPr>
              <w:lastRenderedPageBreak/>
              <w:t>Naiman</w:t>
            </w:r>
          </w:p>
        </w:tc>
        <w:tc>
          <w:tcPr>
            <w:tcW w:w="1440" w:type="dxa"/>
          </w:tcPr>
          <w:p w14:paraId="3B872B6C" w14:textId="77777777" w:rsidR="007D7D7D" w:rsidRPr="00400919" w:rsidRDefault="007D7D7D" w:rsidP="00D72D5F">
            <w:pPr>
              <w:rPr>
                <w:rFonts w:asciiTheme="minorHAnsi" w:hAnsiTheme="minorHAnsi" w:cs="Arial"/>
                <w:sz w:val="22"/>
                <w:szCs w:val="22"/>
              </w:rPr>
            </w:pPr>
          </w:p>
        </w:tc>
        <w:tc>
          <w:tcPr>
            <w:tcW w:w="3960" w:type="dxa"/>
          </w:tcPr>
          <w:p w14:paraId="4B99AD9E" w14:textId="77777777" w:rsidR="007D7D7D" w:rsidRPr="00400919" w:rsidRDefault="008F7E96" w:rsidP="00D72D5F">
            <w:pPr>
              <w:rPr>
                <w:rFonts w:asciiTheme="minorHAnsi" w:hAnsiTheme="minorHAnsi" w:cs="Arial"/>
                <w:sz w:val="22"/>
                <w:szCs w:val="22"/>
              </w:rPr>
            </w:pPr>
            <w:r w:rsidRPr="00400919">
              <w:rPr>
                <w:rFonts w:asciiTheme="minorHAnsi" w:hAnsiTheme="minorHAnsi" w:cs="Arial"/>
                <w:sz w:val="22"/>
                <w:szCs w:val="22"/>
              </w:rPr>
              <w:t>“Virtually no empirical information is provided on the history, topography, land use and biotic characteristics of the sites used in NSW. Without an understanding of these sites it is very difficult for the reader to independently interpret the results in Chapters 2 and 3.”</w:t>
            </w:r>
          </w:p>
        </w:tc>
        <w:tc>
          <w:tcPr>
            <w:tcW w:w="6660" w:type="dxa"/>
          </w:tcPr>
          <w:p w14:paraId="61A66901" w14:textId="77777777" w:rsidR="007D7D7D" w:rsidRPr="00400919" w:rsidRDefault="00B80361" w:rsidP="004E2B3F">
            <w:pPr>
              <w:rPr>
                <w:rFonts w:asciiTheme="minorHAnsi" w:hAnsiTheme="minorHAnsi" w:cs="Arial"/>
                <w:sz w:val="22"/>
                <w:szCs w:val="22"/>
              </w:rPr>
            </w:pPr>
            <w:r w:rsidRPr="00400919">
              <w:rPr>
                <w:rFonts w:asciiTheme="minorHAnsi" w:hAnsiTheme="minorHAnsi" w:cs="Arial"/>
                <w:sz w:val="22"/>
                <w:szCs w:val="22"/>
              </w:rPr>
              <w:t>I have provided an additional Appendix (3) containing information about biophysical characteristics of the study sites, including:</w:t>
            </w:r>
          </w:p>
          <w:p w14:paraId="481726B3" w14:textId="77777777" w:rsidR="00B80361" w:rsidRPr="00400919" w:rsidRDefault="00B80361" w:rsidP="004E2B3F">
            <w:pPr>
              <w:rPr>
                <w:rFonts w:asciiTheme="minorHAnsi" w:hAnsiTheme="minorHAnsi" w:cs="Arial"/>
                <w:sz w:val="22"/>
                <w:szCs w:val="22"/>
              </w:rPr>
            </w:pPr>
          </w:p>
          <w:p w14:paraId="3B348AFA" w14:textId="77777777" w:rsidR="00B80361" w:rsidRPr="00400919" w:rsidRDefault="00B80361" w:rsidP="004E2B3F">
            <w:pPr>
              <w:rPr>
                <w:rFonts w:asciiTheme="minorHAnsi" w:hAnsiTheme="minorHAnsi" w:cs="Arial"/>
                <w:sz w:val="22"/>
                <w:szCs w:val="22"/>
              </w:rPr>
            </w:pPr>
            <w:r w:rsidRPr="00400919">
              <w:rPr>
                <w:rFonts w:asciiTheme="minorHAnsi" w:hAnsiTheme="minorHAnsi" w:cs="Arial"/>
                <w:sz w:val="22"/>
                <w:szCs w:val="22"/>
              </w:rPr>
              <w:t>Biogeography:</w:t>
            </w:r>
          </w:p>
          <w:p w14:paraId="69C46C83" w14:textId="77777777"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IBRA region, Koppen climate zone, mean annual rainfall, mean annual temperature, elevation</w:t>
            </w:r>
          </w:p>
          <w:p w14:paraId="2F83D9AC" w14:textId="77777777"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Vegetation and site history:</w:t>
            </w:r>
          </w:p>
          <w:p w14:paraId="70426D87" w14:textId="77777777"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Canopy height, vegetation structure, dominant species</w:t>
            </w:r>
          </w:p>
          <w:p w14:paraId="3F70D046" w14:textId="77777777"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Photographs representative of the three flow classes (sensu Kennard et al. 2010) from which the study sites in Chapters 2 and 3 were drawn.</w:t>
            </w:r>
          </w:p>
        </w:tc>
        <w:tc>
          <w:tcPr>
            <w:tcW w:w="2104" w:type="dxa"/>
          </w:tcPr>
          <w:p w14:paraId="65F2ED90" w14:textId="410D2F00" w:rsidR="007D7D7D" w:rsidRPr="00400919" w:rsidRDefault="00F43AC1" w:rsidP="00184EA1">
            <w:pPr>
              <w:rPr>
                <w:rFonts w:asciiTheme="minorHAnsi" w:hAnsiTheme="minorHAnsi" w:cs="Arial"/>
                <w:sz w:val="22"/>
                <w:szCs w:val="22"/>
              </w:rPr>
            </w:pPr>
            <w:r>
              <w:rPr>
                <w:rFonts w:asciiTheme="minorHAnsi" w:hAnsiTheme="minorHAnsi" w:cs="Arial"/>
                <w:sz w:val="22"/>
                <w:szCs w:val="22"/>
              </w:rPr>
              <w:t>25</w:t>
            </w:r>
            <w:r w:rsidR="00184EA1">
              <w:rPr>
                <w:rFonts w:asciiTheme="minorHAnsi" w:hAnsiTheme="minorHAnsi" w:cs="Arial"/>
                <w:sz w:val="22"/>
                <w:szCs w:val="22"/>
              </w:rPr>
              <w:t>9</w:t>
            </w:r>
          </w:p>
        </w:tc>
      </w:tr>
      <w:tr w:rsidR="006B7985" w:rsidRPr="007F0350" w14:paraId="2BF297E6" w14:textId="77777777" w:rsidTr="00425A81">
        <w:tc>
          <w:tcPr>
            <w:tcW w:w="1571" w:type="dxa"/>
          </w:tcPr>
          <w:p w14:paraId="40A456AC" w14:textId="77777777" w:rsidR="006B7985" w:rsidRPr="00400919" w:rsidRDefault="006B7985" w:rsidP="006B7985">
            <w:pPr>
              <w:rPr>
                <w:rFonts w:asciiTheme="minorHAnsi" w:hAnsiTheme="minorHAnsi" w:cs="Arial"/>
                <w:sz w:val="22"/>
                <w:szCs w:val="22"/>
              </w:rPr>
            </w:pPr>
          </w:p>
        </w:tc>
        <w:tc>
          <w:tcPr>
            <w:tcW w:w="1440" w:type="dxa"/>
          </w:tcPr>
          <w:p w14:paraId="7B9DE3F1" w14:textId="77777777" w:rsidR="006B7985" w:rsidRPr="00400919" w:rsidRDefault="006B7985" w:rsidP="006B7985">
            <w:pPr>
              <w:rPr>
                <w:rFonts w:asciiTheme="minorHAnsi" w:hAnsiTheme="minorHAnsi" w:cs="Arial"/>
                <w:sz w:val="22"/>
                <w:szCs w:val="22"/>
              </w:rPr>
            </w:pPr>
          </w:p>
        </w:tc>
        <w:tc>
          <w:tcPr>
            <w:tcW w:w="3960" w:type="dxa"/>
          </w:tcPr>
          <w:p w14:paraId="733E7E1F" w14:textId="751DB494" w:rsidR="006B7985" w:rsidRPr="00400919" w:rsidRDefault="006B7985" w:rsidP="006B7985">
            <w:pPr>
              <w:rPr>
                <w:rFonts w:asciiTheme="minorHAnsi" w:hAnsiTheme="minorHAnsi" w:cs="Arial"/>
                <w:sz w:val="22"/>
                <w:szCs w:val="22"/>
              </w:rPr>
            </w:pPr>
            <w:r>
              <w:rPr>
                <w:rFonts w:ascii="Arial" w:hAnsi="Arial" w:cs="Arial"/>
                <w:sz w:val="20"/>
                <w:szCs w:val="20"/>
              </w:rPr>
              <w:t>“Abstracts for each chapter are generally quite vague in their summaries of central questions, approaches and significant discoveries. Abstracts should be treated serious components of the documents; these are not.”</w:t>
            </w:r>
          </w:p>
        </w:tc>
        <w:tc>
          <w:tcPr>
            <w:tcW w:w="6660" w:type="dxa"/>
          </w:tcPr>
          <w:p w14:paraId="0FA59412" w14:textId="77777777" w:rsidR="006B7985" w:rsidRDefault="006B7985" w:rsidP="006B7985">
            <w:pPr>
              <w:rPr>
                <w:rFonts w:ascii="Arial" w:hAnsi="Arial" w:cs="Arial"/>
                <w:sz w:val="20"/>
                <w:szCs w:val="20"/>
              </w:rPr>
            </w:pPr>
            <w:r>
              <w:rPr>
                <w:rFonts w:ascii="Arial" w:hAnsi="Arial" w:cs="Arial"/>
                <w:sz w:val="20"/>
                <w:szCs w:val="20"/>
              </w:rPr>
              <w:t>I am unsure how to address Professor Naiman’s comment. In my view, the abstracts of the data chapters provided clear, point by point summaries of the research questions, rationales, methods, key findings and implications of the manuscripts. I present annotations of the text below:</w:t>
            </w:r>
          </w:p>
          <w:p w14:paraId="5E2E2538" w14:textId="77777777" w:rsidR="006B7985" w:rsidRDefault="006B7985" w:rsidP="006B7985">
            <w:pPr>
              <w:rPr>
                <w:rFonts w:ascii="Arial" w:hAnsi="Arial" w:cs="Arial"/>
                <w:sz w:val="20"/>
                <w:szCs w:val="20"/>
              </w:rPr>
            </w:pPr>
          </w:p>
          <w:p w14:paraId="2B56B567" w14:textId="77777777" w:rsidR="006B7985" w:rsidRDefault="006B7985" w:rsidP="006B7985">
            <w:pPr>
              <w:rPr>
                <w:rFonts w:ascii="Arial" w:hAnsi="Arial" w:cs="Arial"/>
                <w:sz w:val="20"/>
                <w:szCs w:val="20"/>
              </w:rPr>
            </w:pPr>
            <w:r>
              <w:rPr>
                <w:rFonts w:ascii="Arial" w:hAnsi="Arial" w:cs="Arial"/>
                <w:sz w:val="20"/>
                <w:szCs w:val="20"/>
              </w:rPr>
              <w:t>Chapter 2 abstract:</w:t>
            </w:r>
          </w:p>
          <w:p w14:paraId="387A0503" w14:textId="77777777" w:rsidR="006B7985" w:rsidRDefault="006B7985" w:rsidP="006B7985">
            <w:pPr>
              <w:rPr>
                <w:rFonts w:ascii="Arial" w:hAnsi="Arial" w:cs="Arial"/>
                <w:sz w:val="20"/>
                <w:szCs w:val="20"/>
              </w:rPr>
            </w:pPr>
          </w:p>
          <w:p w14:paraId="3C1F20B4" w14:textId="77777777" w:rsidR="006B7985" w:rsidRPr="00F57469" w:rsidRDefault="006B7985" w:rsidP="006B7985">
            <w:pPr>
              <w:rPr>
                <w:rFonts w:ascii="Arial" w:hAnsi="Arial" w:cs="Arial"/>
                <w:sz w:val="20"/>
                <w:szCs w:val="20"/>
              </w:rPr>
            </w:pPr>
            <w:r>
              <w:rPr>
                <w:rFonts w:ascii="Arial" w:hAnsi="Arial" w:cs="Arial"/>
                <w:sz w:val="20"/>
                <w:szCs w:val="20"/>
              </w:rPr>
              <w:t xml:space="preserve">RATIONALE: </w:t>
            </w:r>
            <w:r w:rsidRPr="00F57469">
              <w:rPr>
                <w:rFonts w:ascii="Arial" w:hAnsi="Arial" w:cs="Arial"/>
                <w:sz w:val="20"/>
                <w:szCs w:val="20"/>
              </w:rPr>
              <w:t>Wood density is a key plant functional trait which integrates the trade-offs characteristic to riparian plant ecological strategies. Although high density wood is costly to construct, it confers mechanical stiffness to stems, increasing a plant’s capacity to withstand flooding, and also enables increased tolerance to water stress. For riparian plants, fluctuations in soil moisture driven by surface hydrology should therefore be an important driver of variation in wood density.</w:t>
            </w:r>
          </w:p>
          <w:p w14:paraId="1136605A" w14:textId="77777777" w:rsidR="006B7985" w:rsidRPr="00F57469" w:rsidRDefault="006B7985" w:rsidP="006B7985">
            <w:pPr>
              <w:rPr>
                <w:rFonts w:ascii="Arial" w:hAnsi="Arial" w:cs="Arial"/>
                <w:sz w:val="20"/>
                <w:szCs w:val="20"/>
              </w:rPr>
            </w:pPr>
          </w:p>
          <w:p w14:paraId="6E1B10B1" w14:textId="77777777" w:rsidR="006B7985" w:rsidRPr="00F57469" w:rsidRDefault="006B7985" w:rsidP="006B7985">
            <w:pPr>
              <w:rPr>
                <w:rFonts w:ascii="Arial" w:hAnsi="Arial" w:cs="Arial"/>
                <w:sz w:val="20"/>
                <w:szCs w:val="20"/>
              </w:rPr>
            </w:pPr>
            <w:r>
              <w:rPr>
                <w:rFonts w:ascii="Arial" w:hAnsi="Arial" w:cs="Arial"/>
                <w:sz w:val="20"/>
                <w:szCs w:val="20"/>
              </w:rPr>
              <w:t xml:space="preserve">RESEARCH QUESTIONS: </w:t>
            </w:r>
            <w:r w:rsidRPr="00F57469">
              <w:rPr>
                <w:rFonts w:ascii="Arial" w:hAnsi="Arial" w:cs="Arial"/>
                <w:sz w:val="20"/>
                <w:szCs w:val="20"/>
              </w:rPr>
              <w:t xml:space="preserve">We asked the following questions in the study: (1) does wood density increase with increasing frequency and magnitude of flood disturbance? (2) does wood density increase with </w:t>
            </w:r>
            <w:r w:rsidRPr="00F57469">
              <w:rPr>
                <w:rFonts w:ascii="Arial" w:hAnsi="Arial" w:cs="Arial"/>
                <w:sz w:val="20"/>
                <w:szCs w:val="20"/>
              </w:rPr>
              <w:lastRenderedPageBreak/>
              <w:t>increasing unpredictability of water availability in the riparian zone? (3) does dispersion of wood density peak at intermediate levels of hydrological disturbance?</w:t>
            </w:r>
          </w:p>
          <w:p w14:paraId="1F5C58C1" w14:textId="77777777" w:rsidR="006B7985" w:rsidRPr="00F57469" w:rsidRDefault="006B7985" w:rsidP="006B7985">
            <w:pPr>
              <w:rPr>
                <w:rFonts w:ascii="Arial" w:hAnsi="Arial" w:cs="Arial"/>
                <w:sz w:val="20"/>
                <w:szCs w:val="20"/>
              </w:rPr>
            </w:pPr>
          </w:p>
          <w:p w14:paraId="34C5A0BB" w14:textId="77777777" w:rsidR="006B7985" w:rsidRPr="00F57469" w:rsidRDefault="006B7985" w:rsidP="006B7985">
            <w:pPr>
              <w:rPr>
                <w:rFonts w:ascii="Arial" w:hAnsi="Arial" w:cs="Arial"/>
                <w:sz w:val="20"/>
                <w:szCs w:val="20"/>
              </w:rPr>
            </w:pPr>
            <w:r>
              <w:rPr>
                <w:rFonts w:ascii="Arial" w:hAnsi="Arial" w:cs="Arial"/>
                <w:sz w:val="20"/>
                <w:szCs w:val="20"/>
              </w:rPr>
              <w:t xml:space="preserve">METHODS: </w:t>
            </w:r>
            <w:r w:rsidRPr="00F57469">
              <w:rPr>
                <w:rFonts w:ascii="Arial" w:hAnsi="Arial" w:cs="Arial"/>
                <w:sz w:val="20"/>
                <w:szCs w:val="20"/>
              </w:rPr>
              <w:t xml:space="preserve">We surveyed wood density of dominant species at 15 riparian sites along flow-gauged rivers across south-eastern Australia. Due to the broad range of hydrological variability associated with Australian river systems, this set of sites functions as a useful model for assessing the response of riparian plants to changing hydrological conditions. </w:t>
            </w:r>
          </w:p>
          <w:p w14:paraId="1CB3FDC1" w14:textId="77777777" w:rsidR="006B7985" w:rsidRPr="00F57469" w:rsidRDefault="006B7985" w:rsidP="006B7985">
            <w:pPr>
              <w:rPr>
                <w:rFonts w:ascii="Arial" w:hAnsi="Arial" w:cs="Arial"/>
                <w:sz w:val="20"/>
                <w:szCs w:val="20"/>
              </w:rPr>
            </w:pPr>
          </w:p>
          <w:p w14:paraId="401A8418" w14:textId="77777777" w:rsidR="006B7985" w:rsidRPr="00F57469" w:rsidRDefault="006B7985" w:rsidP="006B7985">
            <w:pPr>
              <w:rPr>
                <w:rFonts w:ascii="Arial" w:hAnsi="Arial" w:cs="Arial"/>
                <w:sz w:val="20"/>
                <w:szCs w:val="20"/>
              </w:rPr>
            </w:pPr>
            <w:r>
              <w:rPr>
                <w:rFonts w:ascii="Arial" w:hAnsi="Arial" w:cs="Arial"/>
                <w:sz w:val="20"/>
                <w:szCs w:val="20"/>
              </w:rPr>
              <w:t xml:space="preserve">KEY FINDINGS: </w:t>
            </w:r>
            <w:r w:rsidRPr="00F57469">
              <w:rPr>
                <w:rFonts w:ascii="Arial" w:hAnsi="Arial" w:cs="Arial"/>
                <w:sz w:val="20"/>
                <w:szCs w:val="20"/>
              </w:rPr>
              <w:t xml:space="preserve">We found wood density varied strongly along a single axis of hydrological variability. This axis integrates flood intensity and frequency with metrics of hydrological unpredictability, and can be conceptualised as a gradient of environmental harshness, with higher wood density associated with harsher conditions. </w:t>
            </w:r>
          </w:p>
          <w:p w14:paraId="544A6249" w14:textId="77777777" w:rsidR="006B7985" w:rsidRPr="00F57469" w:rsidRDefault="006B7985" w:rsidP="006B7985">
            <w:pPr>
              <w:rPr>
                <w:rFonts w:ascii="Arial" w:hAnsi="Arial" w:cs="Arial"/>
                <w:sz w:val="20"/>
                <w:szCs w:val="20"/>
              </w:rPr>
            </w:pPr>
          </w:p>
          <w:p w14:paraId="44A974FE"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F57469">
              <w:rPr>
                <w:rFonts w:ascii="Arial" w:hAnsi="Arial" w:cs="Arial"/>
                <w:sz w:val="20"/>
                <w:szCs w:val="20"/>
              </w:rPr>
              <w:t>Our study highlights the importance of hydrological conditions, particularly disturbance and environmental unpredictability, as determinants of ecological strategy in riparian plants. Large, rare flood events in particular appear to favour higher wood density strategies. This is likely to have significant ecological consequences for riparian plant communities in a south-east Australian context, as well as in other regions where increasing climatic variability and frequency of extreme events are hallmarks of climate change predictions.</w:t>
            </w:r>
          </w:p>
          <w:p w14:paraId="33FA1262" w14:textId="77777777" w:rsidR="006B7985" w:rsidRDefault="006B7985" w:rsidP="006B7985">
            <w:pPr>
              <w:rPr>
                <w:rFonts w:ascii="Arial" w:hAnsi="Arial" w:cs="Arial"/>
                <w:sz w:val="20"/>
                <w:szCs w:val="20"/>
              </w:rPr>
            </w:pPr>
          </w:p>
          <w:p w14:paraId="1BA018D7" w14:textId="77777777" w:rsidR="006B7985" w:rsidRDefault="006B7985" w:rsidP="006B7985">
            <w:pPr>
              <w:rPr>
                <w:rFonts w:ascii="Arial" w:hAnsi="Arial" w:cs="Arial"/>
                <w:sz w:val="20"/>
                <w:szCs w:val="20"/>
              </w:rPr>
            </w:pPr>
            <w:r>
              <w:rPr>
                <w:rFonts w:ascii="Arial" w:hAnsi="Arial" w:cs="Arial"/>
                <w:sz w:val="20"/>
                <w:szCs w:val="20"/>
              </w:rPr>
              <w:t>Chapter 3 abstract:</w:t>
            </w:r>
          </w:p>
          <w:p w14:paraId="67E59E69" w14:textId="77777777" w:rsidR="006B7985" w:rsidRDefault="006B7985" w:rsidP="006B7985">
            <w:pPr>
              <w:rPr>
                <w:rFonts w:ascii="Arial" w:hAnsi="Arial" w:cs="Arial"/>
                <w:sz w:val="20"/>
                <w:szCs w:val="20"/>
              </w:rPr>
            </w:pPr>
          </w:p>
          <w:p w14:paraId="6EFB05B9" w14:textId="77777777" w:rsidR="006B7985" w:rsidRPr="00B40B8A" w:rsidRDefault="006B7985" w:rsidP="006B7985">
            <w:pPr>
              <w:rPr>
                <w:rFonts w:ascii="Arial" w:hAnsi="Arial" w:cs="Arial"/>
                <w:sz w:val="20"/>
                <w:szCs w:val="20"/>
              </w:rPr>
            </w:pPr>
            <w:r>
              <w:rPr>
                <w:rFonts w:ascii="Arial" w:hAnsi="Arial" w:cs="Arial"/>
                <w:sz w:val="20"/>
                <w:szCs w:val="20"/>
              </w:rPr>
              <w:t xml:space="preserve">RATIONALE AND IDENTIFICATION OF KNOWLEDGE GAP: </w:t>
            </w:r>
            <w:r w:rsidRPr="00B40B8A">
              <w:rPr>
                <w:rFonts w:ascii="Arial" w:hAnsi="Arial" w:cs="Arial"/>
                <w:sz w:val="20"/>
                <w:szCs w:val="20"/>
              </w:rPr>
              <w:t>Riparian ecosystems are biophysically complex and highly diverse taxonomically, structurally and functionally. While many environmental factors determine the structure and function of riparian vegetation communities, hydrology is thought to be the ‘master variable’. Flooding and variability in water availability are known to be key drivers of taxonomic diversity, but their influence on the functional trait diversity of riparian vegetation communities remains largely unexplored.</w:t>
            </w:r>
          </w:p>
          <w:p w14:paraId="2F177368" w14:textId="77777777" w:rsidR="006B7985" w:rsidRPr="00B40B8A" w:rsidRDefault="006B7985" w:rsidP="006B7985">
            <w:pPr>
              <w:rPr>
                <w:rFonts w:ascii="Arial" w:hAnsi="Arial" w:cs="Arial"/>
                <w:sz w:val="20"/>
                <w:szCs w:val="20"/>
              </w:rPr>
            </w:pPr>
          </w:p>
          <w:p w14:paraId="31B33785" w14:textId="77777777" w:rsidR="006B7985" w:rsidRPr="00B40B8A" w:rsidRDefault="006B7985" w:rsidP="006B7985">
            <w:pPr>
              <w:rPr>
                <w:rFonts w:ascii="Arial" w:hAnsi="Arial" w:cs="Arial"/>
                <w:sz w:val="20"/>
                <w:szCs w:val="20"/>
              </w:rPr>
            </w:pPr>
            <w:r>
              <w:rPr>
                <w:rFonts w:ascii="Arial" w:hAnsi="Arial" w:cs="Arial"/>
                <w:sz w:val="20"/>
                <w:szCs w:val="20"/>
              </w:rPr>
              <w:t xml:space="preserve">METHODS AND RESEARCH QUESTIONS: </w:t>
            </w:r>
            <w:r w:rsidRPr="00B40B8A">
              <w:rPr>
                <w:rFonts w:ascii="Arial" w:hAnsi="Arial" w:cs="Arial"/>
                <w:sz w:val="20"/>
                <w:szCs w:val="20"/>
              </w:rPr>
              <w:t xml:space="preserve">We collected data on species abundance, quantitative plant functional traits and hydrology from 15 sites distributed across south-eastern Australia to address the following questions: (a) is functional trait diversity related to frequency and magnitude of flooding disturbance? (b) is functional trait diversity </w:t>
            </w:r>
            <w:r w:rsidRPr="00B40B8A">
              <w:rPr>
                <w:rFonts w:ascii="Arial" w:hAnsi="Arial" w:cs="Arial"/>
                <w:sz w:val="20"/>
                <w:szCs w:val="20"/>
              </w:rPr>
              <w:lastRenderedPageBreak/>
              <w:t>related to variability in seasonal water availability within the riparian zone?</w:t>
            </w:r>
          </w:p>
          <w:p w14:paraId="4365C1E2" w14:textId="77777777" w:rsidR="006B7985" w:rsidRPr="00B40B8A" w:rsidRDefault="006B7985" w:rsidP="006B7985">
            <w:pPr>
              <w:rPr>
                <w:rFonts w:ascii="Arial" w:hAnsi="Arial" w:cs="Arial"/>
                <w:sz w:val="20"/>
                <w:szCs w:val="20"/>
              </w:rPr>
            </w:pPr>
          </w:p>
          <w:p w14:paraId="31CBC967" w14:textId="77777777" w:rsidR="006B7985" w:rsidRPr="00B40B8A" w:rsidRDefault="006B7985" w:rsidP="006B7985">
            <w:pPr>
              <w:rPr>
                <w:rFonts w:ascii="Arial" w:hAnsi="Arial" w:cs="Arial"/>
                <w:sz w:val="20"/>
                <w:szCs w:val="20"/>
              </w:rPr>
            </w:pPr>
            <w:r>
              <w:rPr>
                <w:rFonts w:ascii="Arial" w:hAnsi="Arial" w:cs="Arial"/>
                <w:sz w:val="20"/>
                <w:szCs w:val="20"/>
              </w:rPr>
              <w:t xml:space="preserve">KEY FINDINGS: </w:t>
            </w:r>
            <w:r w:rsidRPr="00B40B8A">
              <w:rPr>
                <w:rFonts w:ascii="Arial" w:hAnsi="Arial" w:cs="Arial"/>
                <w:sz w:val="20"/>
                <w:szCs w:val="20"/>
              </w:rPr>
              <w:t>We confirm that metrics describing both flooding disturbance and patterns of water availability exhibit strong relationships with functional trait diversity in riparian vegetation communities of south-eastern Australia. Our key finding is that functional trait diversity in these systems tends to be positively associated with variability in hydrological conditions and the intensity of rare, high magnitude flooding events, rather than average patterns of flow.</w:t>
            </w:r>
          </w:p>
          <w:p w14:paraId="71FA4723" w14:textId="77777777" w:rsidR="006B7985" w:rsidRPr="00B40B8A" w:rsidRDefault="006B7985" w:rsidP="006B7985">
            <w:pPr>
              <w:rPr>
                <w:rFonts w:ascii="Arial" w:hAnsi="Arial" w:cs="Arial"/>
                <w:sz w:val="20"/>
                <w:szCs w:val="20"/>
              </w:rPr>
            </w:pPr>
          </w:p>
          <w:p w14:paraId="2987F7F0"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B40B8A">
              <w:rPr>
                <w:rFonts w:ascii="Arial" w:hAnsi="Arial" w:cs="Arial"/>
                <w:sz w:val="20"/>
                <w:szCs w:val="20"/>
              </w:rPr>
              <w:t>Our study highlights the importance of extreme flooding events and temporal patterns of water availability as determinants of diversity in riparian vegetation communities. These relationships may have significant consequences for plant communities experiencing alterations to hydrology caused by anthropogenic flow modification and the changing climate.</w:t>
            </w:r>
          </w:p>
          <w:p w14:paraId="603F6D28" w14:textId="77777777" w:rsidR="006B7985" w:rsidRDefault="006B7985" w:rsidP="006B7985">
            <w:pPr>
              <w:rPr>
                <w:rFonts w:ascii="Arial" w:hAnsi="Arial" w:cs="Arial"/>
                <w:sz w:val="20"/>
                <w:szCs w:val="20"/>
              </w:rPr>
            </w:pPr>
          </w:p>
          <w:p w14:paraId="7C4B6F7E" w14:textId="77777777" w:rsidR="006B7985" w:rsidRDefault="006B7985" w:rsidP="006B7985">
            <w:pPr>
              <w:rPr>
                <w:rFonts w:ascii="Arial" w:hAnsi="Arial" w:cs="Arial"/>
                <w:sz w:val="20"/>
                <w:szCs w:val="20"/>
              </w:rPr>
            </w:pPr>
            <w:r>
              <w:rPr>
                <w:rFonts w:ascii="Arial" w:hAnsi="Arial" w:cs="Arial"/>
                <w:sz w:val="20"/>
                <w:szCs w:val="20"/>
              </w:rPr>
              <w:t>Chapter 4 abstract (last paragraph has been updated to provide a clearer comment on the implications of the study, following reanalysis using rarefaction-based estimation of species richness):</w:t>
            </w:r>
          </w:p>
          <w:p w14:paraId="75013E6A" w14:textId="77777777" w:rsidR="006B7985" w:rsidRDefault="006B7985" w:rsidP="006B7985">
            <w:pPr>
              <w:rPr>
                <w:rFonts w:ascii="Arial" w:hAnsi="Arial" w:cs="Arial"/>
                <w:sz w:val="20"/>
                <w:szCs w:val="20"/>
              </w:rPr>
            </w:pPr>
          </w:p>
          <w:p w14:paraId="4BC45C46" w14:textId="77777777" w:rsidR="006B7985" w:rsidRPr="0078411F" w:rsidRDefault="006B7985" w:rsidP="006B7985">
            <w:pPr>
              <w:rPr>
                <w:rFonts w:ascii="Arial" w:hAnsi="Arial" w:cs="Arial"/>
                <w:sz w:val="20"/>
                <w:szCs w:val="20"/>
              </w:rPr>
            </w:pPr>
            <w:r>
              <w:rPr>
                <w:rFonts w:ascii="Arial" w:hAnsi="Arial" w:cs="Arial"/>
                <w:sz w:val="20"/>
                <w:szCs w:val="20"/>
              </w:rPr>
              <w:t xml:space="preserve">RATIONALE: </w:t>
            </w:r>
            <w:r w:rsidRPr="0078411F">
              <w:rPr>
                <w:rFonts w:ascii="Arial" w:hAnsi="Arial" w:cs="Arial"/>
                <w:sz w:val="20"/>
                <w:szCs w:val="20"/>
              </w:rPr>
              <w:t>Human populations have a profound impact on the biodiversity of riparian plant communities, and understanding the nature and mechanisms of these impacts is central to river conservation and rehabilitation. Reduction of the inherent environmental heterogeneity in riverscapes by flow modification and land-use intensification is thought to cause degradation of riparian communities.</w:t>
            </w:r>
          </w:p>
          <w:p w14:paraId="4714B555" w14:textId="77777777" w:rsidR="006B7985" w:rsidRPr="0078411F" w:rsidRDefault="006B7985" w:rsidP="006B7985">
            <w:pPr>
              <w:rPr>
                <w:rFonts w:ascii="Arial" w:hAnsi="Arial" w:cs="Arial"/>
                <w:sz w:val="20"/>
                <w:szCs w:val="20"/>
              </w:rPr>
            </w:pPr>
          </w:p>
          <w:p w14:paraId="007D57CC" w14:textId="77777777" w:rsidR="006B7985" w:rsidRDefault="006B7985" w:rsidP="006B7985">
            <w:pPr>
              <w:rPr>
                <w:rFonts w:ascii="Arial" w:hAnsi="Arial" w:cs="Arial"/>
                <w:sz w:val="20"/>
                <w:szCs w:val="20"/>
              </w:rPr>
            </w:pPr>
            <w:r>
              <w:rPr>
                <w:rFonts w:ascii="Arial" w:hAnsi="Arial" w:cs="Arial"/>
                <w:sz w:val="20"/>
                <w:szCs w:val="20"/>
              </w:rPr>
              <w:t xml:space="preserve">METHODS / APPROACH: </w:t>
            </w:r>
            <w:r w:rsidRPr="0078411F">
              <w:rPr>
                <w:rFonts w:ascii="Arial" w:hAnsi="Arial" w:cs="Arial"/>
                <w:sz w:val="20"/>
                <w:szCs w:val="20"/>
              </w:rP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w:t>
            </w:r>
          </w:p>
          <w:p w14:paraId="639DDF62" w14:textId="77777777" w:rsidR="006B7985" w:rsidRDefault="006B7985" w:rsidP="006B7985">
            <w:pPr>
              <w:rPr>
                <w:rFonts w:ascii="Arial" w:hAnsi="Arial" w:cs="Arial"/>
                <w:sz w:val="20"/>
                <w:szCs w:val="20"/>
              </w:rPr>
            </w:pPr>
          </w:p>
          <w:p w14:paraId="3A8FAE3C" w14:textId="77777777" w:rsidR="006B7985" w:rsidRPr="0078411F" w:rsidRDefault="006B7985" w:rsidP="006B7985">
            <w:pPr>
              <w:rPr>
                <w:rFonts w:ascii="Arial" w:hAnsi="Arial" w:cs="Arial"/>
                <w:sz w:val="20"/>
                <w:szCs w:val="20"/>
              </w:rPr>
            </w:pPr>
            <w:r>
              <w:rPr>
                <w:rFonts w:ascii="Arial" w:hAnsi="Arial" w:cs="Arial"/>
                <w:sz w:val="20"/>
                <w:szCs w:val="20"/>
              </w:rPr>
              <w:t xml:space="preserve">AIMS AND HYPOTHESES: </w:t>
            </w:r>
            <w:r w:rsidRPr="0078411F">
              <w:rPr>
                <w:rFonts w:ascii="Arial" w:hAnsi="Arial" w:cs="Arial"/>
                <w:sz w:val="20"/>
                <w:szCs w:val="20"/>
              </w:rPr>
              <w:t>Our aim was to tease apart the environmental factors associated with taxonomic and functional trait diversity and the abundance of exotic species in riparian plant communities. We specifically tested the hypotheses that environmental heterogeneity is the dominant control on taxonomic and functional trait diversity, and that flow modification and land use intensification results in reduced diversity and promotes invasion by exotic plants.</w:t>
            </w:r>
          </w:p>
          <w:p w14:paraId="351C0DDD" w14:textId="77777777" w:rsidR="006B7985" w:rsidRPr="0078411F" w:rsidRDefault="006B7985" w:rsidP="006B7985">
            <w:pPr>
              <w:rPr>
                <w:rFonts w:ascii="Arial" w:hAnsi="Arial" w:cs="Arial"/>
                <w:sz w:val="20"/>
                <w:szCs w:val="20"/>
              </w:rPr>
            </w:pPr>
          </w:p>
          <w:p w14:paraId="104C9780" w14:textId="77777777" w:rsidR="006B7985" w:rsidRPr="0078411F" w:rsidRDefault="006B7985" w:rsidP="006B7985">
            <w:pPr>
              <w:rPr>
                <w:rFonts w:ascii="Arial" w:hAnsi="Arial" w:cs="Arial"/>
                <w:sz w:val="20"/>
                <w:szCs w:val="20"/>
              </w:rPr>
            </w:pPr>
            <w:r>
              <w:rPr>
                <w:rFonts w:ascii="Arial" w:hAnsi="Arial" w:cs="Arial"/>
                <w:sz w:val="20"/>
                <w:szCs w:val="20"/>
              </w:rPr>
              <w:lastRenderedPageBreak/>
              <w:t xml:space="preserve">KEY FINDINGS: </w:t>
            </w:r>
            <w:r w:rsidRPr="0078411F">
              <w:rPr>
                <w:rFonts w:ascii="Arial" w:hAnsi="Arial" w:cs="Arial"/>
                <w:sz w:val="20"/>
                <w:szCs w:val="20"/>
              </w:rP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Also against expectation, proportional abundance of exotic species increased with hydrological heterogeneity. Functional diversity metrics showed unimodal relationships with some metrics of hydrological heterogeneity, but were only weakly predicted by flow modification and showed no relationship with catchment land-use intensity.</w:t>
            </w:r>
          </w:p>
          <w:p w14:paraId="655CD686" w14:textId="77777777" w:rsidR="006B7985" w:rsidRPr="0078411F" w:rsidRDefault="006B7985" w:rsidP="006B7985">
            <w:pPr>
              <w:rPr>
                <w:rFonts w:ascii="Arial" w:hAnsi="Arial" w:cs="Arial"/>
                <w:sz w:val="20"/>
                <w:szCs w:val="20"/>
              </w:rPr>
            </w:pPr>
          </w:p>
          <w:p w14:paraId="359EC865"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78411F">
              <w:rPr>
                <w:rFonts w:ascii="Arial" w:hAnsi="Arial" w:cs="Arial"/>
                <w:sz w:val="20"/>
                <w:szCs w:val="20"/>
              </w:rPr>
              <w:t>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w:t>
            </w:r>
          </w:p>
          <w:p w14:paraId="277A8BE1" w14:textId="77777777" w:rsidR="006B7985" w:rsidRDefault="006B7985" w:rsidP="006B7985">
            <w:pPr>
              <w:rPr>
                <w:rFonts w:ascii="Arial" w:hAnsi="Arial" w:cs="Arial"/>
                <w:sz w:val="20"/>
                <w:szCs w:val="20"/>
              </w:rPr>
            </w:pPr>
          </w:p>
          <w:p w14:paraId="235511A1" w14:textId="77777777" w:rsidR="006B7985" w:rsidRDefault="006B7985" w:rsidP="006B7985">
            <w:pPr>
              <w:rPr>
                <w:rFonts w:ascii="Arial" w:hAnsi="Arial" w:cs="Arial"/>
                <w:sz w:val="20"/>
                <w:szCs w:val="20"/>
              </w:rPr>
            </w:pPr>
            <w:r>
              <w:rPr>
                <w:rFonts w:ascii="Arial" w:hAnsi="Arial" w:cs="Arial"/>
                <w:sz w:val="20"/>
                <w:szCs w:val="20"/>
              </w:rPr>
              <w:t>Chapter 5 abstract:</w:t>
            </w:r>
          </w:p>
          <w:p w14:paraId="11920DA1" w14:textId="77777777" w:rsidR="006B7985" w:rsidRDefault="006B7985" w:rsidP="006B7985">
            <w:pPr>
              <w:rPr>
                <w:rFonts w:ascii="Arial" w:hAnsi="Arial" w:cs="Arial"/>
                <w:sz w:val="20"/>
                <w:szCs w:val="20"/>
              </w:rPr>
            </w:pPr>
          </w:p>
          <w:p w14:paraId="2B219F8C" w14:textId="77777777" w:rsidR="006B7985" w:rsidRPr="00E95F6B" w:rsidRDefault="006B7985" w:rsidP="006B7985">
            <w:pPr>
              <w:rPr>
                <w:rFonts w:ascii="Arial" w:hAnsi="Arial" w:cs="Arial"/>
                <w:sz w:val="20"/>
                <w:szCs w:val="20"/>
              </w:rPr>
            </w:pPr>
            <w:r>
              <w:rPr>
                <w:rFonts w:ascii="Arial" w:hAnsi="Arial" w:cs="Arial"/>
                <w:sz w:val="20"/>
                <w:szCs w:val="20"/>
              </w:rPr>
              <w:t xml:space="preserve">RATIONALE AND IDENTIFICATION OF KNOWLEDGE GAP: </w:t>
            </w:r>
            <w:r w:rsidRPr="00E95F6B">
              <w:rPr>
                <w:rFonts w:ascii="Arial" w:hAnsi="Arial" w:cs="Arial"/>
                <w:sz w:val="20"/>
                <w:szCs w:val="20"/>
              </w:rPr>
              <w:t xml:space="preserve">The ability to survive and thrive in repeatedly waterlogged soils is characteristic of plants adapted to riparian habitats. Rising atmospheric CO\textsubscript{2} has the potential to fundamentally alter plant responses to waterlogging by altering gas exchange rates and stoichiometry, modifying growth, and shifting resource-economic trade-offs to favour different ecological strategies. While plant responses to waterlogging and elevated CO\textsubscript{2} individually are relatively well characterised, few studies have asked how the effects of waterlogging might be mediated by atmospheric CO\textsubscript{2} concentration. </w:t>
            </w:r>
          </w:p>
          <w:p w14:paraId="43F29154" w14:textId="77777777" w:rsidR="006B7985" w:rsidRPr="00E95F6B" w:rsidRDefault="006B7985" w:rsidP="006B7985">
            <w:pPr>
              <w:rPr>
                <w:rFonts w:ascii="Arial" w:hAnsi="Arial" w:cs="Arial"/>
                <w:sz w:val="20"/>
                <w:szCs w:val="20"/>
              </w:rPr>
            </w:pPr>
          </w:p>
          <w:p w14:paraId="4BBE2AB1" w14:textId="77777777" w:rsidR="006B7985" w:rsidRPr="00E95F6B" w:rsidRDefault="006B7985" w:rsidP="006B7985">
            <w:pPr>
              <w:rPr>
                <w:rFonts w:ascii="Arial" w:hAnsi="Arial" w:cs="Arial"/>
                <w:sz w:val="20"/>
                <w:szCs w:val="20"/>
              </w:rPr>
            </w:pPr>
            <w:r>
              <w:rPr>
                <w:rFonts w:ascii="Arial" w:hAnsi="Arial" w:cs="Arial"/>
                <w:sz w:val="20"/>
                <w:szCs w:val="20"/>
              </w:rPr>
              <w:t xml:space="preserve">RESEARCH APPROACH: </w:t>
            </w:r>
            <w:r w:rsidRPr="00E95F6B">
              <w:rPr>
                <w:rFonts w:ascii="Arial" w:hAnsi="Arial" w:cs="Arial"/>
                <w:sz w:val="20"/>
                <w:szCs w:val="20"/>
              </w:rPr>
              <w:t xml:space="preserve">We investigated interactive effects between elevated (550 ppm) atmospheric CO\textsubscript{2} and waterlogging on gas exchange, biomass accumulation and allocation, and functional traits for juveniles of three woody riparian tree species. In particular, we were interested in whether elevated CO\textsubscript{2} mitigated growth reduction under waterlogging, and whether this response was sustained following a refractory ‘recovery’ period during which soils were re-aerated. </w:t>
            </w:r>
          </w:p>
          <w:p w14:paraId="5978A6B6" w14:textId="77777777" w:rsidR="006B7985" w:rsidRPr="00E95F6B" w:rsidRDefault="006B7985" w:rsidP="006B7985">
            <w:pPr>
              <w:rPr>
                <w:rFonts w:ascii="Arial" w:hAnsi="Arial" w:cs="Arial"/>
                <w:sz w:val="20"/>
                <w:szCs w:val="20"/>
              </w:rPr>
            </w:pPr>
          </w:p>
          <w:p w14:paraId="04A068DD" w14:textId="77777777" w:rsidR="006B7985" w:rsidRPr="00E95F6B" w:rsidRDefault="006B7985" w:rsidP="006B7985">
            <w:pPr>
              <w:rPr>
                <w:rFonts w:ascii="Arial" w:hAnsi="Arial" w:cs="Arial"/>
                <w:sz w:val="20"/>
                <w:szCs w:val="20"/>
              </w:rPr>
            </w:pPr>
            <w:r>
              <w:rPr>
                <w:rFonts w:ascii="Arial" w:hAnsi="Arial" w:cs="Arial"/>
                <w:sz w:val="20"/>
                <w:szCs w:val="20"/>
              </w:rPr>
              <w:t xml:space="preserve">KEY FINDINGS: </w:t>
            </w:r>
            <w:r w:rsidRPr="00E95F6B">
              <w:rPr>
                <w:rFonts w:ascii="Arial" w:hAnsi="Arial" w:cs="Arial"/>
                <w:sz w:val="20"/>
                <w:szCs w:val="20"/>
              </w:rPr>
              <w:t xml:space="preserve">We found inconsistent effects of atmospheric CO\textsubscript{2} concentration and waterlogging status on growth, </w:t>
            </w:r>
            <w:r w:rsidRPr="00E95F6B">
              <w:rPr>
                <w:rFonts w:ascii="Arial" w:hAnsi="Arial" w:cs="Arial"/>
                <w:sz w:val="20"/>
                <w:szCs w:val="20"/>
              </w:rPr>
              <w:lastRenderedPageBreak/>
              <w:t xml:space="preserve">gas exchange and functional traits between species, and no evidence for a consistent effect of elevated CO\textsubscript{2} in mediating plant responses to flooding. For one species, \textit{Casuarina cunninghamiana}, elevated CO\textsubscript{2} substantially increased growth, but this effect was entirely removed by waterlogging and there was no recovery following a refractory period. </w:t>
            </w:r>
          </w:p>
          <w:p w14:paraId="18E3AA79" w14:textId="77777777" w:rsidR="006B7985" w:rsidRPr="00E95F6B" w:rsidRDefault="006B7985" w:rsidP="006B7985">
            <w:pPr>
              <w:rPr>
                <w:rFonts w:ascii="Arial" w:hAnsi="Arial" w:cs="Arial"/>
                <w:sz w:val="20"/>
                <w:szCs w:val="20"/>
              </w:rPr>
            </w:pPr>
          </w:p>
          <w:p w14:paraId="710FA2AB"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E95F6B">
              <w:rPr>
                <w:rFonts w:ascii="Arial" w:hAnsi="Arial" w:cs="Arial"/>
                <w:sz w:val="20"/>
                <w:szCs w:val="20"/>
              </w:rPr>
              <w:t>Differential responses to combined waterlogging and elevated CO\textsubscript{2} between species may result in compositional changes to riparian plant communities and associated changes in ecosystem functioning.</w:t>
            </w:r>
          </w:p>
          <w:p w14:paraId="7FE07B98" w14:textId="77777777" w:rsidR="006B7985" w:rsidRDefault="006B7985" w:rsidP="006B7985">
            <w:pPr>
              <w:rPr>
                <w:rFonts w:ascii="Arial" w:hAnsi="Arial" w:cs="Arial"/>
                <w:sz w:val="20"/>
                <w:szCs w:val="20"/>
              </w:rPr>
            </w:pPr>
          </w:p>
          <w:p w14:paraId="61F271A0" w14:textId="77777777" w:rsidR="006B7985" w:rsidRDefault="006B7985" w:rsidP="006B7985">
            <w:pPr>
              <w:rPr>
                <w:rFonts w:ascii="Arial" w:hAnsi="Arial" w:cs="Arial"/>
                <w:sz w:val="20"/>
                <w:szCs w:val="20"/>
              </w:rPr>
            </w:pPr>
          </w:p>
          <w:p w14:paraId="2CFDE742" w14:textId="77777777" w:rsidR="006B7985" w:rsidRDefault="006B7985" w:rsidP="006B7985">
            <w:pPr>
              <w:rPr>
                <w:rFonts w:ascii="Arial" w:hAnsi="Arial" w:cs="Arial"/>
                <w:sz w:val="20"/>
                <w:szCs w:val="20"/>
              </w:rPr>
            </w:pPr>
          </w:p>
          <w:p w14:paraId="239DAA8A" w14:textId="77777777" w:rsidR="006B7985" w:rsidRDefault="006B7985" w:rsidP="006B7985">
            <w:pPr>
              <w:rPr>
                <w:rFonts w:ascii="Arial" w:hAnsi="Arial" w:cs="Arial"/>
                <w:sz w:val="20"/>
                <w:szCs w:val="20"/>
              </w:rPr>
            </w:pPr>
          </w:p>
          <w:p w14:paraId="72A4489F" w14:textId="77777777" w:rsidR="006B7985" w:rsidRDefault="006B7985" w:rsidP="006B7985">
            <w:pPr>
              <w:rPr>
                <w:rFonts w:ascii="Arial" w:hAnsi="Arial" w:cs="Arial"/>
                <w:sz w:val="20"/>
                <w:szCs w:val="20"/>
              </w:rPr>
            </w:pPr>
          </w:p>
          <w:p w14:paraId="3F7968EB" w14:textId="77777777" w:rsidR="006B7985" w:rsidRPr="00400919" w:rsidRDefault="006B7985" w:rsidP="006B7985">
            <w:pPr>
              <w:rPr>
                <w:rFonts w:asciiTheme="minorHAnsi" w:hAnsiTheme="minorHAnsi" w:cs="Arial"/>
                <w:sz w:val="22"/>
                <w:szCs w:val="22"/>
              </w:rPr>
            </w:pPr>
          </w:p>
        </w:tc>
        <w:tc>
          <w:tcPr>
            <w:tcW w:w="2104" w:type="dxa"/>
          </w:tcPr>
          <w:p w14:paraId="2FBACA60" w14:textId="77777777" w:rsidR="006B7985" w:rsidRDefault="006B7985" w:rsidP="006B7985">
            <w:pPr>
              <w:rPr>
                <w:rFonts w:asciiTheme="minorHAnsi" w:hAnsiTheme="minorHAnsi" w:cs="Arial"/>
                <w:sz w:val="22"/>
                <w:szCs w:val="22"/>
              </w:rPr>
            </w:pPr>
          </w:p>
        </w:tc>
      </w:tr>
      <w:tr w:rsidR="007D7D7D" w:rsidRPr="007F0350" w14:paraId="7CE02E9A" w14:textId="77777777" w:rsidTr="00425A81">
        <w:tc>
          <w:tcPr>
            <w:tcW w:w="1571" w:type="dxa"/>
          </w:tcPr>
          <w:p w14:paraId="4ADFD1DD" w14:textId="72995751" w:rsidR="007D7D7D" w:rsidRDefault="00C862E4" w:rsidP="00D72D5F">
            <w:pPr>
              <w:rPr>
                <w:rFonts w:ascii="Arial" w:hAnsi="Arial" w:cs="Arial"/>
                <w:sz w:val="20"/>
                <w:szCs w:val="20"/>
              </w:rPr>
            </w:pPr>
            <w:r>
              <w:rPr>
                <w:rFonts w:ascii="Arial" w:hAnsi="Arial" w:cs="Arial"/>
                <w:sz w:val="20"/>
                <w:szCs w:val="20"/>
              </w:rPr>
              <w:lastRenderedPageBreak/>
              <w:t>Naiman</w:t>
            </w:r>
          </w:p>
        </w:tc>
        <w:tc>
          <w:tcPr>
            <w:tcW w:w="1440" w:type="dxa"/>
          </w:tcPr>
          <w:p w14:paraId="0782F8FC" w14:textId="77777777" w:rsidR="007D7D7D" w:rsidRDefault="007D7D7D" w:rsidP="00D72D5F">
            <w:pPr>
              <w:rPr>
                <w:rFonts w:ascii="Arial" w:hAnsi="Arial" w:cs="Arial"/>
                <w:sz w:val="20"/>
                <w:szCs w:val="20"/>
              </w:rPr>
            </w:pPr>
          </w:p>
        </w:tc>
        <w:tc>
          <w:tcPr>
            <w:tcW w:w="3960" w:type="dxa"/>
          </w:tcPr>
          <w:p w14:paraId="46968C07" w14:textId="391239A5" w:rsidR="007D7D7D" w:rsidRDefault="00D10D7E" w:rsidP="00D72D5F">
            <w:pPr>
              <w:rPr>
                <w:rFonts w:ascii="Arial" w:hAnsi="Arial" w:cs="Arial"/>
                <w:sz w:val="20"/>
                <w:szCs w:val="20"/>
              </w:rPr>
            </w:pPr>
            <w:r>
              <w:rPr>
                <w:rFonts w:ascii="Arial" w:hAnsi="Arial" w:cs="Arial"/>
                <w:sz w:val="20"/>
                <w:szCs w:val="20"/>
              </w:rPr>
              <w:t xml:space="preserve">“Use of the literature is generally moderate-good but should be much better. There are quite a few pertinent riparian articles that have been overlooked. Authors that quickly come to mind are: J Catford (w / R Jansson), M Pollock, SJ Blanch, S Bechtold, K Roger’s South Africa research group, Puckridge, NE Pettit, M Parsons, S Lake, Greet, KF Walker, Kominoski, J Roberts, S Capron and Campbell. I suspect there are many others. By not including their discoveries, the author has inadvertently formulated a limited perspective of controls on riparian ecosystems.” </w:t>
            </w:r>
          </w:p>
        </w:tc>
        <w:tc>
          <w:tcPr>
            <w:tcW w:w="6660" w:type="dxa"/>
          </w:tcPr>
          <w:p w14:paraId="0B3A2FE8" w14:textId="7AC02CC6" w:rsidR="00D10D7E" w:rsidRDefault="00D10D7E" w:rsidP="00D10D7E">
            <w:pPr>
              <w:tabs>
                <w:tab w:val="left" w:pos="5175"/>
              </w:tabs>
              <w:rPr>
                <w:rFonts w:ascii="Arial" w:hAnsi="Arial" w:cs="Arial"/>
                <w:sz w:val="20"/>
                <w:szCs w:val="20"/>
              </w:rPr>
            </w:pPr>
            <w:r>
              <w:rPr>
                <w:rFonts w:ascii="Arial" w:hAnsi="Arial" w:cs="Arial"/>
                <w:sz w:val="20"/>
                <w:szCs w:val="20"/>
              </w:rPr>
              <w:t xml:space="preserve">Response of Professor Leishman (supervisor) to Professor Naiman’s comment: </w:t>
            </w:r>
            <w:r w:rsidRPr="00D10D7E">
              <w:rPr>
                <w:rFonts w:asciiTheme="minorHAnsi" w:hAnsiTheme="minorHAnsi" w:cs="Arial"/>
                <w:sz w:val="22"/>
                <w:szCs w:val="22"/>
              </w:rPr>
              <w:t>“</w:t>
            </w:r>
            <w:r w:rsidRPr="00D10D7E">
              <w:rPr>
                <w:rFonts w:asciiTheme="minorHAnsi" w:hAnsiTheme="minorHAnsi"/>
                <w:sz w:val="22"/>
                <w:szCs w:val="22"/>
              </w:rPr>
              <w:t>James has cited Catford et al. extensively throughout the thesis, as well as other authors mentioned by Naiman (Greet, Kominoski, Capon). The literature describing qualitative functional responses of riparian vegetation to various environmental gradients (including publications by the authors listed by the reviewer) is very extensive, however James’ research was mostly focused on quantitative, functional trait-based approaches and thus not all authors mentioned by Naiman were appropriate to be cited.”</w:t>
            </w:r>
          </w:p>
          <w:p w14:paraId="603A0634" w14:textId="77777777" w:rsidR="00D10D7E" w:rsidRDefault="00D10D7E" w:rsidP="004E2B3F">
            <w:pPr>
              <w:rPr>
                <w:rFonts w:ascii="Arial" w:hAnsi="Arial" w:cs="Arial"/>
                <w:sz w:val="20"/>
                <w:szCs w:val="20"/>
              </w:rPr>
            </w:pPr>
          </w:p>
          <w:p w14:paraId="69953B7F" w14:textId="6FD75976" w:rsidR="00D10D7E" w:rsidRDefault="00D10D7E" w:rsidP="004E2B3F">
            <w:pPr>
              <w:rPr>
                <w:rFonts w:ascii="Arial" w:hAnsi="Arial" w:cs="Arial"/>
                <w:sz w:val="20"/>
                <w:szCs w:val="20"/>
              </w:rPr>
            </w:pPr>
            <w:r>
              <w:rPr>
                <w:rFonts w:ascii="Arial" w:hAnsi="Arial" w:cs="Arial"/>
                <w:sz w:val="20"/>
                <w:szCs w:val="20"/>
              </w:rPr>
              <w:t>I have added a paragraph to the general introduction (Chapter 1) citing key articles on flow-ecology relationships in Australian riparian vegetation communtities.</w:t>
            </w:r>
          </w:p>
          <w:p w14:paraId="4C205360" w14:textId="0B237CFE" w:rsidR="00D10D7E" w:rsidRPr="00D10D7E" w:rsidRDefault="00D10D7E" w:rsidP="004E2B3F">
            <w:pPr>
              <w:rPr>
                <w:rFonts w:ascii="Arial" w:hAnsi="Arial" w:cs="Arial"/>
                <w:sz w:val="20"/>
                <w:szCs w:val="20"/>
              </w:rPr>
            </w:pPr>
          </w:p>
          <w:p w14:paraId="5D123545" w14:textId="664646FF" w:rsidR="003E7D51" w:rsidRPr="00D10D7E" w:rsidRDefault="003E7D51" w:rsidP="004E2B3F">
            <w:pPr>
              <w:rPr>
                <w:rFonts w:ascii="Arial" w:hAnsi="Arial" w:cs="Arial"/>
                <w:sz w:val="20"/>
                <w:szCs w:val="20"/>
              </w:rPr>
            </w:pPr>
            <w:r w:rsidRPr="00D10D7E">
              <w:rPr>
                <w:rFonts w:ascii="Arial" w:hAnsi="Arial" w:cs="Arial"/>
                <w:sz w:val="20"/>
                <w:szCs w:val="20"/>
              </w:rPr>
              <w:t>“Baseline knowledge of flow-ecology relationships in Australian systems is relatively small but has undergone substantial growth over the last decade, especially for dryland environments \citep{Capon2003, Capon2005, Capon2006, Capon2007}, with respect to plant invasions and the influence of flow regulation \citep{Catford2010, Catford2011, Catford2012, Catford2014, Greet2012, Stokes2008, Maheshwari2005, Siebentritt2004}, Arthinton2012}, and in relation to the influence of flow variability and timing on vegetation \citep{Greet2011a, Greet2012a</w:t>
            </w:r>
            <w:r w:rsidR="00D10D7E" w:rsidRPr="00D10D7E">
              <w:rPr>
                <w:rFonts w:ascii="Arial" w:hAnsi="Arial" w:cs="Arial"/>
                <w:sz w:val="20"/>
                <w:szCs w:val="20"/>
              </w:rPr>
              <w:t>, Jardine2015</w:t>
            </w:r>
            <w:r w:rsidRPr="00D10D7E">
              <w:rPr>
                <w:rFonts w:ascii="Arial" w:hAnsi="Arial" w:cs="Arial"/>
                <w:sz w:val="20"/>
                <w:szCs w:val="20"/>
              </w:rPr>
              <w:t>}.”</w:t>
            </w:r>
          </w:p>
          <w:p w14:paraId="5367F988" w14:textId="77777777" w:rsidR="003E7D51" w:rsidRDefault="003E7D51" w:rsidP="004E2B3F">
            <w:pPr>
              <w:rPr>
                <w:rFonts w:ascii="Arial" w:hAnsi="Arial" w:cs="Arial"/>
                <w:sz w:val="20"/>
                <w:szCs w:val="20"/>
              </w:rPr>
            </w:pPr>
          </w:p>
          <w:p w14:paraId="338FE50D" w14:textId="6A6390F6" w:rsidR="00D10D7E" w:rsidRDefault="00D10D7E" w:rsidP="004E2B3F">
            <w:pPr>
              <w:rPr>
                <w:rFonts w:ascii="Arial" w:hAnsi="Arial" w:cs="Arial"/>
                <w:sz w:val="20"/>
                <w:szCs w:val="20"/>
              </w:rPr>
            </w:pPr>
            <w:r>
              <w:rPr>
                <w:rFonts w:ascii="Arial" w:hAnsi="Arial" w:cs="Arial"/>
                <w:sz w:val="20"/>
                <w:szCs w:val="20"/>
              </w:rPr>
              <w:lastRenderedPageBreak/>
              <w:t xml:space="preserve">I have also added some citations suggested by Professor Naiman to Chapter 4. </w:t>
            </w:r>
          </w:p>
          <w:p w14:paraId="3252EDD4" w14:textId="77777777" w:rsidR="00D10D7E" w:rsidRDefault="00D10D7E" w:rsidP="004E2B3F">
            <w:pPr>
              <w:rPr>
                <w:rFonts w:ascii="Arial" w:hAnsi="Arial" w:cs="Arial"/>
                <w:sz w:val="20"/>
                <w:szCs w:val="20"/>
              </w:rPr>
            </w:pPr>
          </w:p>
          <w:p w14:paraId="06F52236" w14:textId="29B313E9" w:rsidR="00C862E4" w:rsidRPr="00570A86" w:rsidRDefault="00C862E4" w:rsidP="004E2B3F">
            <w:pPr>
              <w:rPr>
                <w:rFonts w:ascii="Arial" w:hAnsi="Arial" w:cs="Arial"/>
                <w:sz w:val="20"/>
                <w:szCs w:val="20"/>
              </w:rPr>
            </w:pPr>
            <w:r w:rsidRPr="00C862E4">
              <w:rPr>
                <w:rFonts w:ascii="Arial" w:hAnsi="Arial" w:cs="Arial"/>
                <w:sz w:val="20"/>
                <w:szCs w:val="20"/>
              </w:rPr>
              <w:t xml:space="preserve">Intermediate disturbance-type unimodal relationships between fluvial disturbance and species richness are commonly described, e.g. \citet{Bendix1997}, \citet{Bendix2000}, \citet{Lite2005}, \citet{Corenblit2007}, </w:t>
            </w:r>
            <w:r w:rsidRPr="00570A86">
              <w:rPr>
                <w:rFonts w:ascii="Arial" w:hAnsi="Arial" w:cs="Arial"/>
                <w:b/>
                <w:sz w:val="20"/>
                <w:szCs w:val="20"/>
              </w:rPr>
              <w:t>\citet{Pollock1998}.</w:t>
            </w:r>
          </w:p>
          <w:p w14:paraId="052E3668" w14:textId="77777777" w:rsidR="00C862E4" w:rsidRDefault="00C862E4" w:rsidP="004E2B3F">
            <w:pPr>
              <w:rPr>
                <w:rFonts w:ascii="Arial" w:hAnsi="Arial" w:cs="Arial"/>
                <w:sz w:val="20"/>
                <w:szCs w:val="20"/>
              </w:rPr>
            </w:pPr>
          </w:p>
          <w:p w14:paraId="1886B007" w14:textId="1418655B" w:rsidR="007D7D7D" w:rsidRDefault="00C862E4" w:rsidP="004E2B3F">
            <w:pPr>
              <w:rPr>
                <w:rFonts w:ascii="Arial" w:hAnsi="Arial" w:cs="Arial"/>
                <w:sz w:val="20"/>
                <w:szCs w:val="20"/>
              </w:rPr>
            </w:pPr>
            <w:r>
              <w:rPr>
                <w:rFonts w:ascii="Arial" w:hAnsi="Arial" w:cs="Arial"/>
                <w:sz w:val="20"/>
                <w:szCs w:val="20"/>
              </w:rPr>
              <w:t>“</w:t>
            </w:r>
            <w:r w:rsidRPr="00C862E4">
              <w:rPr>
                <w:rFonts w:ascii="Arial" w:hAnsi="Arial" w:cs="Arial"/>
                <w:sz w:val="20"/>
                <w:szCs w:val="20"/>
              </w:rPr>
              <w:t xml:space="preserve">Sediments are scoured and deposited, some plants are washed away while others are watered; organic matter and woody debris moves through the system and propagules are dispersed; </w:t>
            </w:r>
            <w:r w:rsidRPr="00570A86">
              <w:rPr>
                <w:rFonts w:ascii="Arial" w:hAnsi="Arial" w:cs="Arial"/>
                <w:b/>
                <w:sz w:val="20"/>
                <w:szCs w:val="20"/>
              </w:rPr>
              <w:t>large flood events have been shown to produce substantial 'heterogeneous imprints' on the fluvial landscape \citep{Parsons2005}.</w:t>
            </w:r>
            <w:r>
              <w:rPr>
                <w:rFonts w:ascii="Arial" w:hAnsi="Arial" w:cs="Arial"/>
                <w:sz w:val="20"/>
                <w:szCs w:val="20"/>
              </w:rPr>
              <w:t>”</w:t>
            </w:r>
          </w:p>
        </w:tc>
        <w:tc>
          <w:tcPr>
            <w:tcW w:w="2104" w:type="dxa"/>
          </w:tcPr>
          <w:p w14:paraId="40C4549E" w14:textId="77777777" w:rsidR="007D7D7D" w:rsidRDefault="007D7D7D" w:rsidP="00D72D5F">
            <w:pPr>
              <w:rPr>
                <w:rFonts w:ascii="Arial" w:hAnsi="Arial" w:cs="Arial"/>
                <w:sz w:val="20"/>
                <w:szCs w:val="20"/>
              </w:rPr>
            </w:pPr>
          </w:p>
          <w:p w14:paraId="46EEF582" w14:textId="77777777" w:rsidR="00B66BAB" w:rsidRDefault="00B66BAB" w:rsidP="00D72D5F">
            <w:pPr>
              <w:rPr>
                <w:rFonts w:ascii="Arial" w:hAnsi="Arial" w:cs="Arial"/>
                <w:sz w:val="20"/>
                <w:szCs w:val="20"/>
              </w:rPr>
            </w:pPr>
          </w:p>
          <w:p w14:paraId="584D5A56" w14:textId="77777777" w:rsidR="00B66BAB" w:rsidRDefault="00B66BAB" w:rsidP="00D72D5F">
            <w:pPr>
              <w:rPr>
                <w:rFonts w:ascii="Arial" w:hAnsi="Arial" w:cs="Arial"/>
                <w:sz w:val="20"/>
                <w:szCs w:val="20"/>
              </w:rPr>
            </w:pPr>
          </w:p>
          <w:p w14:paraId="2A8F747A" w14:textId="77777777" w:rsidR="00B66BAB" w:rsidRDefault="00B66BAB" w:rsidP="00D72D5F">
            <w:pPr>
              <w:rPr>
                <w:rFonts w:ascii="Arial" w:hAnsi="Arial" w:cs="Arial"/>
                <w:sz w:val="20"/>
                <w:szCs w:val="20"/>
              </w:rPr>
            </w:pPr>
          </w:p>
          <w:p w14:paraId="5C7440FD" w14:textId="77777777" w:rsidR="00B66BAB" w:rsidRDefault="00B66BAB" w:rsidP="00D72D5F">
            <w:pPr>
              <w:rPr>
                <w:rFonts w:ascii="Arial" w:hAnsi="Arial" w:cs="Arial"/>
                <w:sz w:val="20"/>
                <w:szCs w:val="20"/>
              </w:rPr>
            </w:pPr>
          </w:p>
          <w:p w14:paraId="72EE0D7D" w14:textId="77777777" w:rsidR="00B66BAB" w:rsidRDefault="00B66BAB" w:rsidP="00D72D5F">
            <w:pPr>
              <w:rPr>
                <w:rFonts w:ascii="Arial" w:hAnsi="Arial" w:cs="Arial"/>
                <w:sz w:val="20"/>
                <w:szCs w:val="20"/>
              </w:rPr>
            </w:pPr>
          </w:p>
          <w:p w14:paraId="31885D9C" w14:textId="77777777" w:rsidR="00B66BAB" w:rsidRDefault="00B66BAB" w:rsidP="00D72D5F">
            <w:pPr>
              <w:rPr>
                <w:rFonts w:ascii="Arial" w:hAnsi="Arial" w:cs="Arial"/>
                <w:sz w:val="20"/>
                <w:szCs w:val="20"/>
              </w:rPr>
            </w:pPr>
          </w:p>
          <w:p w14:paraId="577C0469" w14:textId="77777777" w:rsidR="00B66BAB" w:rsidRDefault="00B66BAB" w:rsidP="00D72D5F">
            <w:pPr>
              <w:rPr>
                <w:rFonts w:ascii="Arial" w:hAnsi="Arial" w:cs="Arial"/>
                <w:sz w:val="20"/>
                <w:szCs w:val="20"/>
              </w:rPr>
            </w:pPr>
          </w:p>
          <w:p w14:paraId="4BC208B6" w14:textId="77777777" w:rsidR="00B66BAB" w:rsidRDefault="00B66BAB" w:rsidP="00D72D5F">
            <w:pPr>
              <w:rPr>
                <w:rFonts w:ascii="Arial" w:hAnsi="Arial" w:cs="Arial"/>
                <w:sz w:val="20"/>
                <w:szCs w:val="20"/>
              </w:rPr>
            </w:pPr>
          </w:p>
          <w:p w14:paraId="6DD4FC6A" w14:textId="77777777" w:rsidR="00B66BAB" w:rsidRDefault="00B66BAB" w:rsidP="00D72D5F">
            <w:pPr>
              <w:rPr>
                <w:rFonts w:ascii="Arial" w:hAnsi="Arial" w:cs="Arial"/>
                <w:sz w:val="20"/>
                <w:szCs w:val="20"/>
              </w:rPr>
            </w:pPr>
          </w:p>
          <w:p w14:paraId="1EE46798" w14:textId="77777777" w:rsidR="00B66BAB" w:rsidRDefault="00B66BAB" w:rsidP="00D72D5F">
            <w:pPr>
              <w:rPr>
                <w:rFonts w:ascii="Arial" w:hAnsi="Arial" w:cs="Arial"/>
                <w:sz w:val="20"/>
                <w:szCs w:val="20"/>
              </w:rPr>
            </w:pPr>
          </w:p>
          <w:p w14:paraId="3B66FA13" w14:textId="77777777" w:rsidR="00B66BAB" w:rsidRDefault="00B66BAB" w:rsidP="00D72D5F">
            <w:pPr>
              <w:rPr>
                <w:rFonts w:ascii="Arial" w:hAnsi="Arial" w:cs="Arial"/>
                <w:sz w:val="20"/>
                <w:szCs w:val="20"/>
              </w:rPr>
            </w:pPr>
          </w:p>
          <w:p w14:paraId="0D6DFF4F" w14:textId="77777777" w:rsidR="00B66BAB" w:rsidRDefault="00B66BAB" w:rsidP="00D72D5F">
            <w:pPr>
              <w:rPr>
                <w:rFonts w:ascii="Arial" w:hAnsi="Arial" w:cs="Arial"/>
                <w:sz w:val="20"/>
                <w:szCs w:val="20"/>
              </w:rPr>
            </w:pPr>
          </w:p>
          <w:p w14:paraId="4FE82754" w14:textId="77777777" w:rsidR="00B66BAB" w:rsidRDefault="00B66BAB" w:rsidP="00D72D5F">
            <w:pPr>
              <w:rPr>
                <w:rFonts w:ascii="Arial" w:hAnsi="Arial" w:cs="Arial"/>
                <w:sz w:val="20"/>
                <w:szCs w:val="20"/>
              </w:rPr>
            </w:pPr>
          </w:p>
          <w:p w14:paraId="1839B31C" w14:textId="77777777" w:rsidR="00B66BAB" w:rsidRDefault="00B66BAB" w:rsidP="00D72D5F">
            <w:pPr>
              <w:rPr>
                <w:rFonts w:ascii="Arial" w:hAnsi="Arial" w:cs="Arial"/>
                <w:sz w:val="20"/>
                <w:szCs w:val="20"/>
              </w:rPr>
            </w:pPr>
          </w:p>
          <w:p w14:paraId="7898FABB" w14:textId="77777777" w:rsidR="00B66BAB" w:rsidRDefault="00B66BAB" w:rsidP="00D72D5F">
            <w:pPr>
              <w:rPr>
                <w:rFonts w:ascii="Arial" w:hAnsi="Arial" w:cs="Arial"/>
                <w:sz w:val="20"/>
                <w:szCs w:val="20"/>
              </w:rPr>
            </w:pPr>
          </w:p>
          <w:p w14:paraId="362CACCE" w14:textId="77777777" w:rsidR="00B66BAB" w:rsidRDefault="00B66BAB" w:rsidP="00D72D5F">
            <w:pPr>
              <w:rPr>
                <w:rFonts w:ascii="Arial" w:hAnsi="Arial" w:cs="Arial"/>
                <w:sz w:val="20"/>
                <w:szCs w:val="20"/>
              </w:rPr>
            </w:pPr>
            <w:r>
              <w:rPr>
                <w:rFonts w:ascii="Arial" w:hAnsi="Arial" w:cs="Arial"/>
                <w:sz w:val="20"/>
                <w:szCs w:val="20"/>
              </w:rPr>
              <w:t>6</w:t>
            </w:r>
          </w:p>
          <w:p w14:paraId="6AEE30B4" w14:textId="77777777" w:rsidR="00B66BAB" w:rsidRDefault="00B66BAB" w:rsidP="00D72D5F">
            <w:pPr>
              <w:rPr>
                <w:rFonts w:ascii="Arial" w:hAnsi="Arial" w:cs="Arial"/>
                <w:sz w:val="20"/>
                <w:szCs w:val="20"/>
              </w:rPr>
            </w:pPr>
          </w:p>
          <w:p w14:paraId="4ECF4960" w14:textId="77777777" w:rsidR="00B66BAB" w:rsidRDefault="00B66BAB" w:rsidP="00D72D5F">
            <w:pPr>
              <w:rPr>
                <w:rFonts w:ascii="Arial" w:hAnsi="Arial" w:cs="Arial"/>
                <w:sz w:val="20"/>
                <w:szCs w:val="20"/>
              </w:rPr>
            </w:pPr>
          </w:p>
          <w:p w14:paraId="013EB594" w14:textId="77777777" w:rsidR="00B66BAB" w:rsidRDefault="00B66BAB" w:rsidP="00D72D5F">
            <w:pPr>
              <w:rPr>
                <w:rFonts w:ascii="Arial" w:hAnsi="Arial" w:cs="Arial"/>
                <w:sz w:val="20"/>
                <w:szCs w:val="20"/>
              </w:rPr>
            </w:pPr>
          </w:p>
          <w:p w14:paraId="5DC8B01A" w14:textId="77777777" w:rsidR="00B66BAB" w:rsidRDefault="00B66BAB" w:rsidP="00D72D5F">
            <w:pPr>
              <w:rPr>
                <w:rFonts w:ascii="Arial" w:hAnsi="Arial" w:cs="Arial"/>
                <w:sz w:val="20"/>
                <w:szCs w:val="20"/>
              </w:rPr>
            </w:pPr>
          </w:p>
          <w:p w14:paraId="7718BE45" w14:textId="77777777" w:rsidR="00B66BAB" w:rsidRDefault="00B66BAB" w:rsidP="00D72D5F">
            <w:pPr>
              <w:rPr>
                <w:rFonts w:ascii="Arial" w:hAnsi="Arial" w:cs="Arial"/>
                <w:sz w:val="20"/>
                <w:szCs w:val="20"/>
              </w:rPr>
            </w:pPr>
          </w:p>
          <w:p w14:paraId="0B4846CB" w14:textId="77777777" w:rsidR="00B66BAB" w:rsidRDefault="00B66BAB" w:rsidP="00D72D5F">
            <w:pPr>
              <w:rPr>
                <w:rFonts w:ascii="Arial" w:hAnsi="Arial" w:cs="Arial"/>
                <w:sz w:val="20"/>
                <w:szCs w:val="20"/>
              </w:rPr>
            </w:pPr>
          </w:p>
          <w:p w14:paraId="6ED0989C" w14:textId="77777777" w:rsidR="00B66BAB" w:rsidRDefault="00B66BAB" w:rsidP="00D72D5F">
            <w:pPr>
              <w:rPr>
                <w:rFonts w:ascii="Arial" w:hAnsi="Arial" w:cs="Arial"/>
                <w:sz w:val="20"/>
                <w:szCs w:val="20"/>
              </w:rPr>
            </w:pPr>
          </w:p>
          <w:p w14:paraId="537B81B8" w14:textId="77777777" w:rsidR="00B66BAB" w:rsidRDefault="00B66BAB" w:rsidP="00D72D5F">
            <w:pPr>
              <w:rPr>
                <w:rFonts w:ascii="Arial" w:hAnsi="Arial" w:cs="Arial"/>
                <w:sz w:val="20"/>
                <w:szCs w:val="20"/>
              </w:rPr>
            </w:pPr>
          </w:p>
          <w:p w14:paraId="442C6329" w14:textId="77777777" w:rsidR="00B66BAB" w:rsidRDefault="00B66BAB" w:rsidP="00D72D5F">
            <w:pPr>
              <w:rPr>
                <w:rFonts w:ascii="Arial" w:hAnsi="Arial" w:cs="Arial"/>
                <w:sz w:val="20"/>
                <w:szCs w:val="20"/>
              </w:rPr>
            </w:pPr>
          </w:p>
          <w:p w14:paraId="75E4E446" w14:textId="77777777" w:rsidR="00B66BAB" w:rsidRDefault="00B66BAB" w:rsidP="00D72D5F">
            <w:pPr>
              <w:rPr>
                <w:rFonts w:ascii="Arial" w:hAnsi="Arial" w:cs="Arial"/>
                <w:sz w:val="20"/>
                <w:szCs w:val="20"/>
              </w:rPr>
            </w:pPr>
          </w:p>
          <w:p w14:paraId="69163D19" w14:textId="77777777" w:rsidR="00B66BAB" w:rsidRDefault="00B66BAB" w:rsidP="00D72D5F">
            <w:pPr>
              <w:rPr>
                <w:rFonts w:ascii="Arial" w:hAnsi="Arial" w:cs="Arial"/>
                <w:sz w:val="20"/>
                <w:szCs w:val="20"/>
              </w:rPr>
            </w:pPr>
          </w:p>
          <w:p w14:paraId="1532E909" w14:textId="77777777" w:rsidR="00B66BAB" w:rsidRDefault="00B66BAB" w:rsidP="00D72D5F">
            <w:pPr>
              <w:rPr>
                <w:rFonts w:ascii="Arial" w:hAnsi="Arial" w:cs="Arial"/>
                <w:sz w:val="20"/>
                <w:szCs w:val="20"/>
              </w:rPr>
            </w:pPr>
          </w:p>
          <w:p w14:paraId="06CAEF0F" w14:textId="77777777" w:rsidR="00B66BAB" w:rsidRDefault="00B66BAB" w:rsidP="00D72D5F">
            <w:pPr>
              <w:rPr>
                <w:rFonts w:ascii="Arial" w:hAnsi="Arial" w:cs="Arial"/>
                <w:sz w:val="20"/>
                <w:szCs w:val="20"/>
              </w:rPr>
            </w:pPr>
            <w:r>
              <w:rPr>
                <w:rFonts w:ascii="Arial" w:hAnsi="Arial" w:cs="Arial"/>
                <w:sz w:val="20"/>
                <w:szCs w:val="20"/>
              </w:rPr>
              <w:t>128</w:t>
            </w:r>
          </w:p>
          <w:p w14:paraId="1EAF39A7" w14:textId="77777777" w:rsidR="00B66BAB" w:rsidRDefault="00B66BAB" w:rsidP="00D72D5F">
            <w:pPr>
              <w:rPr>
                <w:rFonts w:ascii="Arial" w:hAnsi="Arial" w:cs="Arial"/>
                <w:sz w:val="20"/>
                <w:szCs w:val="20"/>
              </w:rPr>
            </w:pPr>
          </w:p>
          <w:p w14:paraId="434388EB" w14:textId="77777777" w:rsidR="00B66BAB" w:rsidRDefault="00B66BAB" w:rsidP="00D72D5F">
            <w:pPr>
              <w:rPr>
                <w:rFonts w:ascii="Arial" w:hAnsi="Arial" w:cs="Arial"/>
                <w:sz w:val="20"/>
                <w:szCs w:val="20"/>
              </w:rPr>
            </w:pPr>
          </w:p>
          <w:p w14:paraId="10E883A1" w14:textId="77777777" w:rsidR="00B66BAB" w:rsidRDefault="00B66BAB" w:rsidP="00D72D5F">
            <w:pPr>
              <w:rPr>
                <w:rFonts w:ascii="Arial" w:hAnsi="Arial" w:cs="Arial"/>
                <w:sz w:val="20"/>
                <w:szCs w:val="20"/>
              </w:rPr>
            </w:pPr>
          </w:p>
          <w:p w14:paraId="430E6C50" w14:textId="77777777" w:rsidR="00B66BAB" w:rsidRDefault="00B66BAB" w:rsidP="00D72D5F">
            <w:pPr>
              <w:rPr>
                <w:rFonts w:ascii="Arial" w:hAnsi="Arial" w:cs="Arial"/>
                <w:sz w:val="20"/>
                <w:szCs w:val="20"/>
              </w:rPr>
            </w:pPr>
          </w:p>
          <w:p w14:paraId="61F8EE13" w14:textId="25D227FE" w:rsidR="00B66BAB" w:rsidRDefault="00B66BAB" w:rsidP="00D72D5F">
            <w:pPr>
              <w:rPr>
                <w:rFonts w:ascii="Arial" w:hAnsi="Arial" w:cs="Arial"/>
                <w:sz w:val="20"/>
                <w:szCs w:val="20"/>
              </w:rPr>
            </w:pPr>
            <w:r>
              <w:rPr>
                <w:rFonts w:ascii="Arial" w:hAnsi="Arial" w:cs="Arial"/>
                <w:sz w:val="20"/>
                <w:szCs w:val="20"/>
              </w:rPr>
              <w:t>127</w:t>
            </w:r>
          </w:p>
          <w:p w14:paraId="021BBAF6" w14:textId="1FD7D5AA" w:rsidR="00B66BAB" w:rsidRPr="007F0350" w:rsidRDefault="00B66BAB" w:rsidP="00D72D5F">
            <w:pPr>
              <w:rPr>
                <w:rFonts w:ascii="Arial" w:hAnsi="Arial" w:cs="Arial"/>
                <w:sz w:val="20"/>
                <w:szCs w:val="20"/>
              </w:rPr>
            </w:pPr>
          </w:p>
        </w:tc>
      </w:tr>
      <w:tr w:rsidR="00570A86" w:rsidRPr="007F0350" w14:paraId="1AEC04D7" w14:textId="77777777" w:rsidTr="00425A81">
        <w:tc>
          <w:tcPr>
            <w:tcW w:w="1571" w:type="dxa"/>
          </w:tcPr>
          <w:p w14:paraId="195DDD70" w14:textId="3241BAFD" w:rsidR="00570A86" w:rsidRDefault="00570A86" w:rsidP="00D72D5F">
            <w:pPr>
              <w:rPr>
                <w:rFonts w:ascii="Arial" w:hAnsi="Arial" w:cs="Arial"/>
                <w:sz w:val="20"/>
                <w:szCs w:val="20"/>
              </w:rPr>
            </w:pPr>
          </w:p>
        </w:tc>
        <w:tc>
          <w:tcPr>
            <w:tcW w:w="1440" w:type="dxa"/>
          </w:tcPr>
          <w:p w14:paraId="4104E190" w14:textId="77777777" w:rsidR="00570A86" w:rsidRDefault="00570A86" w:rsidP="00D72D5F">
            <w:pPr>
              <w:rPr>
                <w:rFonts w:ascii="Arial" w:hAnsi="Arial" w:cs="Arial"/>
                <w:sz w:val="20"/>
                <w:szCs w:val="20"/>
              </w:rPr>
            </w:pPr>
          </w:p>
        </w:tc>
        <w:tc>
          <w:tcPr>
            <w:tcW w:w="3960" w:type="dxa"/>
          </w:tcPr>
          <w:p w14:paraId="47B86CF0" w14:textId="77777777" w:rsidR="00BD5C21" w:rsidRDefault="00BD5C21" w:rsidP="00BD5C21">
            <w:pPr>
              <w:rPr>
                <w:rFonts w:ascii="Arial" w:hAnsi="Arial" w:cs="Arial"/>
                <w:sz w:val="20"/>
                <w:szCs w:val="20"/>
              </w:rPr>
            </w:pPr>
            <w:r>
              <w:rPr>
                <w:rFonts w:ascii="Arial" w:hAnsi="Arial" w:cs="Arial"/>
                <w:sz w:val="20"/>
                <w:szCs w:val="20"/>
              </w:rPr>
              <w:t xml:space="preserve">Professor Naiman was concerned that I had ignored a number of controls on riparian vegetation composition in my thesis. </w:t>
            </w:r>
          </w:p>
          <w:p w14:paraId="4844211A" w14:textId="77777777" w:rsidR="00BD5C21" w:rsidRDefault="00BD5C21" w:rsidP="00BD5C21">
            <w:pPr>
              <w:rPr>
                <w:rFonts w:ascii="Arial" w:hAnsi="Arial" w:cs="Arial"/>
                <w:sz w:val="20"/>
                <w:szCs w:val="20"/>
              </w:rPr>
            </w:pPr>
          </w:p>
          <w:p w14:paraId="734E1CEA" w14:textId="093819D8" w:rsidR="00570A86" w:rsidRDefault="00BD5C21" w:rsidP="00BD5C21">
            <w:pPr>
              <w:rPr>
                <w:rFonts w:ascii="Arial" w:hAnsi="Arial" w:cs="Arial"/>
                <w:sz w:val="20"/>
                <w:szCs w:val="20"/>
              </w:rPr>
            </w:pPr>
            <w:r>
              <w:rPr>
                <w:rFonts w:ascii="Arial" w:hAnsi="Arial" w:cs="Arial"/>
                <w:sz w:val="20"/>
                <w:szCs w:val="20"/>
              </w:rPr>
              <w:t>Professor Leishman’s response to his comment was: “</w:t>
            </w:r>
            <w:r w:rsidRPr="00BD5C21">
              <w:rPr>
                <w:rFonts w:ascii="Arial" w:hAnsi="Arial" w:cs="Arial"/>
                <w:sz w:val="20"/>
                <w:szCs w:val="20"/>
              </w:rPr>
              <w:t>We are aware that there are many more factors that influence ecological communities than a single set of processes. However I don’t believe James suggested that local flow regime is the only important factor influencing the ecology of riparian vegetation communities. In Chapters 2-4 he modelled relationships between community descriptors and gradients of statistical metrics of flow regime. He found strong links and the results fit well within the prevailing paradigm that flow regime is an important, even dominant control on riparian ecology. He couldn’t measure or account for every source of variation and in peer review (Ch’s 2&amp;3) was cautioned not to discuss variables which had not been quantified. Nevertheless James could add a few paragraphs to more clearly define the scope of his investigations and their place within 21st century riparian ecology.</w:t>
            </w:r>
            <w:r>
              <w:rPr>
                <w:rFonts w:ascii="Arial" w:hAnsi="Arial" w:cs="Arial"/>
                <w:sz w:val="20"/>
                <w:szCs w:val="20"/>
              </w:rPr>
              <w:t>”</w:t>
            </w:r>
          </w:p>
        </w:tc>
        <w:tc>
          <w:tcPr>
            <w:tcW w:w="6660" w:type="dxa"/>
          </w:tcPr>
          <w:p w14:paraId="78B6ADAC" w14:textId="71E44A9A" w:rsidR="00BD5C21" w:rsidRDefault="00BD5C21" w:rsidP="004E2B3F">
            <w:pPr>
              <w:rPr>
                <w:rFonts w:ascii="Arial" w:hAnsi="Arial" w:cs="Arial"/>
                <w:sz w:val="20"/>
                <w:szCs w:val="20"/>
              </w:rPr>
            </w:pPr>
            <w:r>
              <w:rPr>
                <w:rFonts w:ascii="Arial" w:hAnsi="Arial" w:cs="Arial"/>
                <w:sz w:val="20"/>
                <w:szCs w:val="20"/>
              </w:rPr>
              <w:t>I have added a paragraph to general introduction (Chapter 1) clarifying the scope of the thesis.</w:t>
            </w:r>
          </w:p>
          <w:p w14:paraId="1331876A" w14:textId="77777777" w:rsidR="00BD5C21" w:rsidRDefault="00BD5C21" w:rsidP="004E2B3F">
            <w:pPr>
              <w:rPr>
                <w:rFonts w:ascii="Arial" w:hAnsi="Arial" w:cs="Arial"/>
                <w:sz w:val="20"/>
                <w:szCs w:val="20"/>
              </w:rPr>
            </w:pPr>
          </w:p>
          <w:p w14:paraId="5E0EF7A5" w14:textId="77777777" w:rsidR="00570A86" w:rsidRDefault="00570A86" w:rsidP="004E2B3F">
            <w:pPr>
              <w:rPr>
                <w:rFonts w:ascii="Arial" w:hAnsi="Arial" w:cs="Arial"/>
                <w:sz w:val="20"/>
                <w:szCs w:val="20"/>
              </w:rPr>
            </w:pPr>
            <w:r>
              <w:rPr>
                <w:rFonts w:ascii="Arial" w:hAnsi="Arial" w:cs="Arial"/>
                <w:sz w:val="20"/>
                <w:szCs w:val="20"/>
              </w:rPr>
              <w:t>“</w:t>
            </w:r>
            <w:r w:rsidRPr="00570A86">
              <w:rPr>
                <w:rFonts w:ascii="Arial" w:hAnsi="Arial" w:cs="Arial"/>
                <w:sz w:val="20"/>
                <w:szCs w:val="20"/>
              </w:rPr>
              <w:t>In particular, I was interested in quantifying the influence of hydrology as a driver of riparian vegetation composition and function, and teasing out this influence from the effects of other synoptic environmental factors including climate, soil properties, increased atmospheric carbon dioxide concentration, catchment land-use, and flow regime modification. The overarching goals of this effort were to build on what is currently a relatively small knowledge-base on the ecology of Australian riparian vegetation communities, and further, to determine whether models of vegetation-environment relationships derived from North American and European river systems are relevant to south-eastern Australian riparian plant communities.</w:t>
            </w:r>
            <w:r>
              <w:rPr>
                <w:rFonts w:ascii="Arial" w:hAnsi="Arial" w:cs="Arial"/>
                <w:sz w:val="20"/>
                <w:szCs w:val="20"/>
              </w:rPr>
              <w:t>”</w:t>
            </w:r>
          </w:p>
          <w:p w14:paraId="7F3F5EF6" w14:textId="77777777" w:rsidR="00BD5C21" w:rsidRDefault="00BD5C21" w:rsidP="004E2B3F">
            <w:pPr>
              <w:rPr>
                <w:rFonts w:ascii="Arial" w:hAnsi="Arial" w:cs="Arial"/>
                <w:sz w:val="20"/>
                <w:szCs w:val="20"/>
              </w:rPr>
            </w:pPr>
          </w:p>
          <w:p w14:paraId="16B8216A" w14:textId="19A3D85C" w:rsidR="00BD5C21" w:rsidRPr="00C862E4" w:rsidRDefault="00BD5C21" w:rsidP="004E2B3F">
            <w:pPr>
              <w:rPr>
                <w:rFonts w:ascii="Arial" w:hAnsi="Arial" w:cs="Arial"/>
                <w:sz w:val="20"/>
                <w:szCs w:val="20"/>
              </w:rPr>
            </w:pPr>
            <w:r>
              <w:rPr>
                <w:rFonts w:ascii="Arial" w:hAnsi="Arial" w:cs="Arial"/>
                <w:sz w:val="20"/>
                <w:szCs w:val="20"/>
              </w:rPr>
              <w:t>I have also changed the thesis title from ‘Environmental controls on the functional ecology of riparian plant communities’ to ‘</w:t>
            </w:r>
            <w:r w:rsidRPr="00BD5C21">
              <w:rPr>
                <w:rFonts w:ascii="Arial" w:hAnsi="Arial" w:cs="Arial"/>
                <w:b/>
                <w:sz w:val="20"/>
                <w:szCs w:val="20"/>
              </w:rPr>
              <w:t>Hydrological</w:t>
            </w:r>
            <w:r>
              <w:rPr>
                <w:rFonts w:ascii="Arial" w:hAnsi="Arial" w:cs="Arial"/>
                <w:sz w:val="20"/>
                <w:szCs w:val="20"/>
              </w:rPr>
              <w:t xml:space="preserve"> controls on the functional ecology of riparian plant communities’ to emphasise that I am</w:t>
            </w:r>
            <w:r>
              <w:rPr>
                <w:rFonts w:ascii="Arial" w:hAnsi="Arial" w:cs="Arial"/>
                <w:sz w:val="20"/>
                <w:szCs w:val="20"/>
              </w:rPr>
              <w:t xml:space="preserve"> primarily interested in quantifying the role of hydrology as a driver of ecology in these systems.</w:t>
            </w:r>
          </w:p>
        </w:tc>
        <w:tc>
          <w:tcPr>
            <w:tcW w:w="2104" w:type="dxa"/>
          </w:tcPr>
          <w:p w14:paraId="0B8A3EE4" w14:textId="77777777" w:rsidR="00570A86" w:rsidRDefault="00570A86" w:rsidP="00D72D5F">
            <w:pPr>
              <w:rPr>
                <w:rFonts w:ascii="Arial" w:hAnsi="Arial" w:cs="Arial"/>
                <w:sz w:val="20"/>
                <w:szCs w:val="20"/>
              </w:rPr>
            </w:pPr>
          </w:p>
          <w:p w14:paraId="519B5A43" w14:textId="77777777" w:rsidR="00732CB0" w:rsidRDefault="00732CB0" w:rsidP="00D72D5F">
            <w:pPr>
              <w:rPr>
                <w:rFonts w:ascii="Arial" w:hAnsi="Arial" w:cs="Arial"/>
                <w:sz w:val="20"/>
                <w:szCs w:val="20"/>
              </w:rPr>
            </w:pPr>
          </w:p>
          <w:p w14:paraId="4FE2A756" w14:textId="77777777" w:rsidR="00732CB0" w:rsidRDefault="00732CB0" w:rsidP="00D72D5F">
            <w:pPr>
              <w:rPr>
                <w:rFonts w:ascii="Arial" w:hAnsi="Arial" w:cs="Arial"/>
                <w:sz w:val="20"/>
                <w:szCs w:val="20"/>
              </w:rPr>
            </w:pPr>
          </w:p>
          <w:p w14:paraId="4E1BD8EE" w14:textId="77777777" w:rsidR="00732CB0" w:rsidRDefault="00732CB0" w:rsidP="00D72D5F">
            <w:pPr>
              <w:rPr>
                <w:rFonts w:ascii="Arial" w:hAnsi="Arial" w:cs="Arial"/>
                <w:sz w:val="20"/>
                <w:szCs w:val="20"/>
              </w:rPr>
            </w:pPr>
            <w:r>
              <w:rPr>
                <w:rFonts w:ascii="Arial" w:hAnsi="Arial" w:cs="Arial"/>
                <w:sz w:val="20"/>
                <w:szCs w:val="20"/>
              </w:rPr>
              <w:t>11</w:t>
            </w:r>
          </w:p>
          <w:p w14:paraId="3D2B7F09" w14:textId="77777777" w:rsidR="00732CB0" w:rsidRDefault="00732CB0" w:rsidP="00D72D5F">
            <w:pPr>
              <w:rPr>
                <w:rFonts w:ascii="Arial" w:hAnsi="Arial" w:cs="Arial"/>
                <w:sz w:val="20"/>
                <w:szCs w:val="20"/>
              </w:rPr>
            </w:pPr>
          </w:p>
          <w:p w14:paraId="48B56000" w14:textId="77777777" w:rsidR="00732CB0" w:rsidRDefault="00732CB0" w:rsidP="00D72D5F">
            <w:pPr>
              <w:rPr>
                <w:rFonts w:ascii="Arial" w:hAnsi="Arial" w:cs="Arial"/>
                <w:sz w:val="20"/>
                <w:szCs w:val="20"/>
              </w:rPr>
            </w:pPr>
          </w:p>
          <w:p w14:paraId="7130B0C5" w14:textId="77777777" w:rsidR="00732CB0" w:rsidRDefault="00732CB0" w:rsidP="00D72D5F">
            <w:pPr>
              <w:rPr>
                <w:rFonts w:ascii="Arial" w:hAnsi="Arial" w:cs="Arial"/>
                <w:sz w:val="20"/>
                <w:szCs w:val="20"/>
              </w:rPr>
            </w:pPr>
          </w:p>
          <w:p w14:paraId="73FA6E6C" w14:textId="77777777" w:rsidR="00732CB0" w:rsidRDefault="00732CB0" w:rsidP="00D72D5F">
            <w:pPr>
              <w:rPr>
                <w:rFonts w:ascii="Arial" w:hAnsi="Arial" w:cs="Arial"/>
                <w:sz w:val="20"/>
                <w:szCs w:val="20"/>
              </w:rPr>
            </w:pPr>
          </w:p>
          <w:p w14:paraId="696B24FC" w14:textId="77777777" w:rsidR="00732CB0" w:rsidRDefault="00732CB0" w:rsidP="00D72D5F">
            <w:pPr>
              <w:rPr>
                <w:rFonts w:ascii="Arial" w:hAnsi="Arial" w:cs="Arial"/>
                <w:sz w:val="20"/>
                <w:szCs w:val="20"/>
              </w:rPr>
            </w:pPr>
          </w:p>
          <w:p w14:paraId="4E76CC36" w14:textId="77777777" w:rsidR="00732CB0" w:rsidRDefault="00732CB0" w:rsidP="00D72D5F">
            <w:pPr>
              <w:rPr>
                <w:rFonts w:ascii="Arial" w:hAnsi="Arial" w:cs="Arial"/>
                <w:sz w:val="20"/>
                <w:szCs w:val="20"/>
              </w:rPr>
            </w:pPr>
          </w:p>
          <w:p w14:paraId="3E850657" w14:textId="77777777" w:rsidR="00732CB0" w:rsidRDefault="00732CB0" w:rsidP="00D72D5F">
            <w:pPr>
              <w:rPr>
                <w:rFonts w:ascii="Arial" w:hAnsi="Arial" w:cs="Arial"/>
                <w:sz w:val="20"/>
                <w:szCs w:val="20"/>
              </w:rPr>
            </w:pPr>
          </w:p>
          <w:p w14:paraId="1050FF77" w14:textId="77777777" w:rsidR="00732CB0" w:rsidRDefault="00732CB0" w:rsidP="00D72D5F">
            <w:pPr>
              <w:rPr>
                <w:rFonts w:ascii="Arial" w:hAnsi="Arial" w:cs="Arial"/>
                <w:sz w:val="20"/>
                <w:szCs w:val="20"/>
              </w:rPr>
            </w:pPr>
          </w:p>
          <w:p w14:paraId="0E653321" w14:textId="77777777" w:rsidR="00732CB0" w:rsidRDefault="00732CB0" w:rsidP="00D72D5F">
            <w:pPr>
              <w:rPr>
                <w:rFonts w:ascii="Arial" w:hAnsi="Arial" w:cs="Arial"/>
                <w:sz w:val="20"/>
                <w:szCs w:val="20"/>
              </w:rPr>
            </w:pPr>
          </w:p>
          <w:p w14:paraId="5B67239F" w14:textId="77777777" w:rsidR="00732CB0" w:rsidRDefault="00732CB0" w:rsidP="00D72D5F">
            <w:pPr>
              <w:rPr>
                <w:rFonts w:ascii="Arial" w:hAnsi="Arial" w:cs="Arial"/>
                <w:sz w:val="20"/>
                <w:szCs w:val="20"/>
              </w:rPr>
            </w:pPr>
          </w:p>
          <w:p w14:paraId="1ECE722A" w14:textId="77777777" w:rsidR="00732CB0" w:rsidRDefault="00732CB0" w:rsidP="00D72D5F">
            <w:pPr>
              <w:rPr>
                <w:rFonts w:ascii="Arial" w:hAnsi="Arial" w:cs="Arial"/>
                <w:sz w:val="20"/>
                <w:szCs w:val="20"/>
              </w:rPr>
            </w:pPr>
          </w:p>
          <w:p w14:paraId="30E6A245" w14:textId="70FE8235" w:rsidR="00732CB0" w:rsidRPr="007F0350" w:rsidRDefault="00732CB0" w:rsidP="00D72D5F">
            <w:pPr>
              <w:rPr>
                <w:rFonts w:ascii="Arial" w:hAnsi="Arial" w:cs="Arial"/>
                <w:sz w:val="20"/>
                <w:szCs w:val="20"/>
              </w:rPr>
            </w:pPr>
            <w:r>
              <w:rPr>
                <w:rFonts w:ascii="Arial" w:hAnsi="Arial" w:cs="Arial"/>
                <w:sz w:val="20"/>
                <w:szCs w:val="20"/>
              </w:rPr>
              <w:t>1</w:t>
            </w:r>
          </w:p>
        </w:tc>
      </w:tr>
      <w:tr w:rsidR="00570A86" w:rsidRPr="007F0350" w14:paraId="0D2319A9" w14:textId="77777777" w:rsidTr="00425A81">
        <w:tc>
          <w:tcPr>
            <w:tcW w:w="1571" w:type="dxa"/>
          </w:tcPr>
          <w:p w14:paraId="2D1A03AD" w14:textId="1D5E13D4" w:rsidR="00570A86" w:rsidRDefault="00570A86" w:rsidP="00D72D5F">
            <w:pPr>
              <w:rPr>
                <w:rFonts w:ascii="Arial" w:hAnsi="Arial" w:cs="Arial"/>
                <w:sz w:val="20"/>
                <w:szCs w:val="20"/>
              </w:rPr>
            </w:pPr>
          </w:p>
        </w:tc>
        <w:tc>
          <w:tcPr>
            <w:tcW w:w="1440" w:type="dxa"/>
          </w:tcPr>
          <w:p w14:paraId="5A0BBCA4" w14:textId="77777777" w:rsidR="00570A86" w:rsidRDefault="00570A86" w:rsidP="00D72D5F">
            <w:pPr>
              <w:rPr>
                <w:rFonts w:ascii="Arial" w:hAnsi="Arial" w:cs="Arial"/>
                <w:sz w:val="20"/>
                <w:szCs w:val="20"/>
              </w:rPr>
            </w:pPr>
          </w:p>
        </w:tc>
        <w:tc>
          <w:tcPr>
            <w:tcW w:w="3960" w:type="dxa"/>
          </w:tcPr>
          <w:p w14:paraId="0F50D3A5" w14:textId="2A7D07FD" w:rsidR="00570A86" w:rsidRDefault="00F57469" w:rsidP="00D72D5F">
            <w:pPr>
              <w:rPr>
                <w:rFonts w:ascii="Arial" w:hAnsi="Arial" w:cs="Arial"/>
                <w:sz w:val="20"/>
                <w:szCs w:val="20"/>
              </w:rPr>
            </w:pPr>
            <w:r>
              <w:rPr>
                <w:rFonts w:ascii="Arial" w:hAnsi="Arial" w:cs="Arial"/>
                <w:sz w:val="20"/>
                <w:szCs w:val="20"/>
              </w:rPr>
              <w:t>“The discussion sections for each principal chapter would benefit by having a set of appropriate subheadings.”</w:t>
            </w:r>
          </w:p>
        </w:tc>
        <w:tc>
          <w:tcPr>
            <w:tcW w:w="6660" w:type="dxa"/>
          </w:tcPr>
          <w:p w14:paraId="2AD42248" w14:textId="2B9EE8B4" w:rsidR="00570A86" w:rsidRPr="00C862E4" w:rsidRDefault="00AF5909" w:rsidP="00F57469">
            <w:pPr>
              <w:rPr>
                <w:rFonts w:ascii="Arial" w:hAnsi="Arial" w:cs="Arial"/>
                <w:sz w:val="20"/>
                <w:szCs w:val="20"/>
              </w:rPr>
            </w:pPr>
            <w:r>
              <w:rPr>
                <w:rFonts w:ascii="Arial" w:hAnsi="Arial" w:cs="Arial"/>
                <w:sz w:val="20"/>
                <w:szCs w:val="20"/>
              </w:rPr>
              <w:t>Subsecti</w:t>
            </w:r>
            <w:r w:rsidR="00F57469">
              <w:rPr>
                <w:rFonts w:ascii="Arial" w:hAnsi="Arial" w:cs="Arial"/>
                <w:sz w:val="20"/>
                <w:szCs w:val="20"/>
              </w:rPr>
              <w:t>on headings added to discussion sections of Ch2, Ch3, Ch4.</w:t>
            </w:r>
            <w:r>
              <w:rPr>
                <w:rFonts w:ascii="Arial" w:hAnsi="Arial" w:cs="Arial"/>
                <w:sz w:val="20"/>
                <w:szCs w:val="20"/>
              </w:rPr>
              <w:t xml:space="preserve"> </w:t>
            </w:r>
            <w:r w:rsidR="00F57469">
              <w:rPr>
                <w:rFonts w:ascii="Arial" w:hAnsi="Arial" w:cs="Arial"/>
                <w:sz w:val="20"/>
                <w:szCs w:val="20"/>
              </w:rPr>
              <w:t>The discussion section of Ch5 was relatively short and after some consideration I decided it is best left as is.</w:t>
            </w:r>
          </w:p>
        </w:tc>
        <w:tc>
          <w:tcPr>
            <w:tcW w:w="2104" w:type="dxa"/>
          </w:tcPr>
          <w:p w14:paraId="2733E69F" w14:textId="77777777" w:rsidR="00570A86" w:rsidRPr="007F0350" w:rsidRDefault="00570A86" w:rsidP="00D72D5F">
            <w:pPr>
              <w:rPr>
                <w:rFonts w:ascii="Arial" w:hAnsi="Arial" w:cs="Arial"/>
                <w:sz w:val="20"/>
                <w:szCs w:val="20"/>
              </w:rPr>
            </w:pPr>
          </w:p>
        </w:tc>
      </w:tr>
      <w:tr w:rsidR="00E95F6B" w:rsidRPr="007F0350" w14:paraId="700F8747" w14:textId="77777777" w:rsidTr="00425A81">
        <w:tc>
          <w:tcPr>
            <w:tcW w:w="1571" w:type="dxa"/>
          </w:tcPr>
          <w:p w14:paraId="1AFE551C" w14:textId="77777777" w:rsidR="00E95F6B" w:rsidRDefault="00E95F6B" w:rsidP="00D72D5F">
            <w:pPr>
              <w:rPr>
                <w:rFonts w:ascii="Arial" w:hAnsi="Arial" w:cs="Arial"/>
                <w:sz w:val="20"/>
                <w:szCs w:val="20"/>
              </w:rPr>
            </w:pPr>
          </w:p>
        </w:tc>
        <w:tc>
          <w:tcPr>
            <w:tcW w:w="1440" w:type="dxa"/>
          </w:tcPr>
          <w:p w14:paraId="2A13C779" w14:textId="77777777" w:rsidR="00E95F6B" w:rsidRDefault="00E95F6B" w:rsidP="00D72D5F">
            <w:pPr>
              <w:rPr>
                <w:rFonts w:ascii="Arial" w:hAnsi="Arial" w:cs="Arial"/>
                <w:sz w:val="20"/>
                <w:szCs w:val="20"/>
              </w:rPr>
            </w:pPr>
          </w:p>
        </w:tc>
        <w:tc>
          <w:tcPr>
            <w:tcW w:w="3960" w:type="dxa"/>
          </w:tcPr>
          <w:p w14:paraId="53D83E8E" w14:textId="3D624E09" w:rsidR="00E95F6B" w:rsidRDefault="00E95F6B" w:rsidP="00D72D5F">
            <w:pPr>
              <w:rPr>
                <w:rFonts w:ascii="Arial" w:hAnsi="Arial" w:cs="Arial"/>
                <w:sz w:val="20"/>
                <w:szCs w:val="20"/>
              </w:rPr>
            </w:pPr>
            <w:r>
              <w:rPr>
                <w:rFonts w:ascii="Arial" w:hAnsi="Arial" w:cs="Arial"/>
                <w:sz w:val="20"/>
                <w:szCs w:val="20"/>
              </w:rPr>
              <w:t>“The guiding questions in Chapters 2 and 3, as stated, tend to bias the reader towards conclusions. It would be better to phrase the questions in a neutral way; for example “How does wood denstiy respond to the frequency and magnitude of flooding?” or use neutral hypotheses.</w:t>
            </w:r>
          </w:p>
        </w:tc>
        <w:tc>
          <w:tcPr>
            <w:tcW w:w="6660" w:type="dxa"/>
          </w:tcPr>
          <w:p w14:paraId="29E4A002" w14:textId="1E4D2665" w:rsidR="00E95F6B" w:rsidRDefault="00E95F6B" w:rsidP="00E95F6B">
            <w:pPr>
              <w:rPr>
                <w:rFonts w:ascii="Arial" w:hAnsi="Arial" w:cs="Arial"/>
                <w:sz w:val="20"/>
                <w:szCs w:val="20"/>
              </w:rPr>
            </w:pPr>
            <w:r>
              <w:rPr>
                <w:rFonts w:ascii="Arial" w:hAnsi="Arial" w:cs="Arial"/>
                <w:sz w:val="20"/>
                <w:szCs w:val="20"/>
              </w:rPr>
              <w:t>I have elected not to address this comment, as this is primary a matter of style, and these chapters have already been published.</w:t>
            </w:r>
          </w:p>
        </w:tc>
        <w:tc>
          <w:tcPr>
            <w:tcW w:w="2104" w:type="dxa"/>
          </w:tcPr>
          <w:p w14:paraId="42DB3F13" w14:textId="77777777" w:rsidR="00E95F6B" w:rsidRPr="007F0350" w:rsidRDefault="00E95F6B" w:rsidP="00D72D5F">
            <w:pPr>
              <w:rPr>
                <w:rFonts w:ascii="Arial" w:hAnsi="Arial" w:cs="Arial"/>
                <w:sz w:val="20"/>
                <w:szCs w:val="20"/>
              </w:rPr>
            </w:pPr>
          </w:p>
        </w:tc>
      </w:tr>
    </w:tbl>
    <w:p w14:paraId="3F68D5D7" w14:textId="5FAFC208" w:rsidR="00373E1E" w:rsidRPr="007F0350" w:rsidRDefault="00373E1E">
      <w:pPr>
        <w:rPr>
          <w:rFonts w:ascii="Arial" w:hAnsi="Arial" w:cs="Arial"/>
          <w:b/>
          <w:bCs/>
        </w:rPr>
      </w:pPr>
    </w:p>
    <w:p w14:paraId="33E0684E" w14:textId="77777777" w:rsidR="00A80BB4" w:rsidRPr="007F0350" w:rsidRDefault="00B87BB6">
      <w:pPr>
        <w:rPr>
          <w:rFonts w:ascii="Arial" w:hAnsi="Arial" w:cs="Arial"/>
          <w:b/>
          <w:bCs/>
        </w:rPr>
      </w:pPr>
      <w:r w:rsidRPr="007F0350">
        <w:rPr>
          <w:rFonts w:ascii="Arial" w:hAnsi="Arial" w:cs="Arial"/>
          <w:b/>
          <w:bCs/>
        </w:rPr>
        <w:t xml:space="preserve">Part B: Confirmation by </w:t>
      </w:r>
      <w:r w:rsidR="00425A81" w:rsidRPr="007F0350">
        <w:rPr>
          <w:rFonts w:ascii="Arial" w:hAnsi="Arial" w:cs="Arial"/>
          <w:b/>
          <w:bCs/>
        </w:rPr>
        <w:t xml:space="preserve">the Principal </w:t>
      </w:r>
      <w:r w:rsidRPr="007F0350">
        <w:rPr>
          <w:rFonts w:ascii="Arial" w:hAnsi="Arial" w:cs="Arial"/>
          <w:b/>
          <w:bCs/>
        </w:rPr>
        <w:t xml:space="preserve">Supervisor </w:t>
      </w:r>
    </w:p>
    <w:p w14:paraId="430E51F3" w14:textId="77777777" w:rsidR="00B87BB6" w:rsidRPr="007F0350" w:rsidRDefault="00B87BB6">
      <w:pPr>
        <w:rPr>
          <w:rFonts w:ascii="Arial" w:hAnsi="Arial" w:cs="Arial"/>
          <w:b/>
          <w:bCs/>
        </w:rPr>
      </w:pPr>
      <w:r w:rsidRPr="007F0350">
        <w:rPr>
          <w:rFonts w:ascii="Arial" w:hAnsi="Arial" w:cs="Arial"/>
          <w:b/>
          <w:bCs/>
        </w:rPr>
        <w:t xml:space="preserve">(to be completed by </w:t>
      </w:r>
      <w:r w:rsidR="00A80BB4" w:rsidRPr="007F0350">
        <w:rPr>
          <w:rFonts w:ascii="Arial" w:hAnsi="Arial" w:cs="Arial"/>
          <w:b/>
          <w:bCs/>
        </w:rPr>
        <w:t xml:space="preserve">the </w:t>
      </w:r>
      <w:r w:rsidRPr="007F0350">
        <w:rPr>
          <w:rFonts w:ascii="Arial" w:hAnsi="Arial" w:cs="Arial"/>
          <w:b/>
          <w:bCs/>
        </w:rPr>
        <w:t xml:space="preserve">supervisor and </w:t>
      </w:r>
      <w:r w:rsidR="00E97413" w:rsidRPr="007F0350">
        <w:rPr>
          <w:rFonts w:ascii="Arial" w:hAnsi="Arial" w:cs="Arial"/>
          <w:b/>
          <w:bCs/>
        </w:rPr>
        <w:t xml:space="preserve">endorsed by </w:t>
      </w:r>
      <w:r w:rsidR="00A80BB4" w:rsidRPr="007F0350">
        <w:rPr>
          <w:rFonts w:ascii="Arial" w:hAnsi="Arial" w:cs="Arial"/>
          <w:b/>
          <w:bCs/>
        </w:rPr>
        <w:t xml:space="preserve">the Head of Department and the </w:t>
      </w:r>
      <w:r w:rsidR="00373E1E" w:rsidRPr="007F0350">
        <w:rPr>
          <w:rFonts w:ascii="Arial" w:hAnsi="Arial" w:cs="Arial"/>
          <w:b/>
          <w:bCs/>
        </w:rPr>
        <w:t>Associate Dean (HDR) of Faculty)</w:t>
      </w:r>
    </w:p>
    <w:p w14:paraId="176ABA69" w14:textId="77777777" w:rsidR="00373E1E" w:rsidRPr="007F0350" w:rsidRDefault="00373E1E">
      <w:pPr>
        <w:rPr>
          <w:rFonts w:ascii="Arial" w:hAnsi="Arial" w:cs="Arial"/>
        </w:rPr>
      </w:pPr>
    </w:p>
    <w:p w14:paraId="747E0D88" w14:textId="77777777" w:rsidR="00372A9F" w:rsidRPr="007F0350" w:rsidRDefault="00372A9F">
      <w:pPr>
        <w:rPr>
          <w:rFonts w:ascii="Arial" w:hAnsi="Arial" w:cs="Arial"/>
          <w:b/>
        </w:rPr>
      </w:pPr>
      <w:r w:rsidRPr="007F0350">
        <w:rPr>
          <w:rFonts w:ascii="Arial" w:hAnsi="Arial" w:cs="Arial"/>
          <w:b/>
        </w:rPr>
        <w:t>To: Higher Degree Research Committee.</w:t>
      </w:r>
    </w:p>
    <w:p w14:paraId="22DA0DDF" w14:textId="77777777" w:rsidR="00373E1E" w:rsidRPr="007F0350" w:rsidRDefault="00372A9F">
      <w:pPr>
        <w:jc w:val="both"/>
        <w:rPr>
          <w:rFonts w:ascii="Arial" w:hAnsi="Arial" w:cs="Arial"/>
        </w:rPr>
      </w:pPr>
      <w:r w:rsidRPr="007F0350">
        <w:rPr>
          <w:rFonts w:ascii="Arial" w:hAnsi="Arial" w:cs="Arial"/>
        </w:rPr>
        <w:t xml:space="preserve">I confirm that I have seen the corrected copies of the thesis by </w:t>
      </w:r>
      <w:r w:rsidR="0066719A" w:rsidRPr="007F0350">
        <w:rPr>
          <w:rFonts w:ascii="Arial" w:hAnsi="Arial" w:cs="Arial"/>
        </w:rPr>
        <w:t xml:space="preserve">the above mentioned student </w:t>
      </w:r>
      <w:r w:rsidRPr="007F0350">
        <w:rPr>
          <w:rFonts w:ascii="Arial" w:hAnsi="Arial" w:cs="Arial"/>
        </w:rPr>
        <w:t>with the title of</w:t>
      </w:r>
      <w:r w:rsidR="00373E1E" w:rsidRPr="007F0350">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8"/>
      </w:tblGrid>
      <w:tr w:rsidR="00373E1E" w:rsidRPr="00E32120" w14:paraId="33161788" w14:textId="77777777" w:rsidTr="00E32120">
        <w:tc>
          <w:tcPr>
            <w:tcW w:w="14174" w:type="dxa"/>
            <w:shd w:val="clear" w:color="auto" w:fill="auto"/>
          </w:tcPr>
          <w:p w14:paraId="2252FA68" w14:textId="77777777" w:rsidR="00373E1E" w:rsidRDefault="00373E1E" w:rsidP="00E32120">
            <w:pPr>
              <w:jc w:val="both"/>
              <w:rPr>
                <w:rFonts w:ascii="Arial" w:hAnsi="Arial" w:cs="Arial"/>
              </w:rPr>
            </w:pPr>
          </w:p>
          <w:p w14:paraId="645D2BD0" w14:textId="2B19099E" w:rsidR="005815F2" w:rsidRPr="00E32120" w:rsidRDefault="00CB397F" w:rsidP="00E32120">
            <w:pPr>
              <w:jc w:val="both"/>
              <w:rPr>
                <w:rFonts w:ascii="Arial" w:hAnsi="Arial" w:cs="Arial"/>
              </w:rPr>
            </w:pPr>
            <w:r>
              <w:rPr>
                <w:rFonts w:ascii="Arial" w:hAnsi="Arial" w:cs="Arial"/>
              </w:rPr>
              <w:t xml:space="preserve">Hydrological controls on the functional ecology of riparian </w:t>
            </w:r>
            <w:r w:rsidR="003A12AC">
              <w:rPr>
                <w:rFonts w:ascii="Arial" w:hAnsi="Arial" w:cs="Arial"/>
              </w:rPr>
              <w:t>plant</w:t>
            </w:r>
            <w:bookmarkStart w:id="0" w:name="_GoBack"/>
            <w:bookmarkEnd w:id="0"/>
            <w:r>
              <w:rPr>
                <w:rFonts w:ascii="Arial" w:hAnsi="Arial" w:cs="Arial"/>
              </w:rPr>
              <w:t xml:space="preserve"> communities</w:t>
            </w:r>
          </w:p>
          <w:p w14:paraId="6566C811" w14:textId="77777777" w:rsidR="00373E1E" w:rsidRPr="00E32120" w:rsidRDefault="00373E1E" w:rsidP="00E32120">
            <w:pPr>
              <w:jc w:val="both"/>
              <w:rPr>
                <w:rFonts w:ascii="Arial" w:hAnsi="Arial" w:cs="Arial"/>
              </w:rPr>
            </w:pPr>
          </w:p>
        </w:tc>
      </w:tr>
    </w:tbl>
    <w:p w14:paraId="719190B3" w14:textId="77777777" w:rsidR="00373E1E" w:rsidRPr="007F0350" w:rsidRDefault="00373E1E">
      <w:pPr>
        <w:jc w:val="both"/>
        <w:rPr>
          <w:rFonts w:ascii="Arial" w:hAnsi="Arial" w:cs="Arial"/>
        </w:rPr>
      </w:pPr>
    </w:p>
    <w:p w14:paraId="78690A20" w14:textId="77777777" w:rsidR="00373E1E" w:rsidRPr="007F0350" w:rsidRDefault="00372A9F">
      <w:pPr>
        <w:jc w:val="both"/>
        <w:rPr>
          <w:rFonts w:ascii="Arial" w:hAnsi="Arial" w:cs="Arial"/>
        </w:rPr>
      </w:pPr>
      <w:r w:rsidRPr="007F0350">
        <w:rPr>
          <w:rFonts w:ascii="Arial" w:hAnsi="Arial" w:cs="Arial"/>
        </w:rPr>
        <w:t xml:space="preserve">I have read the reports of the examiners, and I can confirm that the candidate has completed the corrections and/or amendments as required by the examiners and the Higher Degree Research Committee. </w:t>
      </w:r>
    </w:p>
    <w:p w14:paraId="70B66B6D" w14:textId="77777777" w:rsidR="00372A9F" w:rsidRPr="007F0350" w:rsidRDefault="00372A9F">
      <w:pPr>
        <w:jc w:val="both"/>
        <w:rPr>
          <w:rFonts w:ascii="Arial" w:hAnsi="Arial" w:cs="Arial"/>
        </w:rPr>
      </w:pPr>
      <w:r w:rsidRPr="007F0350">
        <w:rPr>
          <w:rFonts w:ascii="Arial" w:hAnsi="Arial" w:cs="Arial"/>
        </w:rPr>
        <w:t>I recommend that the thesis now be accepted and passed.</w:t>
      </w:r>
    </w:p>
    <w:p w14:paraId="214433E7" w14:textId="77777777" w:rsidR="00425A81" w:rsidRPr="007F0350" w:rsidRDefault="00425A8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626"/>
        <w:gridCol w:w="4620"/>
      </w:tblGrid>
      <w:tr w:rsidR="00A80BB4" w:rsidRPr="00E32120" w14:paraId="596424DD" w14:textId="77777777" w:rsidTr="00E32120">
        <w:tc>
          <w:tcPr>
            <w:tcW w:w="4724" w:type="dxa"/>
            <w:shd w:val="clear" w:color="auto" w:fill="auto"/>
          </w:tcPr>
          <w:p w14:paraId="5087EFC5"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0A064404" w14:textId="77777777" w:rsidR="00A80BB4" w:rsidRPr="00E32120" w:rsidRDefault="00A80BB4" w:rsidP="00E32120">
            <w:pPr>
              <w:pStyle w:val="Header"/>
              <w:tabs>
                <w:tab w:val="clear" w:pos="4153"/>
                <w:tab w:val="clear" w:pos="8306"/>
              </w:tabs>
              <w:rPr>
                <w:rFonts w:ascii="Arial" w:hAnsi="Arial" w:cs="Arial"/>
              </w:rPr>
            </w:pPr>
          </w:p>
          <w:p w14:paraId="2D6C1310" w14:textId="77777777" w:rsidR="00A80BB4" w:rsidRPr="00E32120" w:rsidRDefault="00573A3B" w:rsidP="00E32120">
            <w:pPr>
              <w:pStyle w:val="Header"/>
              <w:tabs>
                <w:tab w:val="clear" w:pos="4153"/>
                <w:tab w:val="clear" w:pos="8306"/>
              </w:tabs>
              <w:rPr>
                <w:rFonts w:ascii="Arial" w:hAnsi="Arial" w:cs="Arial"/>
              </w:rPr>
            </w:pPr>
            <w:r>
              <w:rPr>
                <w:rFonts w:ascii="Arial" w:hAnsi="Arial" w:cs="Arial"/>
                <w:noProof/>
                <w:lang w:eastAsia="en-AU"/>
              </w:rPr>
              <w:drawing>
                <wp:inline distT="0" distB="0" distL="0" distR="0" wp14:anchorId="2DF14321" wp14:editId="1BA90B61">
                  <wp:extent cx="24003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2400300" cy="714375"/>
                          </a:xfrm>
                          <a:prstGeom prst="rect">
                            <a:avLst/>
                          </a:prstGeom>
                        </pic:spPr>
                      </pic:pic>
                    </a:graphicData>
                  </a:graphic>
                </wp:inline>
              </w:drawing>
            </w:r>
          </w:p>
          <w:p w14:paraId="26241CD6" w14:textId="77777777"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14:paraId="52731748"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24510152" w14:textId="77777777"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14:paraId="52AC6A4C"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3B76D8B3" w14:textId="77777777" w:rsidR="00A80BB4" w:rsidRPr="00E32120" w:rsidRDefault="00A80BB4" w:rsidP="00E32120">
            <w:pPr>
              <w:pStyle w:val="Header"/>
              <w:tabs>
                <w:tab w:val="clear" w:pos="4153"/>
                <w:tab w:val="clear" w:pos="8306"/>
              </w:tabs>
              <w:rPr>
                <w:rFonts w:ascii="Arial" w:hAnsi="Arial" w:cs="Arial"/>
              </w:rPr>
            </w:pPr>
          </w:p>
        </w:tc>
      </w:tr>
      <w:tr w:rsidR="00425A81" w:rsidRPr="00E32120" w14:paraId="40AE99D0" w14:textId="77777777" w:rsidTr="00E32120">
        <w:tc>
          <w:tcPr>
            <w:tcW w:w="4724" w:type="dxa"/>
            <w:shd w:val="clear" w:color="auto" w:fill="auto"/>
          </w:tcPr>
          <w:p w14:paraId="71E72A51"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14:paraId="4C4F652E"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14:paraId="1CE96403"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r>
      <w:tr w:rsidR="00A80BB4" w:rsidRPr="00E32120" w14:paraId="20B586F3" w14:textId="77777777" w:rsidTr="00E32120">
        <w:tc>
          <w:tcPr>
            <w:tcW w:w="4724" w:type="dxa"/>
            <w:shd w:val="clear" w:color="auto" w:fill="C0C0C0"/>
          </w:tcPr>
          <w:p w14:paraId="054F886C"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Supervisor</w:t>
            </w:r>
          </w:p>
        </w:tc>
        <w:tc>
          <w:tcPr>
            <w:tcW w:w="4725" w:type="dxa"/>
            <w:shd w:val="clear" w:color="auto" w:fill="C0C0C0"/>
          </w:tcPr>
          <w:p w14:paraId="57315220"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Head of Department</w:t>
            </w:r>
          </w:p>
        </w:tc>
        <w:tc>
          <w:tcPr>
            <w:tcW w:w="4725" w:type="dxa"/>
            <w:shd w:val="clear" w:color="auto" w:fill="C0C0C0"/>
          </w:tcPr>
          <w:p w14:paraId="1A288CFD"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Associate Dean (HDR)</w:t>
            </w:r>
            <w:r w:rsidR="00B00CFA" w:rsidRPr="00E32120">
              <w:rPr>
                <w:rFonts w:ascii="Arial" w:hAnsi="Arial" w:cs="Arial"/>
                <w:b/>
              </w:rPr>
              <w:t xml:space="preserve"> of Faculty</w:t>
            </w:r>
          </w:p>
        </w:tc>
      </w:tr>
    </w:tbl>
    <w:p w14:paraId="6F06E53A" w14:textId="77777777" w:rsidR="00372A9F" w:rsidRDefault="00372A9F" w:rsidP="00425A81">
      <w:pPr>
        <w:tabs>
          <w:tab w:val="left" w:pos="9180"/>
        </w:tabs>
      </w:pPr>
    </w:p>
    <w:sectPr w:rsidR="00372A9F" w:rsidSect="00B87BB6">
      <w:footerReference w:type="default" r:id="rId10"/>
      <w:pgSz w:w="16838" w:h="11906" w:orient="landscape"/>
      <w:pgMar w:top="99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63E5F" w14:textId="77777777" w:rsidR="00E6189A" w:rsidRDefault="00E6189A">
      <w:r>
        <w:separator/>
      </w:r>
    </w:p>
  </w:endnote>
  <w:endnote w:type="continuationSeparator" w:id="0">
    <w:p w14:paraId="435960E8" w14:textId="77777777" w:rsidR="00E6189A" w:rsidRDefault="00E6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2EE9A" w14:textId="77777777" w:rsidR="00D10D7E" w:rsidRPr="00AB150B" w:rsidRDefault="00D10D7E" w:rsidP="00F4260C">
    <w:pPr>
      <w:pStyle w:val="Footer"/>
      <w:tabs>
        <w:tab w:val="left" w:pos="300"/>
        <w:tab w:val="right" w:pos="13958"/>
      </w:tabs>
      <w:rPr>
        <w:rFonts w:ascii="Arial" w:hAnsi="Arial" w:cs="Arial"/>
        <w:sz w:val="20"/>
        <w:szCs w:val="20"/>
      </w:rPr>
    </w:pPr>
    <w:r w:rsidRPr="00AB150B">
      <w:rPr>
        <w:rFonts w:ascii="Arial" w:hAnsi="Arial" w:cs="Arial"/>
        <w:sz w:val="20"/>
        <w:szCs w:val="20"/>
        <w:lang w:val="en"/>
      </w:rPr>
      <w:t xml:space="preserve"> CRICOS Provider No 00002J</w:t>
    </w:r>
    <w:r w:rsidRPr="00AB150B">
      <w:rPr>
        <w:rFonts w:ascii="Arial" w:hAnsi="Arial" w:cs="Arial"/>
        <w:sz w:val="20"/>
        <w:szCs w:val="20"/>
      </w:rPr>
      <w:tab/>
    </w:r>
    <w:r w:rsidRPr="00AB150B">
      <w:rPr>
        <w:rFonts w:ascii="Arial" w:hAnsi="Arial" w:cs="Arial"/>
        <w:sz w:val="20"/>
        <w:szCs w:val="20"/>
      </w:rPr>
      <w:tab/>
    </w:r>
    <w:r w:rsidRPr="00AB150B">
      <w:rPr>
        <w:rFonts w:ascii="Arial" w:hAnsi="Arial" w:cs="Arial"/>
        <w:sz w:val="20"/>
        <w:szCs w:val="20"/>
      </w:rPr>
      <w:tab/>
    </w:r>
    <w:r>
      <w:rPr>
        <w:rFonts w:ascii="Arial" w:hAnsi="Arial" w:cs="Arial"/>
        <w:sz w:val="20"/>
        <w:szCs w:val="20"/>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B8309" w14:textId="77777777" w:rsidR="00E6189A" w:rsidRDefault="00E6189A">
      <w:r>
        <w:separator/>
      </w:r>
    </w:p>
  </w:footnote>
  <w:footnote w:type="continuationSeparator" w:id="0">
    <w:p w14:paraId="2337F3FC" w14:textId="77777777" w:rsidR="00E6189A" w:rsidRDefault="00E618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472"/>
    <w:multiLevelType w:val="hybridMultilevel"/>
    <w:tmpl w:val="CBB462E0"/>
    <w:lvl w:ilvl="0" w:tplc="EF8C532A">
      <w:start w:val="5"/>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0"/>
    <w:rsid w:val="00014DF0"/>
    <w:rsid w:val="00024790"/>
    <w:rsid w:val="00050538"/>
    <w:rsid w:val="00095236"/>
    <w:rsid w:val="000A78F5"/>
    <w:rsid w:val="000D0DB4"/>
    <w:rsid w:val="000D7F1A"/>
    <w:rsid w:val="000F6F17"/>
    <w:rsid w:val="000F710C"/>
    <w:rsid w:val="0010493F"/>
    <w:rsid w:val="0011414D"/>
    <w:rsid w:val="00122781"/>
    <w:rsid w:val="00156369"/>
    <w:rsid w:val="00164FBE"/>
    <w:rsid w:val="0017169C"/>
    <w:rsid w:val="00177965"/>
    <w:rsid w:val="00184EA1"/>
    <w:rsid w:val="001D263F"/>
    <w:rsid w:val="001D4E3D"/>
    <w:rsid w:val="001E2C83"/>
    <w:rsid w:val="0027798E"/>
    <w:rsid w:val="00291FED"/>
    <w:rsid w:val="002A6CC9"/>
    <w:rsid w:val="002D2329"/>
    <w:rsid w:val="002F22A7"/>
    <w:rsid w:val="00326595"/>
    <w:rsid w:val="00355F30"/>
    <w:rsid w:val="00356AE4"/>
    <w:rsid w:val="00357026"/>
    <w:rsid w:val="00372A9F"/>
    <w:rsid w:val="00373E1E"/>
    <w:rsid w:val="003A12AC"/>
    <w:rsid w:val="003A32D5"/>
    <w:rsid w:val="003E7D51"/>
    <w:rsid w:val="00400919"/>
    <w:rsid w:val="00415BDE"/>
    <w:rsid w:val="00415EE7"/>
    <w:rsid w:val="00425A81"/>
    <w:rsid w:val="00430789"/>
    <w:rsid w:val="0045069E"/>
    <w:rsid w:val="00493C58"/>
    <w:rsid w:val="004E2B3F"/>
    <w:rsid w:val="004E70D2"/>
    <w:rsid w:val="0051328E"/>
    <w:rsid w:val="005236E2"/>
    <w:rsid w:val="00532FC1"/>
    <w:rsid w:val="005434CB"/>
    <w:rsid w:val="00547ED6"/>
    <w:rsid w:val="00570A86"/>
    <w:rsid w:val="00573A3B"/>
    <w:rsid w:val="005815F2"/>
    <w:rsid w:val="005964A0"/>
    <w:rsid w:val="005A16FA"/>
    <w:rsid w:val="005A20E4"/>
    <w:rsid w:val="005D42F2"/>
    <w:rsid w:val="005E07E3"/>
    <w:rsid w:val="00614FD3"/>
    <w:rsid w:val="006433A1"/>
    <w:rsid w:val="006471C0"/>
    <w:rsid w:val="006555EA"/>
    <w:rsid w:val="0065724D"/>
    <w:rsid w:val="00661E6F"/>
    <w:rsid w:val="0066719A"/>
    <w:rsid w:val="00673FD8"/>
    <w:rsid w:val="006B267C"/>
    <w:rsid w:val="006B7985"/>
    <w:rsid w:val="006E2AF8"/>
    <w:rsid w:val="006F20E0"/>
    <w:rsid w:val="007030A9"/>
    <w:rsid w:val="00711948"/>
    <w:rsid w:val="00711A4A"/>
    <w:rsid w:val="00712C96"/>
    <w:rsid w:val="00732CB0"/>
    <w:rsid w:val="00737D01"/>
    <w:rsid w:val="007657A2"/>
    <w:rsid w:val="00780326"/>
    <w:rsid w:val="0078411F"/>
    <w:rsid w:val="0078641C"/>
    <w:rsid w:val="007B58B4"/>
    <w:rsid w:val="007C66B2"/>
    <w:rsid w:val="007D7D7D"/>
    <w:rsid w:val="007F0350"/>
    <w:rsid w:val="007F2C05"/>
    <w:rsid w:val="00807E4D"/>
    <w:rsid w:val="00831C63"/>
    <w:rsid w:val="0084350E"/>
    <w:rsid w:val="00867DA9"/>
    <w:rsid w:val="008845CB"/>
    <w:rsid w:val="00893141"/>
    <w:rsid w:val="008A50F3"/>
    <w:rsid w:val="008D2F3E"/>
    <w:rsid w:val="008D3F9E"/>
    <w:rsid w:val="008F74AB"/>
    <w:rsid w:val="008F7E96"/>
    <w:rsid w:val="009324A6"/>
    <w:rsid w:val="00946EDA"/>
    <w:rsid w:val="00967AEF"/>
    <w:rsid w:val="00980B1F"/>
    <w:rsid w:val="009C20B4"/>
    <w:rsid w:val="009D2C63"/>
    <w:rsid w:val="00A06771"/>
    <w:rsid w:val="00A17FD6"/>
    <w:rsid w:val="00A440C5"/>
    <w:rsid w:val="00A555CF"/>
    <w:rsid w:val="00A57F86"/>
    <w:rsid w:val="00A6244D"/>
    <w:rsid w:val="00A80BB4"/>
    <w:rsid w:val="00AB150B"/>
    <w:rsid w:val="00AF5909"/>
    <w:rsid w:val="00B00CFA"/>
    <w:rsid w:val="00B019B2"/>
    <w:rsid w:val="00B241E8"/>
    <w:rsid w:val="00B30609"/>
    <w:rsid w:val="00B40B8A"/>
    <w:rsid w:val="00B43D81"/>
    <w:rsid w:val="00B557A2"/>
    <w:rsid w:val="00B60751"/>
    <w:rsid w:val="00B66BAB"/>
    <w:rsid w:val="00B80361"/>
    <w:rsid w:val="00B87BB6"/>
    <w:rsid w:val="00BA0F79"/>
    <w:rsid w:val="00BB2640"/>
    <w:rsid w:val="00BD5C21"/>
    <w:rsid w:val="00C23D2F"/>
    <w:rsid w:val="00C3701A"/>
    <w:rsid w:val="00C65895"/>
    <w:rsid w:val="00C65CC8"/>
    <w:rsid w:val="00C7119A"/>
    <w:rsid w:val="00C84642"/>
    <w:rsid w:val="00C862E4"/>
    <w:rsid w:val="00C95F14"/>
    <w:rsid w:val="00CA448A"/>
    <w:rsid w:val="00CB397F"/>
    <w:rsid w:val="00D10D7E"/>
    <w:rsid w:val="00D31426"/>
    <w:rsid w:val="00D33819"/>
    <w:rsid w:val="00D568F2"/>
    <w:rsid w:val="00D72D5F"/>
    <w:rsid w:val="00DA1803"/>
    <w:rsid w:val="00DB084B"/>
    <w:rsid w:val="00DB12DA"/>
    <w:rsid w:val="00E03941"/>
    <w:rsid w:val="00E13B4F"/>
    <w:rsid w:val="00E26DE9"/>
    <w:rsid w:val="00E32120"/>
    <w:rsid w:val="00E6189A"/>
    <w:rsid w:val="00E70184"/>
    <w:rsid w:val="00E95F6B"/>
    <w:rsid w:val="00E97413"/>
    <w:rsid w:val="00EA205E"/>
    <w:rsid w:val="00EC5C00"/>
    <w:rsid w:val="00F2035A"/>
    <w:rsid w:val="00F37B37"/>
    <w:rsid w:val="00F4260C"/>
    <w:rsid w:val="00F43AC1"/>
    <w:rsid w:val="00F46DFE"/>
    <w:rsid w:val="00F57469"/>
    <w:rsid w:val="00F6617C"/>
    <w:rsid w:val="00F71CAA"/>
    <w:rsid w:val="00F80B9C"/>
    <w:rsid w:val="00F821F2"/>
    <w:rsid w:val="00FC28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A8281"/>
  <w15:docId w15:val="{ACAD62D0-3FD7-4AB4-AC5E-FA9B0802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64A0"/>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66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F1A"/>
    <w:pPr>
      <w:ind w:left="720"/>
      <w:contextualSpacing/>
    </w:pPr>
  </w:style>
  <w:style w:type="character" w:styleId="CommentReference">
    <w:name w:val="annotation reference"/>
    <w:basedOn w:val="DefaultParagraphFont"/>
    <w:semiHidden/>
    <w:unhideWhenUsed/>
    <w:rsid w:val="00A6244D"/>
    <w:rPr>
      <w:sz w:val="16"/>
      <w:szCs w:val="16"/>
    </w:rPr>
  </w:style>
  <w:style w:type="paragraph" w:styleId="CommentText">
    <w:name w:val="annotation text"/>
    <w:basedOn w:val="Normal"/>
    <w:link w:val="CommentTextChar"/>
    <w:semiHidden/>
    <w:unhideWhenUsed/>
    <w:rsid w:val="00A6244D"/>
    <w:rPr>
      <w:sz w:val="20"/>
      <w:szCs w:val="20"/>
    </w:rPr>
  </w:style>
  <w:style w:type="character" w:customStyle="1" w:styleId="CommentTextChar">
    <w:name w:val="Comment Text Char"/>
    <w:basedOn w:val="DefaultParagraphFont"/>
    <w:link w:val="CommentText"/>
    <w:semiHidden/>
    <w:rsid w:val="00A6244D"/>
  </w:style>
  <w:style w:type="paragraph" w:styleId="CommentSubject">
    <w:name w:val="annotation subject"/>
    <w:basedOn w:val="CommentText"/>
    <w:next w:val="CommentText"/>
    <w:link w:val="CommentSubjectChar"/>
    <w:semiHidden/>
    <w:unhideWhenUsed/>
    <w:rsid w:val="00A6244D"/>
    <w:rPr>
      <w:b/>
      <w:bCs/>
    </w:rPr>
  </w:style>
  <w:style w:type="character" w:customStyle="1" w:styleId="CommentSubjectChar">
    <w:name w:val="Comment Subject Char"/>
    <w:basedOn w:val="CommentTextChar"/>
    <w:link w:val="CommentSubject"/>
    <w:semiHidden/>
    <w:rsid w:val="00A6244D"/>
    <w:rPr>
      <w:b/>
      <w:bCs/>
    </w:rPr>
  </w:style>
  <w:style w:type="paragraph" w:styleId="Revision">
    <w:name w:val="Revision"/>
    <w:hidden/>
    <w:uiPriority w:val="99"/>
    <w:semiHidden/>
    <w:rsid w:val="00A624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F5D3-6AFE-405D-AF20-0ABFA786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21</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Higher Degree Research</vt:lpstr>
    </vt:vector>
  </TitlesOfParts>
  <Company>Macquarie University</Company>
  <LinksUpToDate>false</LinksUpToDate>
  <CharactersWithSpaces>48330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Degree Research</dc:title>
  <dc:creator>EDharmad</dc:creator>
  <cp:lastModifiedBy>Faculty of Science</cp:lastModifiedBy>
  <cp:revision>81</cp:revision>
  <cp:lastPrinted>2009-05-08T05:20:00Z</cp:lastPrinted>
  <dcterms:created xsi:type="dcterms:W3CDTF">2016-02-10T06:31:00Z</dcterms:created>
  <dcterms:modified xsi:type="dcterms:W3CDTF">2016-02-16T01:09:00Z</dcterms:modified>
</cp:coreProperties>
</file>