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68" w:rsidRDefault="00894368" w:rsidP="00894368">
      <w:r>
        <w:t xml:space="preserve">Editor of </w:t>
      </w:r>
      <w:proofErr w:type="spellStart"/>
      <w:r w:rsidR="00373CB7">
        <w:rPr>
          <w:i/>
        </w:rPr>
        <w:t>Ecohydrology</w:t>
      </w:r>
      <w:proofErr w:type="spellEnd"/>
    </w:p>
    <w:p w:rsidR="00894368" w:rsidRDefault="00894368" w:rsidP="00894368"/>
    <w:p w:rsidR="00894368" w:rsidRDefault="00894368" w:rsidP="00894368">
      <w:pPr>
        <w:jc w:val="right"/>
      </w:pPr>
      <w:r>
        <w:t xml:space="preserve">Sydney, </w:t>
      </w:r>
      <w:r w:rsidR="00373CB7">
        <w:t>12</w:t>
      </w:r>
      <w:r w:rsidRPr="00F60D85">
        <w:rPr>
          <w:vertAlign w:val="superscript"/>
        </w:rPr>
        <w:t>th</w:t>
      </w:r>
      <w:r>
        <w:t xml:space="preserve"> </w:t>
      </w:r>
      <w:r w:rsidR="00373CB7">
        <w:t>November</w:t>
      </w:r>
      <w:r>
        <w:t>, 2015</w:t>
      </w:r>
    </w:p>
    <w:p w:rsidR="00894368" w:rsidRDefault="00894368" w:rsidP="00894368"/>
    <w:p w:rsidR="00894368" w:rsidRDefault="00894368" w:rsidP="00894368">
      <w:r>
        <w:t xml:space="preserve">Dear </w:t>
      </w:r>
      <w:r w:rsidR="00F208B9">
        <w:t xml:space="preserve">Editor of </w:t>
      </w:r>
      <w:proofErr w:type="spellStart"/>
      <w:r w:rsidR="00373CB7">
        <w:rPr>
          <w:i/>
        </w:rPr>
        <w:t>Ecohydrology</w:t>
      </w:r>
      <w:proofErr w:type="spellEnd"/>
      <w:r>
        <w:t>,</w:t>
      </w:r>
    </w:p>
    <w:p w:rsidR="00894368" w:rsidRDefault="00894368" w:rsidP="00894368"/>
    <w:p w:rsidR="00894368" w:rsidRDefault="00894368" w:rsidP="00894368">
      <w:pPr>
        <w:ind w:firstLine="720"/>
      </w:pPr>
      <w:r>
        <w:t xml:space="preserve">Please find enclosed our manuscript </w:t>
      </w:r>
      <w:r w:rsidRPr="00894368">
        <w:rPr>
          <w:b/>
        </w:rPr>
        <w:t>“Interactive effects of waterlogging and atmospheric CO2 concentration on gas exchange, growth and functional traits of Australian riparian tree seedlings”</w:t>
      </w:r>
      <w:r w:rsidRPr="00961DBC">
        <w:t>,</w:t>
      </w:r>
      <w:r>
        <w:t xml:space="preserve"> which we have submitted for consideration as a </w:t>
      </w:r>
      <w:r w:rsidR="000B3D85">
        <w:t>Research Article</w:t>
      </w:r>
      <w:r>
        <w:t xml:space="preserve"> in </w:t>
      </w:r>
      <w:proofErr w:type="spellStart"/>
      <w:r w:rsidR="00373CB7">
        <w:rPr>
          <w:i/>
        </w:rPr>
        <w:t>Ecohydrology</w:t>
      </w:r>
      <w:proofErr w:type="spellEnd"/>
      <w:r>
        <w:t>.</w:t>
      </w:r>
    </w:p>
    <w:p w:rsidR="0027625B" w:rsidRDefault="000B3D85" w:rsidP="000B3D85">
      <w:pPr>
        <w:ind w:firstLine="720"/>
      </w:pPr>
      <w:r>
        <w:t>We used a glasshouse experiment to ask whether elevated</w:t>
      </w:r>
      <w:r w:rsidR="005B5EF5">
        <w:t xml:space="preserve"> atmospheric</w:t>
      </w:r>
      <w:r>
        <w:t xml:space="preserve"> CO</w:t>
      </w:r>
      <w:r w:rsidRPr="000B3D85">
        <w:rPr>
          <w:vertAlign w:val="subscript"/>
        </w:rPr>
        <w:t>2</w:t>
      </w:r>
      <w:r>
        <w:t xml:space="preserve"> (eCO</w:t>
      </w:r>
      <w:r w:rsidRPr="000B3D85">
        <w:rPr>
          <w:vertAlign w:val="subscript"/>
        </w:rPr>
        <w:t>2</w:t>
      </w:r>
      <w:r>
        <w:t xml:space="preserve">) could mitigate waterlogging stress in juvenile riparian trees. Responses to treatments varied between species, but no mitigating effect of </w:t>
      </w:r>
      <w:r w:rsidR="00CC19F4">
        <w:t>eCO</w:t>
      </w:r>
      <w:r w:rsidR="00CC19F4" w:rsidRPr="000B3D85">
        <w:rPr>
          <w:vertAlign w:val="subscript"/>
        </w:rPr>
        <w:t>2</w:t>
      </w:r>
      <w:r>
        <w:t xml:space="preserve"> on waterlogging growth impairment was found. For one species, </w:t>
      </w:r>
      <w:r w:rsidR="00CC19F4">
        <w:t>however,</w:t>
      </w:r>
      <w:r>
        <w:t xml:space="preserve"> eCO</w:t>
      </w:r>
      <w:r w:rsidRPr="00CC19F4">
        <w:rPr>
          <w:vertAlign w:val="subscript"/>
        </w:rPr>
        <w:t>2</w:t>
      </w:r>
      <w:r w:rsidR="00CC19F4">
        <w:t>-induced</w:t>
      </w:r>
      <w:r>
        <w:t xml:space="preserve"> growth stimulation was nullified by waterlogging</w:t>
      </w:r>
      <w:r w:rsidR="00CC19F4">
        <w:t>.</w:t>
      </w:r>
    </w:p>
    <w:p w:rsidR="00806A00" w:rsidRDefault="002F7D70" w:rsidP="00AB6A41">
      <w:pPr>
        <w:ind w:firstLine="720"/>
      </w:pPr>
      <w:r>
        <w:t xml:space="preserve">We believe our findings </w:t>
      </w:r>
      <w:r w:rsidR="00806A00">
        <w:t xml:space="preserve">make a novel contribution to </w:t>
      </w:r>
      <w:r>
        <w:t xml:space="preserve">what is currently a very small pool of literature describing the combined effects of waterlogging and </w:t>
      </w:r>
      <w:r w:rsidR="00CC19F4">
        <w:t>eCO</w:t>
      </w:r>
      <w:r w:rsidR="00CC19F4" w:rsidRPr="000B3D85">
        <w:rPr>
          <w:vertAlign w:val="subscript"/>
        </w:rPr>
        <w:t>2</w:t>
      </w:r>
      <w:r>
        <w:t xml:space="preserve"> on plants. </w:t>
      </w:r>
    </w:p>
    <w:p w:rsidR="00F208B9" w:rsidRDefault="00F208B9" w:rsidP="00894368"/>
    <w:p w:rsidR="00894368" w:rsidRDefault="00894368" w:rsidP="00894368">
      <w:r>
        <w:t>Yours sincerely,</w:t>
      </w:r>
    </w:p>
    <w:p w:rsidR="00894368" w:rsidRDefault="00894368" w:rsidP="00894368">
      <w:bookmarkStart w:id="0" w:name="_GoBack"/>
      <w:bookmarkEnd w:id="0"/>
    </w:p>
    <w:p w:rsidR="005B5EF5" w:rsidRDefault="00894368" w:rsidP="00894368">
      <w:pPr>
        <w:rPr>
          <w:lang w:val="en-AU"/>
        </w:rPr>
      </w:pPr>
      <w:r w:rsidRPr="0045045E">
        <w:rPr>
          <w:lang w:val="en-AU"/>
        </w:rPr>
        <w:t>James Lawson</w:t>
      </w:r>
      <w:r w:rsidRPr="0045045E">
        <w:rPr>
          <w:lang w:val="en-AU"/>
        </w:rPr>
        <w:br/>
        <w:t>Department of Biological Sciences</w:t>
      </w:r>
    </w:p>
    <w:p w:rsidR="00894368" w:rsidRDefault="005B5EF5" w:rsidP="00894368">
      <w:r w:rsidRPr="0045045E">
        <w:rPr>
          <w:lang w:val="en-AU"/>
        </w:rPr>
        <w:t>Macquarie University</w:t>
      </w:r>
      <w:r>
        <w:rPr>
          <w:lang w:val="en-AU"/>
        </w:rPr>
        <w:t>, New South Wales 2109, Australia</w:t>
      </w:r>
      <w:r w:rsidR="00894368" w:rsidRPr="0045045E">
        <w:rPr>
          <w:lang w:val="en-AU"/>
        </w:rPr>
        <w:br/>
      </w:r>
    </w:p>
    <w:p w:rsidR="00894368" w:rsidRDefault="00894368"/>
    <w:sectPr w:rsidR="008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68"/>
    <w:rsid w:val="00094105"/>
    <w:rsid w:val="000B3D85"/>
    <w:rsid w:val="00112869"/>
    <w:rsid w:val="0027625B"/>
    <w:rsid w:val="002F7D70"/>
    <w:rsid w:val="00373CB7"/>
    <w:rsid w:val="005B5EF5"/>
    <w:rsid w:val="00806A00"/>
    <w:rsid w:val="00894368"/>
    <w:rsid w:val="008E7308"/>
    <w:rsid w:val="00931974"/>
    <w:rsid w:val="00AB6A41"/>
    <w:rsid w:val="00AF5E91"/>
    <w:rsid w:val="00C61710"/>
    <w:rsid w:val="00CC19F4"/>
    <w:rsid w:val="00CD7B3C"/>
    <w:rsid w:val="00F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92E8-4B0C-4F2E-B4F2-706C8397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36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2015-11-12T03:40:00Z</dcterms:created>
  <dcterms:modified xsi:type="dcterms:W3CDTF">2015-11-12T03:45:00Z</dcterms:modified>
</cp:coreProperties>
</file>