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2C8C" w14:textId="0B7F413C" w:rsidR="00DB7582" w:rsidRDefault="00DB7582">
      <w:r>
        <w:t xml:space="preserve">What are pros and cons of bulk RNA-seq vs </w:t>
      </w:r>
      <w:proofErr w:type="spellStart"/>
      <w:r>
        <w:t>scRNA</w:t>
      </w:r>
      <w:proofErr w:type="spellEnd"/>
      <w:r>
        <w:t xml:space="preserve"> analysis</w:t>
      </w:r>
    </w:p>
    <w:p w14:paraId="22177143" w14:textId="77777777" w:rsidR="00DB7582" w:rsidRDefault="00DB7582"/>
    <w:p w14:paraId="6131FDEA" w14:textId="55E6EDD9" w:rsidR="005E4E90" w:rsidRDefault="00DB7582">
      <w:r>
        <w:t xml:space="preserve">Why can differential expression in </w:t>
      </w:r>
      <w:proofErr w:type="spellStart"/>
      <w:r>
        <w:t>scRNA</w:t>
      </w:r>
      <w:proofErr w:type="spellEnd"/>
      <w:r>
        <w:t xml:space="preserve"> be misleading? </w:t>
      </w:r>
    </w:p>
    <w:p w14:paraId="3BEA903D" w14:textId="77777777" w:rsidR="00DB7582" w:rsidRDefault="00DB7582"/>
    <w:p w14:paraId="403EB3A0" w14:textId="407DD485" w:rsidR="00DB7582" w:rsidRDefault="00DB7582">
      <w:r>
        <w:t xml:space="preserve">Are you familiar with </w:t>
      </w:r>
      <w:proofErr w:type="spellStart"/>
      <w:r>
        <w:t>pseudobulking</w:t>
      </w:r>
      <w:proofErr w:type="spellEnd"/>
      <w:r>
        <w:t>?</w:t>
      </w:r>
    </w:p>
    <w:p w14:paraId="08EF4137" w14:textId="77777777" w:rsidR="00DB7582" w:rsidRDefault="00DB7582"/>
    <w:p w14:paraId="3285199E" w14:textId="7D15192C" w:rsidR="00DB7582" w:rsidRDefault="00DB7582">
      <w:r>
        <w:t xml:space="preserve">You integrate datasets and lose known biological differences. What would you do? </w:t>
      </w:r>
    </w:p>
    <w:p w14:paraId="7D6D2890" w14:textId="77777777" w:rsidR="00DB7582" w:rsidRDefault="00DB7582"/>
    <w:p w14:paraId="40A3D8B5" w14:textId="397416B8" w:rsidR="00DB7582" w:rsidRDefault="00DB7582">
      <w:r>
        <w:t xml:space="preserve">Why do we use UMAP over PCA for </w:t>
      </w:r>
      <w:proofErr w:type="spellStart"/>
      <w:r>
        <w:t>scRNA</w:t>
      </w:r>
      <w:proofErr w:type="spellEnd"/>
      <w:r>
        <w:t xml:space="preserve">?  </w:t>
      </w:r>
      <w:r w:rsidR="00E60003">
        <w:t>What does it preserve and distort compared to PCA</w:t>
      </w:r>
    </w:p>
    <w:p w14:paraId="31954084" w14:textId="77777777" w:rsidR="00E60003" w:rsidRDefault="00E60003"/>
    <w:p w14:paraId="6ACA91F9" w14:textId="77777777" w:rsidR="00E60003" w:rsidRDefault="00E60003">
      <w:r w:rsidRPr="00E60003">
        <w:t>How do you assess whether clusters are biologically meaningful vs. technical artifacts?</w:t>
      </w:r>
    </w:p>
    <w:p w14:paraId="08FBB2DB" w14:textId="77777777" w:rsidR="00E60003" w:rsidRDefault="00E60003"/>
    <w:p w14:paraId="59E8FAFF" w14:textId="77777777" w:rsidR="00E60003" w:rsidRDefault="00E60003">
      <w:r>
        <w:t xml:space="preserve">Trajectory and RNA Velocity? </w:t>
      </w:r>
    </w:p>
    <w:p w14:paraId="33C0237F" w14:textId="77777777" w:rsidR="00E60003" w:rsidRDefault="00E60003"/>
    <w:p w14:paraId="178329F9" w14:textId="77777777" w:rsidR="00E60003" w:rsidRDefault="00E60003">
      <w:r w:rsidRPr="00E60003">
        <w:t xml:space="preserve">How do you validate automated annotation (e.g., </w:t>
      </w:r>
      <w:proofErr w:type="spellStart"/>
      <w:r w:rsidRPr="00E60003">
        <w:t>SingleR</w:t>
      </w:r>
      <w:proofErr w:type="spellEnd"/>
      <w:r w:rsidRPr="00E60003">
        <w:t xml:space="preserve">, </w:t>
      </w:r>
      <w:proofErr w:type="spellStart"/>
      <w:r w:rsidRPr="00E60003">
        <w:t>CellTypist</w:t>
      </w:r>
      <w:proofErr w:type="spellEnd"/>
      <w:r w:rsidRPr="00E60003">
        <w:t>) against manual marker-based annotation?</w:t>
      </w:r>
    </w:p>
    <w:p w14:paraId="4F6098B4" w14:textId="77777777" w:rsidR="00E60003" w:rsidRDefault="00E60003"/>
    <w:p w14:paraId="77B0F30C" w14:textId="77777777" w:rsidR="00E60003" w:rsidRDefault="00E60003">
      <w:r w:rsidRPr="00E60003">
        <w:t>What do you do when a cluster has markers consistent with two different cell types?</w:t>
      </w:r>
    </w:p>
    <w:p w14:paraId="4E3119B4" w14:textId="77777777" w:rsidR="000338ED" w:rsidRDefault="000338ED"/>
    <w:p w14:paraId="6ED119D8" w14:textId="77777777" w:rsidR="00C426E5" w:rsidRDefault="00C426E5">
      <w:r>
        <w:t>How do you decide how many clusters to use?</w:t>
      </w:r>
    </w:p>
    <w:p w14:paraId="4C02ED24" w14:textId="33877646" w:rsidR="00DB7582" w:rsidRDefault="00DB7582">
      <w:r>
        <w:br/>
        <w:t xml:space="preserve">Cell cycle phases? Regressed out? </w:t>
      </w:r>
    </w:p>
    <w:p w14:paraId="6F67F533" w14:textId="77777777" w:rsidR="001820F1" w:rsidRDefault="001820F1"/>
    <w:p w14:paraId="2FDB634E" w14:textId="474877CB" w:rsidR="00DB7582" w:rsidRDefault="001820F1">
      <w:r>
        <w:t xml:space="preserve">Mentioned that selecting HVGs is mentioned because it’s less computationally intensive. </w:t>
      </w:r>
    </w:p>
    <w:p w14:paraId="0436377B" w14:textId="77777777" w:rsidR="001820F1" w:rsidRDefault="001820F1"/>
    <w:p w14:paraId="0483AD35" w14:textId="281BC28A" w:rsidR="00F23C60" w:rsidRDefault="00DB7582">
      <w:r>
        <w:t>What does high mitochondrial percentage indicate?</w:t>
      </w:r>
    </w:p>
    <w:p w14:paraId="274A18E7" w14:textId="77777777" w:rsidR="00DB7582" w:rsidRDefault="00DB7582"/>
    <w:p w14:paraId="788A3E97" w14:textId="77777777" w:rsidR="00DB7582" w:rsidRDefault="00DB7582"/>
    <w:sectPr w:rsidR="00DB7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582"/>
    <w:rsid w:val="000338ED"/>
    <w:rsid w:val="001820F1"/>
    <w:rsid w:val="001E1B93"/>
    <w:rsid w:val="0023482A"/>
    <w:rsid w:val="00355B6C"/>
    <w:rsid w:val="00477898"/>
    <w:rsid w:val="005E4E90"/>
    <w:rsid w:val="00675F55"/>
    <w:rsid w:val="00C426E5"/>
    <w:rsid w:val="00DB7582"/>
    <w:rsid w:val="00E02C3E"/>
    <w:rsid w:val="00E42C0B"/>
    <w:rsid w:val="00E60003"/>
    <w:rsid w:val="00F2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B1A1C"/>
  <w15:chartTrackingRefBased/>
  <w15:docId w15:val="{507373EA-6F68-4E4B-AD9A-4684CC53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Rouse</dc:creator>
  <cp:keywords/>
  <dc:description/>
  <cp:lastModifiedBy>James Rouse</cp:lastModifiedBy>
  <cp:revision>2</cp:revision>
  <dcterms:created xsi:type="dcterms:W3CDTF">2026-06-01T16:12:00Z</dcterms:created>
  <dcterms:modified xsi:type="dcterms:W3CDTF">2026-06-01T20:42:00Z</dcterms:modified>
</cp:coreProperties>
</file>