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4B230B98" w:rsidR="00692A04" w:rsidRDefault="7735CCBA" w:rsidP="39200368">
      <w:pPr>
        <w:jc w:val="center"/>
        <w:rPr>
          <w:rFonts w:ascii="Arial" w:eastAsia="Arial" w:hAnsi="Arial" w:cs="Arial"/>
        </w:rPr>
      </w:pPr>
      <w:r w:rsidRPr="39200368">
        <w:rPr>
          <w:rFonts w:ascii="Arial" w:eastAsia="Arial" w:hAnsi="Arial" w:cs="Arial"/>
        </w:rPr>
        <w:t>GROUP 1</w:t>
      </w:r>
    </w:p>
    <w:p w14:paraId="00612310" w14:textId="41EEFA54" w:rsidR="7735CCBA" w:rsidRDefault="00FA7546" w:rsidP="39200368">
      <w:pPr>
        <w:rPr>
          <w:rFonts w:ascii="Arial" w:eastAsia="Arial" w:hAnsi="Arial" w:cs="Arial"/>
        </w:rPr>
      </w:pPr>
      <w:proofErr w:type="spellStart"/>
      <w:proofErr w:type="gramStart"/>
      <w:r>
        <w:rPr>
          <w:rFonts w:ascii="Arial" w:eastAsia="Arial" w:hAnsi="Arial" w:cs="Arial"/>
        </w:rPr>
        <w:t>Castillo,Justin</w:t>
      </w:r>
      <w:proofErr w:type="spellEnd"/>
      <w:proofErr w:type="gramEnd"/>
      <w:r>
        <w:rPr>
          <w:rFonts w:ascii="Arial" w:eastAsia="Arial" w:hAnsi="Arial" w:cs="Arial"/>
        </w:rPr>
        <w:t xml:space="preserve"> Mark R.</w:t>
      </w:r>
      <w:r>
        <w:rPr>
          <w:rFonts w:ascii="Arial" w:eastAsia="Arial" w:hAnsi="Arial" w:cs="Arial"/>
        </w:rPr>
        <w:br/>
      </w:r>
      <w:r w:rsidR="1A59DB28" w:rsidRPr="39200368">
        <w:rPr>
          <w:rFonts w:ascii="Arial" w:eastAsia="Arial" w:hAnsi="Arial" w:cs="Arial"/>
        </w:rPr>
        <w:t xml:space="preserve">BSIT3D </w:t>
      </w:r>
      <w:r w:rsidR="7735CCBA">
        <w:tab/>
      </w:r>
      <w:r w:rsidR="7735CCBA">
        <w:tab/>
      </w:r>
      <w:r w:rsidR="7735CCBA">
        <w:tab/>
      </w:r>
      <w:r>
        <w:t xml:space="preserve">                                                                                                                   </w:t>
      </w:r>
      <w:r w:rsidR="1A59DB28" w:rsidRPr="39200368">
        <w:rPr>
          <w:rFonts w:ascii="Arial" w:eastAsia="Arial" w:hAnsi="Arial" w:cs="Arial"/>
        </w:rPr>
        <w:t>ITELEC</w:t>
      </w:r>
    </w:p>
    <w:p w14:paraId="63EA3A5B" w14:textId="754FF391" w:rsidR="1A59DB28" w:rsidRDefault="1A59DB28" w:rsidP="39200368">
      <w:pPr>
        <w:jc w:val="center"/>
        <w:rPr>
          <w:rFonts w:ascii="Arial" w:eastAsia="Arial" w:hAnsi="Arial" w:cs="Arial"/>
          <w:b/>
          <w:bCs/>
          <w:sz w:val="32"/>
          <w:szCs w:val="32"/>
        </w:rPr>
      </w:pPr>
      <w:r w:rsidRPr="39200368">
        <w:rPr>
          <w:rFonts w:ascii="Arial" w:eastAsia="Arial" w:hAnsi="Arial" w:cs="Arial"/>
          <w:b/>
          <w:bCs/>
          <w:sz w:val="32"/>
          <w:szCs w:val="32"/>
        </w:rPr>
        <w:t>LABORATORY #3</w:t>
      </w:r>
    </w:p>
    <w:p w14:paraId="02333FB0" w14:textId="5A64B9ED" w:rsidR="4E84C5A9" w:rsidRDefault="4E84C5A9" w:rsidP="39200368">
      <w:pPr>
        <w:pStyle w:val="Heading3"/>
        <w:spacing w:before="280"/>
        <w:rPr>
          <w:rFonts w:ascii="Arial" w:eastAsia="Arial" w:hAnsi="Arial" w:cs="Arial"/>
          <w:b/>
          <w:bCs/>
          <w:color w:val="000000" w:themeColor="text1"/>
          <w:sz w:val="26"/>
          <w:szCs w:val="26"/>
        </w:rPr>
      </w:pPr>
      <w:r w:rsidRPr="39200368">
        <w:rPr>
          <w:rFonts w:ascii="Arial" w:eastAsia="Arial" w:hAnsi="Arial" w:cs="Arial"/>
          <w:b/>
          <w:bCs/>
          <w:color w:val="000000" w:themeColor="text1"/>
          <w:sz w:val="26"/>
          <w:szCs w:val="26"/>
        </w:rPr>
        <w:t>Part I: XML Resource Implementation</w:t>
      </w:r>
    </w:p>
    <w:p w14:paraId="0BB385D5" w14:textId="30D840B0" w:rsidR="1A59DB28" w:rsidRDefault="1A59DB28" w:rsidP="39200368">
      <w:pPr>
        <w:rPr>
          <w:rFonts w:ascii="Arial" w:eastAsia="Arial" w:hAnsi="Arial" w:cs="Arial"/>
          <w:b/>
          <w:bCs/>
          <w:sz w:val="32"/>
          <w:szCs w:val="32"/>
        </w:rPr>
      </w:pPr>
      <w:r w:rsidRPr="39200368">
        <w:rPr>
          <w:rFonts w:ascii="Arial" w:eastAsia="Arial" w:hAnsi="Arial" w:cs="Arial"/>
          <w:b/>
          <w:bCs/>
          <w:sz w:val="32"/>
          <w:szCs w:val="32"/>
        </w:rPr>
        <w:t>ACT#1</w:t>
      </w:r>
    </w:p>
    <w:p w14:paraId="34BA4969" w14:textId="6AC56BCA" w:rsidR="4014904C" w:rsidRDefault="4014904C" w:rsidP="39200368">
      <w:pPr>
        <w:spacing w:before="240" w:after="40"/>
        <w:rPr>
          <w:rFonts w:ascii="Arial" w:eastAsia="Arial" w:hAnsi="Arial" w:cs="Arial"/>
          <w:b/>
          <w:bCs/>
          <w:color w:val="000000" w:themeColor="text1"/>
          <w:sz w:val="22"/>
          <w:szCs w:val="22"/>
        </w:rPr>
      </w:pPr>
      <w:r>
        <w:rPr>
          <w:noProof/>
        </w:rPr>
        <w:drawing>
          <wp:inline distT="0" distB="0" distL="0" distR="0" wp14:anchorId="417E70BB" wp14:editId="1D6F197D">
            <wp:extent cx="5943600" cy="2686050"/>
            <wp:effectExtent l="0" t="0" r="0" b="0"/>
            <wp:docPr id="2361188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1887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686050"/>
                    </a:xfrm>
                    <a:prstGeom prst="rect">
                      <a:avLst/>
                    </a:prstGeom>
                  </pic:spPr>
                </pic:pic>
              </a:graphicData>
            </a:graphic>
          </wp:inline>
        </w:drawing>
      </w:r>
      <w:r w:rsidRPr="39200368">
        <w:rPr>
          <w:rFonts w:ascii="Arial" w:eastAsia="Arial" w:hAnsi="Arial" w:cs="Arial"/>
          <w:b/>
          <w:bCs/>
          <w:color w:val="000000" w:themeColor="text1"/>
          <w:sz w:val="22"/>
          <w:szCs w:val="22"/>
        </w:rPr>
        <w:t>Guide Questions:</w:t>
      </w:r>
    </w:p>
    <w:p w14:paraId="3C1D64E2" w14:textId="619AE05B" w:rsidR="4014904C" w:rsidRDefault="4014904C" w:rsidP="39200368">
      <w:pPr>
        <w:pStyle w:val="ListParagraph"/>
        <w:numPr>
          <w:ilvl w:val="0"/>
          <w:numId w:val="1"/>
        </w:numPr>
        <w:spacing w:before="220" w:after="220"/>
        <w:rPr>
          <w:rFonts w:ascii="Arial" w:eastAsia="Arial" w:hAnsi="Arial" w:cs="Arial"/>
          <w:color w:val="000000" w:themeColor="text1"/>
          <w:sz w:val="22"/>
          <w:szCs w:val="22"/>
        </w:rPr>
      </w:pPr>
      <w:r w:rsidRPr="39200368">
        <w:rPr>
          <w:rFonts w:ascii="Arial" w:eastAsia="Arial" w:hAnsi="Arial" w:cs="Arial"/>
          <w:color w:val="000000" w:themeColor="text1"/>
          <w:sz w:val="22"/>
          <w:szCs w:val="22"/>
        </w:rPr>
        <w:t>What are the benefits of using XML for UI design in Android?</w:t>
      </w:r>
    </w:p>
    <w:p w14:paraId="68B2DD2B" w14:textId="0962E99D" w:rsidR="4014904C" w:rsidRDefault="4014904C" w:rsidP="39200368">
      <w:pPr>
        <w:pStyle w:val="ListParagraph"/>
        <w:spacing w:before="220" w:after="220"/>
        <w:ind w:firstLine="720"/>
        <w:rPr>
          <w:rFonts w:ascii="Arial" w:eastAsia="Arial" w:hAnsi="Arial" w:cs="Arial"/>
          <w:color w:val="000000" w:themeColor="text1"/>
          <w:sz w:val="22"/>
          <w:szCs w:val="22"/>
        </w:rPr>
      </w:pPr>
      <w:r w:rsidRPr="39200368">
        <w:rPr>
          <w:rFonts w:ascii="Arial" w:eastAsia="Arial" w:hAnsi="Arial" w:cs="Arial"/>
        </w:rPr>
        <w:t>Using XML for UI design separates layout from code, making it easier to read, maintain, and reuse. It also simplifies localization, theming, and ensures consistent design.</w:t>
      </w:r>
      <w:r>
        <w:br/>
      </w:r>
    </w:p>
    <w:p w14:paraId="71005253" w14:textId="22B58723" w:rsidR="4014904C" w:rsidRDefault="4014904C" w:rsidP="39200368">
      <w:pPr>
        <w:pStyle w:val="ListParagraph"/>
        <w:numPr>
          <w:ilvl w:val="0"/>
          <w:numId w:val="1"/>
        </w:numPr>
        <w:spacing w:before="220" w:after="220"/>
        <w:rPr>
          <w:rFonts w:ascii="Arial" w:eastAsia="Arial" w:hAnsi="Arial" w:cs="Arial"/>
        </w:rPr>
      </w:pPr>
      <w:r w:rsidRPr="39200368">
        <w:rPr>
          <w:rFonts w:ascii="Arial" w:eastAsia="Arial" w:hAnsi="Arial" w:cs="Arial"/>
          <w:color w:val="000000" w:themeColor="text1"/>
          <w:sz w:val="22"/>
          <w:szCs w:val="22"/>
        </w:rPr>
        <w:t>How does the separation of concerns improve code maintenance?</w:t>
      </w:r>
      <w:r>
        <w:br/>
      </w:r>
      <w:r>
        <w:tab/>
      </w:r>
      <w:r>
        <w:tab/>
      </w:r>
      <w:r w:rsidRPr="39200368">
        <w:rPr>
          <w:rFonts w:ascii="Arial" w:eastAsia="Arial" w:hAnsi="Arial" w:cs="Arial"/>
        </w:rPr>
        <w:t>Separating UI design from application logic allows developers to modify the interface without affecting the app’s behavior. This reduces errors, makes debugging easier, and allows teams to work on design and code independently.</w:t>
      </w:r>
    </w:p>
    <w:p w14:paraId="50764456" w14:textId="793D8849" w:rsidR="39200368" w:rsidRDefault="39200368" w:rsidP="39200368">
      <w:pPr>
        <w:pStyle w:val="ListParagraph"/>
        <w:spacing w:before="220" w:after="220"/>
        <w:rPr>
          <w:rFonts w:ascii="Arial" w:eastAsia="Arial" w:hAnsi="Arial" w:cs="Arial"/>
        </w:rPr>
      </w:pPr>
    </w:p>
    <w:p w14:paraId="5338EEE2" w14:textId="133FB4E0" w:rsidR="4014904C" w:rsidRDefault="4014904C" w:rsidP="39200368">
      <w:pPr>
        <w:pStyle w:val="ListParagraph"/>
        <w:numPr>
          <w:ilvl w:val="0"/>
          <w:numId w:val="1"/>
        </w:numPr>
        <w:spacing w:before="220" w:after="220"/>
        <w:rPr>
          <w:rFonts w:ascii="Arial" w:eastAsia="Arial" w:hAnsi="Arial" w:cs="Arial"/>
          <w:color w:val="000000" w:themeColor="text1"/>
          <w:sz w:val="22"/>
          <w:szCs w:val="22"/>
        </w:rPr>
      </w:pPr>
      <w:r w:rsidRPr="39200368">
        <w:rPr>
          <w:rFonts w:ascii="Arial" w:eastAsia="Arial" w:hAnsi="Arial" w:cs="Arial"/>
          <w:color w:val="000000" w:themeColor="text1"/>
          <w:sz w:val="22"/>
          <w:szCs w:val="22"/>
        </w:rPr>
        <w:t xml:space="preserve">What would happen if the XML tag </w:t>
      </w:r>
      <w:proofErr w:type="gramStart"/>
      <w:r w:rsidRPr="39200368">
        <w:rPr>
          <w:rFonts w:ascii="Arial" w:eastAsia="Arial" w:hAnsi="Arial" w:cs="Arial"/>
          <w:color w:val="000000" w:themeColor="text1"/>
          <w:sz w:val="22"/>
          <w:szCs w:val="22"/>
        </w:rPr>
        <w:t>is</w:t>
      </w:r>
      <w:proofErr w:type="gramEnd"/>
      <w:r w:rsidRPr="39200368">
        <w:rPr>
          <w:rFonts w:ascii="Arial" w:eastAsia="Arial" w:hAnsi="Arial" w:cs="Arial"/>
          <w:color w:val="000000" w:themeColor="text1"/>
          <w:sz w:val="22"/>
          <w:szCs w:val="22"/>
        </w:rPr>
        <w:t xml:space="preserve"> misclosed or misspelled?</w:t>
      </w:r>
    </w:p>
    <w:p w14:paraId="4CD26771" w14:textId="08C8EF5A" w:rsidR="53548405" w:rsidRDefault="53548405" w:rsidP="39200368">
      <w:pPr>
        <w:pStyle w:val="ListParagraph"/>
        <w:spacing w:before="220" w:after="220"/>
        <w:ind w:firstLine="720"/>
        <w:rPr>
          <w:rFonts w:ascii="Arial" w:eastAsia="Arial" w:hAnsi="Arial" w:cs="Arial"/>
        </w:rPr>
      </w:pPr>
      <w:r w:rsidRPr="39200368">
        <w:rPr>
          <w:rFonts w:ascii="Arial" w:eastAsia="Arial" w:hAnsi="Arial" w:cs="Arial"/>
        </w:rPr>
        <w:t>The app may fail to compile or crash at runtime. Android Studio will typically show an error, and the affected UI element may not display correctly.</w:t>
      </w:r>
      <w:r>
        <w:br/>
      </w:r>
    </w:p>
    <w:p w14:paraId="5D1CC9D1" w14:textId="49FAC26E" w:rsidR="0D5DBC23" w:rsidRDefault="0D5DBC23" w:rsidP="39200368">
      <w:pPr>
        <w:rPr>
          <w:rFonts w:ascii="Arial" w:eastAsia="Arial" w:hAnsi="Arial" w:cs="Arial"/>
          <w:b/>
          <w:bCs/>
          <w:sz w:val="28"/>
          <w:szCs w:val="28"/>
        </w:rPr>
      </w:pPr>
      <w:r w:rsidRPr="39200368">
        <w:rPr>
          <w:rFonts w:ascii="Arial" w:eastAsia="Arial" w:hAnsi="Arial" w:cs="Arial"/>
          <w:b/>
          <w:bCs/>
          <w:sz w:val="28"/>
          <w:szCs w:val="28"/>
        </w:rPr>
        <w:lastRenderedPageBreak/>
        <w:t>Part II: Debugging and Logcat</w:t>
      </w:r>
    </w:p>
    <w:p w14:paraId="7BD7F8F4" w14:textId="718BD747" w:rsidR="068B0134" w:rsidRDefault="068B0134" w:rsidP="39200368">
      <w:pPr>
        <w:rPr>
          <w:rFonts w:ascii="Arial" w:eastAsia="Arial" w:hAnsi="Arial" w:cs="Arial"/>
          <w:b/>
          <w:bCs/>
          <w:sz w:val="32"/>
          <w:szCs w:val="32"/>
        </w:rPr>
      </w:pPr>
      <w:r w:rsidRPr="39200368">
        <w:rPr>
          <w:rFonts w:ascii="Arial" w:eastAsia="Arial" w:hAnsi="Arial" w:cs="Arial"/>
          <w:b/>
          <w:bCs/>
          <w:sz w:val="32"/>
          <w:szCs w:val="32"/>
        </w:rPr>
        <w:t>ACT#2</w:t>
      </w:r>
    </w:p>
    <w:p w14:paraId="1BEF3CB2" w14:textId="2B8C14AE" w:rsidR="7742CB93" w:rsidRDefault="7742CB93" w:rsidP="39200368">
      <w:pPr>
        <w:spacing w:before="240" w:after="40"/>
        <w:rPr>
          <w:rFonts w:ascii="Arial" w:eastAsia="Arial" w:hAnsi="Arial" w:cs="Arial"/>
        </w:rPr>
      </w:pPr>
      <w:r>
        <w:rPr>
          <w:noProof/>
        </w:rPr>
        <w:drawing>
          <wp:inline distT="0" distB="0" distL="0" distR="0" wp14:anchorId="3FBDF23C" wp14:editId="21358654">
            <wp:extent cx="5943600" cy="2876550"/>
            <wp:effectExtent l="0" t="0" r="0" b="0"/>
            <wp:docPr id="19110030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0303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876550"/>
                    </a:xfrm>
                    <a:prstGeom prst="rect">
                      <a:avLst/>
                    </a:prstGeom>
                  </pic:spPr>
                </pic:pic>
              </a:graphicData>
            </a:graphic>
          </wp:inline>
        </w:drawing>
      </w:r>
    </w:p>
    <w:p w14:paraId="730E515E" w14:textId="6FA9E183" w:rsidR="08A7AA7A" w:rsidRDefault="08A7AA7A" w:rsidP="39200368">
      <w:pPr>
        <w:spacing w:before="240" w:after="40"/>
      </w:pPr>
      <w:r>
        <w:rPr>
          <w:noProof/>
        </w:rPr>
        <w:drawing>
          <wp:inline distT="0" distB="0" distL="0" distR="0" wp14:anchorId="4C8DEE7F" wp14:editId="2DE765B4">
            <wp:extent cx="5943600" cy="3409950"/>
            <wp:effectExtent l="0" t="0" r="0" b="0"/>
            <wp:docPr id="9090002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0020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09950"/>
                    </a:xfrm>
                    <a:prstGeom prst="rect">
                      <a:avLst/>
                    </a:prstGeom>
                  </pic:spPr>
                </pic:pic>
              </a:graphicData>
            </a:graphic>
          </wp:inline>
        </w:drawing>
      </w:r>
    </w:p>
    <w:p w14:paraId="41B46346" w14:textId="1112C07E" w:rsidR="1758A6C3" w:rsidRDefault="1758A6C3" w:rsidP="39200368">
      <w:pPr>
        <w:spacing w:before="240" w:after="40"/>
      </w:pPr>
      <w:r>
        <w:t>STEP OVER</w:t>
      </w:r>
      <w:r w:rsidR="118303BD">
        <w:t xml:space="preserve"> - </w:t>
      </w:r>
      <w:r w:rsidR="118303BD" w:rsidRPr="39200368">
        <w:rPr>
          <w:rFonts w:ascii="Aptos" w:eastAsia="Aptos" w:hAnsi="Aptos" w:cs="Aptos"/>
        </w:rPr>
        <w:t>the debugger moves to the next line of code without entering any methods</w:t>
      </w:r>
    </w:p>
    <w:p w14:paraId="41AE8BBD" w14:textId="0548F272" w:rsidR="38DFFC27" w:rsidRDefault="38DFFC27" w:rsidP="39200368">
      <w:pPr>
        <w:spacing w:before="240" w:after="40"/>
      </w:pPr>
      <w:r>
        <w:rPr>
          <w:noProof/>
        </w:rPr>
        <w:lastRenderedPageBreak/>
        <w:drawing>
          <wp:inline distT="0" distB="0" distL="0" distR="0" wp14:anchorId="6A196FFD" wp14:editId="7048A4CE">
            <wp:extent cx="5943600" cy="3200400"/>
            <wp:effectExtent l="0" t="0" r="0" b="0"/>
            <wp:docPr id="1623365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6587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00400"/>
                    </a:xfrm>
                    <a:prstGeom prst="rect">
                      <a:avLst/>
                    </a:prstGeom>
                  </pic:spPr>
                </pic:pic>
              </a:graphicData>
            </a:graphic>
          </wp:inline>
        </w:drawing>
      </w:r>
      <w:r w:rsidR="5149FD23">
        <w:t>STEP INTO</w:t>
      </w:r>
      <w:r w:rsidR="3F8206F3">
        <w:t xml:space="preserve"> – It a</w:t>
      </w:r>
      <w:r w:rsidR="3F8206F3" w:rsidRPr="39200368">
        <w:rPr>
          <w:rFonts w:ascii="Aptos" w:eastAsia="Aptos" w:hAnsi="Aptos" w:cs="Aptos"/>
        </w:rPr>
        <w:t>llows you to go inside a method to see its internal code</w:t>
      </w:r>
    </w:p>
    <w:p w14:paraId="2D05A3D0" w14:textId="0476C853" w:rsidR="683B1FC9" w:rsidRDefault="683B1FC9" w:rsidP="39200368">
      <w:pPr>
        <w:spacing w:before="240" w:after="40"/>
      </w:pPr>
      <w:r>
        <w:rPr>
          <w:noProof/>
        </w:rPr>
        <w:drawing>
          <wp:inline distT="0" distB="0" distL="0" distR="0" wp14:anchorId="35B0A676" wp14:editId="021B66F0">
            <wp:extent cx="5943600" cy="3409950"/>
            <wp:effectExtent l="0" t="0" r="0" b="0"/>
            <wp:docPr id="344893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936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409950"/>
                    </a:xfrm>
                    <a:prstGeom prst="rect">
                      <a:avLst/>
                    </a:prstGeom>
                  </pic:spPr>
                </pic:pic>
              </a:graphicData>
            </a:graphic>
          </wp:inline>
        </w:drawing>
      </w:r>
    </w:p>
    <w:p w14:paraId="63FAA6C3" w14:textId="7B2810F7" w:rsidR="44C92B58" w:rsidRDefault="44C92B58" w:rsidP="39200368">
      <w:pPr>
        <w:spacing w:before="240" w:after="40"/>
      </w:pPr>
      <w:r>
        <w:t>RESUME</w:t>
      </w:r>
      <w:r w:rsidR="65E2EF05">
        <w:t xml:space="preserve"> – It </w:t>
      </w:r>
      <w:r w:rsidR="65E2EF05" w:rsidRPr="39200368">
        <w:rPr>
          <w:rFonts w:ascii="Aptos" w:eastAsia="Aptos" w:hAnsi="Aptos" w:cs="Aptos"/>
        </w:rPr>
        <w:t>continues running the app until the next breakpoint or the end of execution.</w:t>
      </w:r>
    </w:p>
    <w:p w14:paraId="5F59BD0E" w14:textId="1944C53D" w:rsidR="65ACBCAA" w:rsidRDefault="65ACBCAA" w:rsidP="39200368">
      <w:pPr>
        <w:spacing w:before="240" w:after="40"/>
      </w:pPr>
      <w:r>
        <w:rPr>
          <w:noProof/>
        </w:rPr>
        <w:lastRenderedPageBreak/>
        <w:drawing>
          <wp:inline distT="0" distB="0" distL="0" distR="0" wp14:anchorId="72F4D98F" wp14:editId="0D43EE58">
            <wp:extent cx="5943600" cy="3295650"/>
            <wp:effectExtent l="0" t="0" r="0" b="0"/>
            <wp:docPr id="2761937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9370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95650"/>
                    </a:xfrm>
                    <a:prstGeom prst="rect">
                      <a:avLst/>
                    </a:prstGeom>
                  </pic:spPr>
                </pic:pic>
              </a:graphicData>
            </a:graphic>
          </wp:inline>
        </w:drawing>
      </w:r>
    </w:p>
    <w:p w14:paraId="206AD606" w14:textId="01D895F4" w:rsidR="38DFFC27" w:rsidRDefault="38DFFC27" w:rsidP="39200368">
      <w:pPr>
        <w:spacing w:before="240" w:after="40"/>
        <w:rPr>
          <w:rFonts w:ascii="Arial" w:eastAsia="Arial" w:hAnsi="Arial" w:cs="Arial"/>
          <w:b/>
          <w:bCs/>
          <w:color w:val="000000" w:themeColor="text1"/>
          <w:sz w:val="32"/>
          <w:szCs w:val="32"/>
        </w:rPr>
      </w:pPr>
      <w:r w:rsidRPr="39200368">
        <w:rPr>
          <w:rFonts w:ascii="Arial" w:eastAsia="Arial" w:hAnsi="Arial" w:cs="Arial"/>
          <w:b/>
          <w:bCs/>
          <w:color w:val="000000" w:themeColor="text1"/>
          <w:sz w:val="32"/>
          <w:szCs w:val="32"/>
        </w:rPr>
        <w:t>ACT</w:t>
      </w:r>
      <w:r w:rsidR="4432424F" w:rsidRPr="39200368">
        <w:rPr>
          <w:rFonts w:ascii="Arial" w:eastAsia="Arial" w:hAnsi="Arial" w:cs="Arial"/>
          <w:b/>
          <w:bCs/>
          <w:color w:val="000000" w:themeColor="text1"/>
          <w:sz w:val="32"/>
          <w:szCs w:val="32"/>
        </w:rPr>
        <w:t>#3</w:t>
      </w:r>
    </w:p>
    <w:p w14:paraId="1B36CBC9" w14:textId="7E82EFBB" w:rsidR="2189A09A" w:rsidRDefault="2189A09A" w:rsidP="39200368">
      <w:pPr>
        <w:spacing w:before="240" w:after="40"/>
      </w:pPr>
      <w:r>
        <w:rPr>
          <w:noProof/>
        </w:rPr>
        <w:drawing>
          <wp:inline distT="0" distB="0" distL="0" distR="0" wp14:anchorId="483BC956" wp14:editId="40111A2C">
            <wp:extent cx="5943600" cy="2586086"/>
            <wp:effectExtent l="0" t="0" r="0" b="0"/>
            <wp:docPr id="17260437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43758" name=""/>
                    <pic:cNvPicPr/>
                  </pic:nvPicPr>
                  <pic:blipFill>
                    <a:blip r:embed="rId13">
                      <a:extLst>
                        <a:ext uri="{28A0092B-C50C-407E-A947-70E740481C1C}">
                          <a14:useLocalDpi xmlns:a14="http://schemas.microsoft.com/office/drawing/2010/main"/>
                        </a:ext>
                      </a:extLst>
                    </a:blip>
                    <a:stretch>
                      <a:fillRect/>
                    </a:stretch>
                  </pic:blipFill>
                  <pic:spPr>
                    <a:xfrm>
                      <a:off x="0" y="0"/>
                      <a:ext cx="5943600" cy="2586086"/>
                    </a:xfrm>
                    <a:prstGeom prst="rect">
                      <a:avLst/>
                    </a:prstGeom>
                  </pic:spPr>
                </pic:pic>
              </a:graphicData>
            </a:graphic>
          </wp:inline>
        </w:drawing>
      </w:r>
    </w:p>
    <w:p w14:paraId="2BBE0705" w14:textId="12F5F9B0" w:rsidR="39200368" w:rsidRDefault="39200368" w:rsidP="39200368">
      <w:pPr>
        <w:spacing w:before="240" w:after="40"/>
        <w:rPr>
          <w:rFonts w:ascii="Arial" w:eastAsia="Arial" w:hAnsi="Arial" w:cs="Arial"/>
          <w:b/>
          <w:bCs/>
          <w:color w:val="000000" w:themeColor="text1"/>
          <w:sz w:val="22"/>
          <w:szCs w:val="22"/>
        </w:rPr>
      </w:pPr>
    </w:p>
    <w:p w14:paraId="66BC56C4" w14:textId="66B0BCED" w:rsidR="04FE400E" w:rsidRDefault="04FE400E" w:rsidP="39200368">
      <w:pPr>
        <w:spacing w:before="240" w:after="40"/>
        <w:rPr>
          <w:rFonts w:ascii="Arial" w:eastAsia="Arial" w:hAnsi="Arial" w:cs="Arial"/>
          <w:b/>
          <w:bCs/>
          <w:color w:val="000000" w:themeColor="text1"/>
          <w:sz w:val="22"/>
          <w:szCs w:val="22"/>
        </w:rPr>
      </w:pPr>
      <w:r w:rsidRPr="39200368">
        <w:rPr>
          <w:rFonts w:ascii="Arial" w:eastAsia="Arial" w:hAnsi="Arial" w:cs="Arial"/>
          <w:b/>
          <w:bCs/>
          <w:color w:val="000000" w:themeColor="text1"/>
          <w:sz w:val="22"/>
          <w:szCs w:val="22"/>
        </w:rPr>
        <w:t>Guide Questions:</w:t>
      </w:r>
    </w:p>
    <w:p w14:paraId="16C083FE" w14:textId="43441A95" w:rsidR="04FE400E" w:rsidRDefault="04FE400E" w:rsidP="39200368">
      <w:pPr>
        <w:spacing w:before="240" w:after="240"/>
        <w:rPr>
          <w:rFonts w:ascii="Arial" w:eastAsia="Arial" w:hAnsi="Arial" w:cs="Arial"/>
        </w:rPr>
      </w:pPr>
      <w:r w:rsidRPr="39200368">
        <w:rPr>
          <w:rFonts w:ascii="Arial" w:eastAsia="Arial" w:hAnsi="Arial" w:cs="Arial"/>
        </w:rPr>
        <w:t>1</w:t>
      </w:r>
      <w:r w:rsidR="656D5749" w:rsidRPr="39200368">
        <w:rPr>
          <w:rFonts w:ascii="Arial" w:eastAsia="Arial" w:hAnsi="Arial" w:cs="Arial"/>
        </w:rPr>
        <w:t>. What is the difference between Log.d(), Log.i(), and Log.e()?</w:t>
      </w:r>
      <w:r>
        <w:br/>
      </w:r>
      <w:r w:rsidR="656D5749" w:rsidRPr="39200368">
        <w:rPr>
          <w:rFonts w:ascii="Arial" w:eastAsia="Arial" w:hAnsi="Arial" w:cs="Arial"/>
        </w:rPr>
        <w:t xml:space="preserve"> </w:t>
      </w:r>
      <w:r>
        <w:tab/>
      </w:r>
      <w:r w:rsidR="656D5749" w:rsidRPr="39200368">
        <w:rPr>
          <w:rFonts w:ascii="Arial" w:eastAsia="Arial" w:hAnsi="Arial" w:cs="Arial"/>
        </w:rPr>
        <w:t>Log.d() is used for debugging messages, Log.i() for informational messages, and Log.e() for reporting errors in the app.</w:t>
      </w:r>
    </w:p>
    <w:p w14:paraId="1232EE68" w14:textId="22E75DF2" w:rsidR="637940C9" w:rsidRDefault="637940C9" w:rsidP="39200368">
      <w:pPr>
        <w:spacing w:before="240" w:after="240"/>
        <w:rPr>
          <w:rFonts w:ascii="Arial" w:eastAsia="Arial" w:hAnsi="Arial" w:cs="Arial"/>
        </w:rPr>
      </w:pPr>
      <w:r w:rsidRPr="39200368">
        <w:rPr>
          <w:rFonts w:ascii="Arial" w:eastAsia="Arial" w:hAnsi="Arial" w:cs="Arial"/>
        </w:rPr>
        <w:lastRenderedPageBreak/>
        <w:t>2</w:t>
      </w:r>
      <w:r w:rsidR="656D5749" w:rsidRPr="39200368">
        <w:rPr>
          <w:rFonts w:ascii="Arial" w:eastAsia="Arial" w:hAnsi="Arial" w:cs="Arial"/>
        </w:rPr>
        <w:t>. How can you filter logs in Logcat to make debugging easier?</w:t>
      </w:r>
      <w:r>
        <w:br/>
      </w:r>
      <w:r w:rsidR="656D5749" w:rsidRPr="39200368">
        <w:rPr>
          <w:rFonts w:ascii="Arial" w:eastAsia="Arial" w:hAnsi="Arial" w:cs="Arial"/>
        </w:rPr>
        <w:t xml:space="preserve"> </w:t>
      </w:r>
      <w:r>
        <w:tab/>
      </w:r>
      <w:r w:rsidR="656D5749" w:rsidRPr="39200368">
        <w:rPr>
          <w:rFonts w:ascii="Arial" w:eastAsia="Arial" w:hAnsi="Arial" w:cs="Arial"/>
        </w:rPr>
        <w:t>You can filter logs by using tags, log levels, or keywords in the Logcat search bar to show only relevant messages.</w:t>
      </w:r>
    </w:p>
    <w:p w14:paraId="7DA8458E" w14:textId="6D860AFC" w:rsidR="0ED87821" w:rsidRDefault="0ED87821" w:rsidP="39200368">
      <w:pPr>
        <w:spacing w:before="240" w:after="240"/>
        <w:rPr>
          <w:rFonts w:ascii="Arial" w:eastAsia="Arial" w:hAnsi="Arial" w:cs="Arial"/>
        </w:rPr>
      </w:pPr>
      <w:r w:rsidRPr="39200368">
        <w:rPr>
          <w:rFonts w:ascii="Arial" w:eastAsia="Arial" w:hAnsi="Arial" w:cs="Arial"/>
        </w:rPr>
        <w:t>3</w:t>
      </w:r>
      <w:r w:rsidR="656D5749" w:rsidRPr="39200368">
        <w:rPr>
          <w:rFonts w:ascii="Arial" w:eastAsia="Arial" w:hAnsi="Arial" w:cs="Arial"/>
        </w:rPr>
        <w:t>. Why are breakpoints useful during development?</w:t>
      </w:r>
      <w:r>
        <w:br/>
      </w:r>
      <w:r>
        <w:tab/>
      </w:r>
      <w:r w:rsidR="656D5749" w:rsidRPr="39200368">
        <w:rPr>
          <w:rFonts w:ascii="Arial" w:eastAsia="Arial" w:hAnsi="Arial" w:cs="Arial"/>
        </w:rPr>
        <w:t xml:space="preserve"> Breakpoints pause code execution, allowing developers to inspect variables and understand the program’s behavior step by step.</w:t>
      </w:r>
    </w:p>
    <w:p w14:paraId="2747A9DB" w14:textId="6F06CFC7" w:rsidR="39200368" w:rsidRDefault="39200368" w:rsidP="39200368">
      <w:pPr>
        <w:spacing w:before="240" w:after="240"/>
        <w:rPr>
          <w:rFonts w:ascii="Arial" w:eastAsia="Arial" w:hAnsi="Arial" w:cs="Arial"/>
        </w:rPr>
      </w:pPr>
    </w:p>
    <w:p w14:paraId="2D0EB44A" w14:textId="682553AB" w:rsidR="39200368" w:rsidRDefault="39200368" w:rsidP="39200368">
      <w:pPr>
        <w:rPr>
          <w:rFonts w:ascii="Arial" w:eastAsia="Arial" w:hAnsi="Arial" w:cs="Arial"/>
          <w:b/>
          <w:bCs/>
        </w:rPr>
      </w:pPr>
    </w:p>
    <w:p w14:paraId="3C0318FF" w14:textId="14D14C87" w:rsidR="656D5749" w:rsidRDefault="656D5749" w:rsidP="39200368">
      <w:pPr>
        <w:rPr>
          <w:rFonts w:ascii="Arial" w:eastAsia="Arial" w:hAnsi="Arial" w:cs="Arial"/>
          <w:b/>
          <w:bCs/>
        </w:rPr>
      </w:pPr>
      <w:r w:rsidRPr="39200368">
        <w:rPr>
          <w:rFonts w:ascii="Arial" w:eastAsia="Arial" w:hAnsi="Arial" w:cs="Arial"/>
          <w:b/>
          <w:bCs/>
        </w:rPr>
        <w:t>Part III: Localization and Reusability</w:t>
      </w:r>
    </w:p>
    <w:p w14:paraId="0FE137A4" w14:textId="24A7614A" w:rsidR="1389DDF1" w:rsidRDefault="1389DDF1" w:rsidP="39200368">
      <w:pPr>
        <w:rPr>
          <w:rFonts w:ascii="Arial" w:eastAsia="Arial" w:hAnsi="Arial" w:cs="Arial"/>
          <w:b/>
          <w:bCs/>
          <w:color w:val="000000" w:themeColor="text1"/>
          <w:sz w:val="32"/>
          <w:szCs w:val="32"/>
        </w:rPr>
      </w:pPr>
      <w:r w:rsidRPr="39200368">
        <w:rPr>
          <w:rFonts w:ascii="Arial" w:eastAsia="Arial" w:hAnsi="Arial" w:cs="Arial"/>
          <w:b/>
          <w:bCs/>
          <w:color w:val="000000" w:themeColor="text1"/>
          <w:sz w:val="32"/>
          <w:szCs w:val="32"/>
        </w:rPr>
        <w:t>ACT#4</w:t>
      </w:r>
    </w:p>
    <w:p w14:paraId="37F6FFE4" w14:textId="7DCDA0E2" w:rsidR="6BCF373D" w:rsidRDefault="6BCF373D" w:rsidP="39200368">
      <w:pPr>
        <w:rPr>
          <w:rFonts w:ascii="Arial" w:eastAsia="Arial" w:hAnsi="Arial" w:cs="Arial"/>
        </w:rPr>
      </w:pPr>
      <w:r w:rsidRPr="39200368">
        <w:rPr>
          <w:rFonts w:ascii="Arial" w:eastAsia="Arial" w:hAnsi="Arial" w:cs="Arial"/>
        </w:rPr>
        <w:t xml:space="preserve">This shows that the app can adapt its language based on the device settings, but you need to set up the device language first and make sure the translated language is stored in the </w:t>
      </w:r>
      <w:r w:rsidR="6C218911" w:rsidRPr="39200368">
        <w:rPr>
          <w:rFonts w:ascii="Arial" w:eastAsia="Arial" w:hAnsi="Arial" w:cs="Arial"/>
        </w:rPr>
        <w:t>app</w:t>
      </w:r>
      <w:r w:rsidRPr="39200368">
        <w:rPr>
          <w:rFonts w:ascii="Arial" w:eastAsia="Arial" w:hAnsi="Arial" w:cs="Arial"/>
        </w:rPr>
        <w:t xml:space="preserve"> resource files.</w:t>
      </w:r>
    </w:p>
    <w:p w14:paraId="1551C53F" w14:textId="3F651E4C" w:rsidR="194CE780" w:rsidRDefault="194CE780" w:rsidP="39200368">
      <w:r>
        <w:rPr>
          <w:noProof/>
        </w:rPr>
        <w:drawing>
          <wp:inline distT="0" distB="0" distL="0" distR="0" wp14:anchorId="1CD9F33D" wp14:editId="4D471273">
            <wp:extent cx="5943600" cy="2624146"/>
            <wp:effectExtent l="0" t="0" r="0" b="0"/>
            <wp:docPr id="9852642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64213" name=""/>
                    <pic:cNvPicPr/>
                  </pic:nvPicPr>
                  <pic:blipFill>
                    <a:blip r:embed="rId14">
                      <a:extLst>
                        <a:ext uri="{28A0092B-C50C-407E-A947-70E740481C1C}">
                          <a14:useLocalDpi xmlns:a14="http://schemas.microsoft.com/office/drawing/2010/main"/>
                        </a:ext>
                      </a:extLst>
                    </a:blip>
                    <a:stretch>
                      <a:fillRect/>
                    </a:stretch>
                  </pic:blipFill>
                  <pic:spPr>
                    <a:xfrm>
                      <a:off x="0" y="0"/>
                      <a:ext cx="5943600" cy="2624146"/>
                    </a:xfrm>
                    <a:prstGeom prst="rect">
                      <a:avLst/>
                    </a:prstGeom>
                  </pic:spPr>
                </pic:pic>
              </a:graphicData>
            </a:graphic>
          </wp:inline>
        </w:drawing>
      </w:r>
    </w:p>
    <w:p w14:paraId="3E463359" w14:textId="5A8D0B1C" w:rsidR="67AA3FD1" w:rsidRDefault="67AA3FD1" w:rsidP="39200368">
      <w:pPr>
        <w:spacing w:before="240" w:after="240"/>
        <w:rPr>
          <w:rFonts w:ascii="Arial" w:eastAsia="Arial" w:hAnsi="Arial" w:cs="Arial"/>
        </w:rPr>
      </w:pPr>
      <w:r w:rsidRPr="39200368">
        <w:rPr>
          <w:rFonts w:ascii="Arial" w:eastAsia="Arial" w:hAnsi="Arial" w:cs="Arial"/>
        </w:rPr>
        <w:t>1. How does Android decide which resource file to load?</w:t>
      </w:r>
    </w:p>
    <w:p w14:paraId="62D86BEC" w14:textId="5716B2D8" w:rsidR="67AA3FD1" w:rsidRDefault="67AA3FD1" w:rsidP="39200368">
      <w:pPr>
        <w:spacing w:before="240" w:after="240"/>
        <w:ind w:firstLine="720"/>
        <w:rPr>
          <w:rFonts w:ascii="Arial" w:eastAsia="Arial" w:hAnsi="Arial" w:cs="Arial"/>
        </w:rPr>
      </w:pPr>
      <w:r w:rsidRPr="39200368">
        <w:rPr>
          <w:rFonts w:ascii="Arial" w:eastAsia="Arial" w:hAnsi="Arial" w:cs="Arial"/>
        </w:rPr>
        <w:t xml:space="preserve"> Android automatically loads the resource file that matches the device’s current language and region settings. For example, if the device is set to Spanish, it will use the values-es folder; otherwise, it defaults to the standard values folder.</w:t>
      </w:r>
    </w:p>
    <w:p w14:paraId="132B5AE5" w14:textId="0143551D" w:rsidR="67AA3FD1" w:rsidRDefault="67AA3FD1" w:rsidP="39200368">
      <w:pPr>
        <w:spacing w:before="240" w:after="240"/>
        <w:rPr>
          <w:rFonts w:ascii="Arial" w:eastAsia="Arial" w:hAnsi="Arial" w:cs="Arial"/>
        </w:rPr>
      </w:pPr>
      <w:r w:rsidRPr="39200368">
        <w:rPr>
          <w:rFonts w:ascii="Arial" w:eastAsia="Arial" w:hAnsi="Arial" w:cs="Arial"/>
        </w:rPr>
        <w:t>2. What advantages does localization provide for global users?</w:t>
      </w:r>
    </w:p>
    <w:p w14:paraId="632411FE" w14:textId="0BA637F0" w:rsidR="67AA3FD1" w:rsidRDefault="67AA3FD1" w:rsidP="39200368">
      <w:pPr>
        <w:spacing w:before="240" w:after="240"/>
        <w:rPr>
          <w:rFonts w:ascii="Arial" w:eastAsia="Arial" w:hAnsi="Arial" w:cs="Arial"/>
        </w:rPr>
      </w:pPr>
      <w:r w:rsidRPr="39200368">
        <w:rPr>
          <w:rFonts w:ascii="Arial" w:eastAsia="Arial" w:hAnsi="Arial" w:cs="Arial"/>
        </w:rPr>
        <w:lastRenderedPageBreak/>
        <w:t xml:space="preserve"> </w:t>
      </w:r>
      <w:r>
        <w:tab/>
      </w:r>
      <w:r w:rsidRPr="39200368">
        <w:rPr>
          <w:rFonts w:ascii="Arial" w:eastAsia="Arial" w:hAnsi="Arial" w:cs="Arial"/>
        </w:rPr>
        <w:t>Localization allows apps to adapt to different languages and cultures, making them easier to understand and more comfortable to use for global users. It improves accessibility, user satisfaction, and helps reach a wider audience.</w:t>
      </w:r>
    </w:p>
    <w:p w14:paraId="4B4C4799" w14:textId="6AE984F8" w:rsidR="39200368" w:rsidRDefault="39200368" w:rsidP="39200368">
      <w:pPr>
        <w:spacing w:before="240" w:after="240"/>
        <w:rPr>
          <w:rFonts w:ascii="Arial" w:eastAsia="Arial" w:hAnsi="Arial" w:cs="Arial"/>
        </w:rPr>
      </w:pPr>
    </w:p>
    <w:p w14:paraId="671BA953" w14:textId="16B66685" w:rsidR="39200368" w:rsidRDefault="39200368" w:rsidP="39200368">
      <w:pPr>
        <w:rPr>
          <w:rFonts w:ascii="Arial" w:eastAsia="Arial" w:hAnsi="Arial" w:cs="Arial"/>
        </w:rPr>
      </w:pPr>
    </w:p>
    <w:p w14:paraId="501E47B5" w14:textId="3920D1D1" w:rsidR="4014904C" w:rsidRDefault="4014904C" w:rsidP="39200368">
      <w:pPr>
        <w:spacing w:before="220" w:after="220"/>
        <w:rPr>
          <w:rFonts w:ascii="Arial" w:eastAsia="Arial" w:hAnsi="Arial" w:cs="Arial"/>
          <w:color w:val="000000" w:themeColor="text1"/>
          <w:sz w:val="22"/>
          <w:szCs w:val="22"/>
        </w:rPr>
      </w:pPr>
      <w:r>
        <w:br/>
      </w:r>
    </w:p>
    <w:p w14:paraId="6B478E0F" w14:textId="5853346E" w:rsidR="39200368" w:rsidRDefault="39200368" w:rsidP="39200368">
      <w:pPr>
        <w:rPr>
          <w:rFonts w:ascii="Arial" w:eastAsia="Arial" w:hAnsi="Arial" w:cs="Arial"/>
        </w:rPr>
      </w:pPr>
    </w:p>
    <w:sectPr w:rsidR="39200368">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580E5" w14:textId="77777777" w:rsidR="00BF0805" w:rsidRDefault="00BF0805">
      <w:pPr>
        <w:spacing w:after="0" w:line="240" w:lineRule="auto"/>
      </w:pPr>
      <w:r>
        <w:separator/>
      </w:r>
    </w:p>
  </w:endnote>
  <w:endnote w:type="continuationSeparator" w:id="0">
    <w:p w14:paraId="310F20AF" w14:textId="77777777" w:rsidR="00BF0805" w:rsidRDefault="00BF0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9200368" w14:paraId="6C57CCAE" w14:textId="77777777" w:rsidTr="39200368">
      <w:trPr>
        <w:trHeight w:val="300"/>
      </w:trPr>
      <w:tc>
        <w:tcPr>
          <w:tcW w:w="3120" w:type="dxa"/>
        </w:tcPr>
        <w:p w14:paraId="08A0292A" w14:textId="45834843" w:rsidR="39200368" w:rsidRDefault="39200368" w:rsidP="39200368">
          <w:pPr>
            <w:pStyle w:val="Header"/>
            <w:ind w:left="-115"/>
          </w:pPr>
        </w:p>
      </w:tc>
      <w:tc>
        <w:tcPr>
          <w:tcW w:w="3120" w:type="dxa"/>
        </w:tcPr>
        <w:p w14:paraId="30F70C32" w14:textId="6BEAF56D" w:rsidR="39200368" w:rsidRDefault="39200368" w:rsidP="39200368">
          <w:pPr>
            <w:pStyle w:val="Header"/>
            <w:jc w:val="center"/>
          </w:pPr>
        </w:p>
      </w:tc>
      <w:tc>
        <w:tcPr>
          <w:tcW w:w="3120" w:type="dxa"/>
        </w:tcPr>
        <w:p w14:paraId="7750AD58" w14:textId="35203AE6" w:rsidR="39200368" w:rsidRDefault="39200368" w:rsidP="39200368">
          <w:pPr>
            <w:pStyle w:val="Header"/>
            <w:ind w:right="-115"/>
            <w:jc w:val="right"/>
          </w:pPr>
        </w:p>
      </w:tc>
    </w:tr>
  </w:tbl>
  <w:p w14:paraId="36D1B9B3" w14:textId="53CE867F" w:rsidR="39200368" w:rsidRDefault="3920036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961E1" w14:textId="77777777" w:rsidR="00BF0805" w:rsidRDefault="00BF0805">
      <w:pPr>
        <w:spacing w:after="0" w:line="240" w:lineRule="auto"/>
      </w:pPr>
      <w:r>
        <w:separator/>
      </w:r>
    </w:p>
  </w:footnote>
  <w:footnote w:type="continuationSeparator" w:id="0">
    <w:p w14:paraId="4FE3591D" w14:textId="77777777" w:rsidR="00BF0805" w:rsidRDefault="00BF08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9200368" w14:paraId="376FDFEB" w14:textId="77777777" w:rsidTr="39200368">
      <w:trPr>
        <w:trHeight w:val="300"/>
      </w:trPr>
      <w:tc>
        <w:tcPr>
          <w:tcW w:w="3120" w:type="dxa"/>
        </w:tcPr>
        <w:p w14:paraId="04EEF365" w14:textId="42E37FE3" w:rsidR="39200368" w:rsidRDefault="39200368" w:rsidP="39200368">
          <w:pPr>
            <w:pStyle w:val="Header"/>
            <w:ind w:left="-115"/>
          </w:pPr>
        </w:p>
      </w:tc>
      <w:tc>
        <w:tcPr>
          <w:tcW w:w="3120" w:type="dxa"/>
        </w:tcPr>
        <w:p w14:paraId="3BA31229" w14:textId="79397D5E" w:rsidR="39200368" w:rsidRDefault="39200368" w:rsidP="39200368">
          <w:pPr>
            <w:pStyle w:val="Header"/>
            <w:jc w:val="center"/>
          </w:pPr>
        </w:p>
      </w:tc>
      <w:tc>
        <w:tcPr>
          <w:tcW w:w="3120" w:type="dxa"/>
        </w:tcPr>
        <w:p w14:paraId="20A9D188" w14:textId="1E59E24A" w:rsidR="39200368" w:rsidRDefault="39200368" w:rsidP="39200368">
          <w:pPr>
            <w:pStyle w:val="Header"/>
            <w:ind w:right="-115"/>
            <w:jc w:val="right"/>
          </w:pPr>
        </w:p>
      </w:tc>
    </w:tr>
  </w:tbl>
  <w:p w14:paraId="17670617" w14:textId="4B5DBFBD" w:rsidR="39200368" w:rsidRDefault="39200368" w:rsidP="392003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A8364"/>
    <w:multiLevelType w:val="hybridMultilevel"/>
    <w:tmpl w:val="9A38D3C6"/>
    <w:lvl w:ilvl="0" w:tplc="F0AC8830">
      <w:start w:val="1"/>
      <w:numFmt w:val="decimal"/>
      <w:lvlText w:val="%1."/>
      <w:lvlJc w:val="left"/>
      <w:pPr>
        <w:ind w:left="720" w:hanging="360"/>
      </w:pPr>
    </w:lvl>
    <w:lvl w:ilvl="1" w:tplc="38E401AA">
      <w:start w:val="1"/>
      <w:numFmt w:val="lowerLetter"/>
      <w:lvlText w:val="%2."/>
      <w:lvlJc w:val="left"/>
      <w:pPr>
        <w:ind w:left="1440" w:hanging="360"/>
      </w:pPr>
    </w:lvl>
    <w:lvl w:ilvl="2" w:tplc="2DD49F46">
      <w:start w:val="1"/>
      <w:numFmt w:val="lowerRoman"/>
      <w:lvlText w:val="%3."/>
      <w:lvlJc w:val="right"/>
      <w:pPr>
        <w:ind w:left="2160" w:hanging="180"/>
      </w:pPr>
    </w:lvl>
    <w:lvl w:ilvl="3" w:tplc="E7727CEC">
      <w:start w:val="1"/>
      <w:numFmt w:val="decimal"/>
      <w:lvlText w:val="%4."/>
      <w:lvlJc w:val="left"/>
      <w:pPr>
        <w:ind w:left="2880" w:hanging="360"/>
      </w:pPr>
    </w:lvl>
    <w:lvl w:ilvl="4" w:tplc="C898FDAC">
      <w:start w:val="1"/>
      <w:numFmt w:val="lowerLetter"/>
      <w:lvlText w:val="%5."/>
      <w:lvlJc w:val="left"/>
      <w:pPr>
        <w:ind w:left="3600" w:hanging="360"/>
      </w:pPr>
    </w:lvl>
    <w:lvl w:ilvl="5" w:tplc="3A902C98">
      <w:start w:val="1"/>
      <w:numFmt w:val="lowerRoman"/>
      <w:lvlText w:val="%6."/>
      <w:lvlJc w:val="right"/>
      <w:pPr>
        <w:ind w:left="4320" w:hanging="180"/>
      </w:pPr>
    </w:lvl>
    <w:lvl w:ilvl="6" w:tplc="3F0284EA">
      <w:start w:val="1"/>
      <w:numFmt w:val="decimal"/>
      <w:lvlText w:val="%7."/>
      <w:lvlJc w:val="left"/>
      <w:pPr>
        <w:ind w:left="5040" w:hanging="360"/>
      </w:pPr>
    </w:lvl>
    <w:lvl w:ilvl="7" w:tplc="80F01186">
      <w:start w:val="1"/>
      <w:numFmt w:val="lowerLetter"/>
      <w:lvlText w:val="%8."/>
      <w:lvlJc w:val="left"/>
      <w:pPr>
        <w:ind w:left="5760" w:hanging="360"/>
      </w:pPr>
    </w:lvl>
    <w:lvl w:ilvl="8" w:tplc="C7521BB8">
      <w:start w:val="1"/>
      <w:numFmt w:val="lowerRoman"/>
      <w:lvlText w:val="%9."/>
      <w:lvlJc w:val="right"/>
      <w:pPr>
        <w:ind w:left="6480" w:hanging="180"/>
      </w:pPr>
    </w:lvl>
  </w:abstractNum>
  <w:num w:numId="1" w16cid:durableId="1509173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7780C0"/>
    <w:rsid w:val="00692A04"/>
    <w:rsid w:val="00901F93"/>
    <w:rsid w:val="00BF0805"/>
    <w:rsid w:val="00FA7546"/>
    <w:rsid w:val="01742D10"/>
    <w:rsid w:val="01CF42F6"/>
    <w:rsid w:val="04FE400E"/>
    <w:rsid w:val="068B0134"/>
    <w:rsid w:val="07BE97EC"/>
    <w:rsid w:val="087780C0"/>
    <w:rsid w:val="08A7AA7A"/>
    <w:rsid w:val="0CE64E03"/>
    <w:rsid w:val="0D5DBC23"/>
    <w:rsid w:val="0ED87821"/>
    <w:rsid w:val="10A7E954"/>
    <w:rsid w:val="118303BD"/>
    <w:rsid w:val="12CFA1EA"/>
    <w:rsid w:val="1389DDF1"/>
    <w:rsid w:val="153E93C6"/>
    <w:rsid w:val="16C0B055"/>
    <w:rsid w:val="1758A6C3"/>
    <w:rsid w:val="194CE780"/>
    <w:rsid w:val="19FA3C9F"/>
    <w:rsid w:val="1A59DB28"/>
    <w:rsid w:val="1AF09BB6"/>
    <w:rsid w:val="1CE159EA"/>
    <w:rsid w:val="1FB71471"/>
    <w:rsid w:val="2036F501"/>
    <w:rsid w:val="21046352"/>
    <w:rsid w:val="2189A09A"/>
    <w:rsid w:val="22527E31"/>
    <w:rsid w:val="294206C4"/>
    <w:rsid w:val="2A8F3F92"/>
    <w:rsid w:val="2D53421B"/>
    <w:rsid w:val="33292CFA"/>
    <w:rsid w:val="352728A7"/>
    <w:rsid w:val="38DFFC27"/>
    <w:rsid w:val="39200368"/>
    <w:rsid w:val="396444F1"/>
    <w:rsid w:val="3BAB535B"/>
    <w:rsid w:val="3C92CFC7"/>
    <w:rsid w:val="3F8206F3"/>
    <w:rsid w:val="4014904C"/>
    <w:rsid w:val="4432424F"/>
    <w:rsid w:val="44A74B20"/>
    <w:rsid w:val="44C92B58"/>
    <w:rsid w:val="452F00E2"/>
    <w:rsid w:val="49B03318"/>
    <w:rsid w:val="4C42EDB8"/>
    <w:rsid w:val="4D7BBE40"/>
    <w:rsid w:val="4DDFE5D9"/>
    <w:rsid w:val="4E84C5A9"/>
    <w:rsid w:val="5149FD23"/>
    <w:rsid w:val="53548405"/>
    <w:rsid w:val="5472C13A"/>
    <w:rsid w:val="5B1599DD"/>
    <w:rsid w:val="5DF51A50"/>
    <w:rsid w:val="5EBE17A6"/>
    <w:rsid w:val="6114C83C"/>
    <w:rsid w:val="637940C9"/>
    <w:rsid w:val="656D5749"/>
    <w:rsid w:val="65ACBCAA"/>
    <w:rsid w:val="65CB0C80"/>
    <w:rsid w:val="65E2EF05"/>
    <w:rsid w:val="67AA3FD1"/>
    <w:rsid w:val="67B148C2"/>
    <w:rsid w:val="683B1FC9"/>
    <w:rsid w:val="6A3C9E86"/>
    <w:rsid w:val="6B229B3C"/>
    <w:rsid w:val="6BCF373D"/>
    <w:rsid w:val="6C218911"/>
    <w:rsid w:val="6D5E6D30"/>
    <w:rsid w:val="6D7EBB35"/>
    <w:rsid w:val="6DFE1B24"/>
    <w:rsid w:val="6F6E2109"/>
    <w:rsid w:val="70D5B136"/>
    <w:rsid w:val="713D3D01"/>
    <w:rsid w:val="720462D5"/>
    <w:rsid w:val="74654F41"/>
    <w:rsid w:val="75929798"/>
    <w:rsid w:val="768ECC0C"/>
    <w:rsid w:val="7690A1C0"/>
    <w:rsid w:val="7735CCBA"/>
    <w:rsid w:val="7742CB93"/>
    <w:rsid w:val="791B55D0"/>
    <w:rsid w:val="7AC9F3D8"/>
    <w:rsid w:val="7CFCD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7780C0"/>
  <w15:chartTrackingRefBased/>
  <w15:docId w15:val="{6E4EEFB3-DC17-47D6-A3EB-B3C2F7328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39200368"/>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9200368"/>
    <w:pPr>
      <w:ind w:left="720"/>
      <w:contextualSpacing/>
    </w:pPr>
  </w:style>
  <w:style w:type="paragraph" w:styleId="Header">
    <w:name w:val="header"/>
    <w:basedOn w:val="Normal"/>
    <w:uiPriority w:val="99"/>
    <w:unhideWhenUsed/>
    <w:rsid w:val="39200368"/>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411</Words>
  <Characters>2135</Characters>
  <Application>Microsoft Office Word</Application>
  <DocSecurity>0</DocSecurity>
  <Lines>66</Lines>
  <Paragraphs>28</Paragraphs>
  <ScaleCrop>false</ScaleCrop>
  <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Delos Reyes, Ivan (Student)</dc:creator>
  <cp:keywords/>
  <dc:description/>
  <cp:lastModifiedBy>justin rodrigo</cp:lastModifiedBy>
  <cp:revision>2</cp:revision>
  <dcterms:created xsi:type="dcterms:W3CDTF">2025-11-13T14:48:00Z</dcterms:created>
  <dcterms:modified xsi:type="dcterms:W3CDTF">2025-11-13T14:48:00Z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2ad7dd3e-702c-4ea9-a107-384469dab0a2</vt:lpwstr>
  </property>
  <property fmtid="{D5CDD505-2E9C-101B-9397-08002B2CF9AE}" pid="3" name="MSIP_Label_defa4170-0d19-0005-0004-bc88714345d2_Enabled">
    <vt:lpwstr>true</vt:lpwstr>
  </property>
  <property fmtid="{D5CDD505-2E9C-101B-9397-08002B2CF9AE}" pid="4" name="MSIP_Label_defa4170-0d19-0005-0004-bc88714345d2_SetDate">
    <vt:lpwstr>2025-11-13T14:48:05Z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022cdd43-ae84-4467-a952-699dc86f331b</vt:lpwstr>
  </property>
  <property fmtid="{D5CDD505-2E9C-101B-9397-08002B2CF9AE}" pid="8" name="MSIP_Label_defa4170-0d19-0005-0004-bc88714345d2_ActionId">
    <vt:lpwstr>5c058ce6-73d9-4607-9c7b-2131576cc366</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