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3C856" w14:textId="24E43CCE" w:rsidR="007C727C" w:rsidRPr="004F6AD7" w:rsidRDefault="0020776A" w:rsidP="007C727C">
      <w:r w:rsidRPr="004F6AD7">
        <w:t>Extraction notes</w:t>
      </w:r>
    </w:p>
    <w:p w14:paraId="31EEDCFF" w14:textId="2A190870" w:rsidR="0020776A" w:rsidRPr="007C08B5" w:rsidRDefault="0020776A" w:rsidP="004F6AD7">
      <w:pPr>
        <w:pStyle w:val="ListParagraph"/>
        <w:numPr>
          <w:ilvl w:val="0"/>
          <w:numId w:val="3"/>
        </w:numPr>
        <w:spacing w:after="0" w:line="360" w:lineRule="auto"/>
        <w:ind w:hanging="357"/>
        <w:rPr>
          <w:highlight w:val="yellow"/>
        </w:rPr>
      </w:pPr>
      <w:commentRangeStart w:id="0"/>
      <w:commentRangeStart w:id="1"/>
      <w:r w:rsidRPr="007C08B5">
        <w:rPr>
          <w:highlight w:val="yellow"/>
        </w:rPr>
        <w:t>Tosi et al., 2024. Resting energy expenditure in women with polycystic ovary syndrome</w:t>
      </w:r>
    </w:p>
    <w:p w14:paraId="6EBEABBF" w14:textId="4B5ACCDF" w:rsidR="004F6AD7" w:rsidRPr="007C08B5" w:rsidRDefault="0020776A" w:rsidP="004F6AD7">
      <w:pPr>
        <w:pStyle w:val="ListParagraph"/>
        <w:numPr>
          <w:ilvl w:val="1"/>
          <w:numId w:val="3"/>
        </w:numPr>
        <w:spacing w:after="0" w:line="360" w:lineRule="auto"/>
        <w:ind w:hanging="357"/>
        <w:rPr>
          <w:highlight w:val="yellow"/>
        </w:rPr>
      </w:pPr>
      <w:commentRangeStart w:id="2"/>
      <w:r w:rsidRPr="007C08B5">
        <w:rPr>
          <w:highlight w:val="yellow"/>
        </w:rPr>
        <w:t>FFM “corrected” appears to be literally REE/FFM</w:t>
      </w:r>
      <w:commentRangeEnd w:id="2"/>
      <w:r w:rsidR="00BB3980" w:rsidRPr="007C08B5">
        <w:rPr>
          <w:rStyle w:val="CommentReference"/>
          <w:highlight w:val="yellow"/>
        </w:rPr>
        <w:commentReference w:id="2"/>
      </w:r>
    </w:p>
    <w:p w14:paraId="23CFACFC" w14:textId="7120177D" w:rsidR="004F6AD7" w:rsidRPr="007C08B5" w:rsidRDefault="004F6AD7" w:rsidP="004F6AD7">
      <w:pPr>
        <w:pStyle w:val="ListParagraph"/>
        <w:numPr>
          <w:ilvl w:val="0"/>
          <w:numId w:val="3"/>
        </w:numPr>
        <w:spacing w:after="0" w:line="360" w:lineRule="auto"/>
        <w:ind w:hanging="357"/>
        <w:rPr>
          <w:highlight w:val="yellow"/>
        </w:rPr>
      </w:pPr>
      <w:r w:rsidRPr="007C08B5">
        <w:rPr>
          <w:highlight w:val="yellow"/>
        </w:rPr>
        <w:t xml:space="preserve">Tosi et al., 2021. Insulin-Mediated Substrate Use in Women </w:t>
      </w:r>
      <w:proofErr w:type="gramStart"/>
      <w:r w:rsidRPr="007C08B5">
        <w:rPr>
          <w:highlight w:val="yellow"/>
        </w:rPr>
        <w:t>With</w:t>
      </w:r>
      <w:proofErr w:type="gramEnd"/>
      <w:r w:rsidRPr="007C08B5">
        <w:rPr>
          <w:highlight w:val="yellow"/>
        </w:rPr>
        <w:t xml:space="preserve"> Different Phenotypes of PCOS: the Role of Androgens.</w:t>
      </w:r>
    </w:p>
    <w:p w14:paraId="255B4FFB" w14:textId="77777777" w:rsidR="004F6AD7" w:rsidRPr="007C08B5" w:rsidRDefault="004F6AD7" w:rsidP="004F6AD7">
      <w:pPr>
        <w:pStyle w:val="ListParagraph"/>
        <w:numPr>
          <w:ilvl w:val="1"/>
          <w:numId w:val="3"/>
        </w:numPr>
        <w:spacing w:after="0" w:line="360" w:lineRule="auto"/>
        <w:ind w:hanging="357"/>
        <w:rPr>
          <w:highlight w:val="yellow"/>
        </w:rPr>
      </w:pPr>
      <w:commentRangeStart w:id="3"/>
      <w:r w:rsidRPr="007C08B5">
        <w:rPr>
          <w:highlight w:val="yellow"/>
        </w:rPr>
        <w:t>REE (RMR) not actually reported</w:t>
      </w:r>
      <w:commentRangeEnd w:id="0"/>
      <w:r w:rsidR="00BB3980" w:rsidRPr="007C08B5">
        <w:rPr>
          <w:rStyle w:val="CommentReference"/>
          <w:highlight w:val="yellow"/>
        </w:rPr>
        <w:commentReference w:id="0"/>
      </w:r>
      <w:commentRangeEnd w:id="1"/>
      <w:commentRangeEnd w:id="3"/>
      <w:r w:rsidR="007C08B5" w:rsidRPr="007C08B5">
        <w:rPr>
          <w:rStyle w:val="CommentReference"/>
          <w:highlight w:val="yellow"/>
        </w:rPr>
        <w:commentReference w:id="1"/>
      </w:r>
      <w:r w:rsidR="00BB3980" w:rsidRPr="007C08B5">
        <w:rPr>
          <w:rStyle w:val="CommentReference"/>
          <w:highlight w:val="yellow"/>
        </w:rPr>
        <w:commentReference w:id="3"/>
      </w:r>
    </w:p>
    <w:p w14:paraId="51D72A94" w14:textId="5588735D" w:rsidR="0020776A" w:rsidRPr="004F6AD7" w:rsidRDefault="0020776A" w:rsidP="004F6AD7">
      <w:pPr>
        <w:pStyle w:val="ListParagraph"/>
        <w:numPr>
          <w:ilvl w:val="0"/>
          <w:numId w:val="3"/>
        </w:numPr>
        <w:spacing w:after="0" w:line="360" w:lineRule="auto"/>
        <w:ind w:hanging="357"/>
      </w:pPr>
      <w:commentRangeStart w:id="4"/>
      <w:r w:rsidRPr="004F6AD7">
        <w:t xml:space="preserve">Doh et al. 2016. The Relationship between Adiposity and Insulin Sensitivity in African Women Living with the </w:t>
      </w:r>
      <w:proofErr w:type="gramStart"/>
      <w:r w:rsidRPr="004F6AD7">
        <w:t>Polycystic Ovarian Syndrome</w:t>
      </w:r>
      <w:proofErr w:type="gramEnd"/>
      <w:r w:rsidRPr="004F6AD7">
        <w:t>: A Clamp Study.</w:t>
      </w:r>
    </w:p>
    <w:p w14:paraId="0382DA0C" w14:textId="1CF188CB" w:rsidR="0020776A" w:rsidRDefault="0020776A" w:rsidP="004F6AD7">
      <w:pPr>
        <w:pStyle w:val="ListParagraph"/>
        <w:numPr>
          <w:ilvl w:val="1"/>
          <w:numId w:val="3"/>
        </w:numPr>
        <w:spacing w:after="0" w:line="360" w:lineRule="auto"/>
        <w:ind w:hanging="357"/>
      </w:pPr>
      <w:r w:rsidRPr="004F6AD7">
        <w:t>Body mass “adjusted” REE unclear how this was performed</w:t>
      </w:r>
    </w:p>
    <w:p w14:paraId="281578C2" w14:textId="0EB9CB6C" w:rsidR="00BB3980" w:rsidRPr="004F6AD7" w:rsidRDefault="00BB3980" w:rsidP="004F6AD7">
      <w:pPr>
        <w:pStyle w:val="ListParagraph"/>
        <w:numPr>
          <w:ilvl w:val="1"/>
          <w:numId w:val="3"/>
        </w:numPr>
        <w:spacing w:after="0" w:line="360" w:lineRule="auto"/>
        <w:ind w:hanging="357"/>
      </w:pPr>
      <w:proofErr w:type="spellStart"/>
      <w:r>
        <w:t>ReeVue</w:t>
      </w:r>
      <w:proofErr w:type="spellEnd"/>
      <w:r>
        <w:t xml:space="preserve"> device used which only measures oxygen consumption</w:t>
      </w:r>
      <w:commentRangeEnd w:id="4"/>
      <w:r w:rsidR="0046781A">
        <w:rPr>
          <w:rStyle w:val="CommentReference"/>
        </w:rPr>
        <w:commentReference w:id="4"/>
      </w:r>
    </w:p>
    <w:p w14:paraId="2934017E" w14:textId="17DCD44B" w:rsidR="0038539D" w:rsidRPr="004F6AD7" w:rsidRDefault="0038539D" w:rsidP="004F6AD7">
      <w:pPr>
        <w:pStyle w:val="ListParagraph"/>
        <w:numPr>
          <w:ilvl w:val="0"/>
          <w:numId w:val="3"/>
        </w:numPr>
        <w:spacing w:after="0" w:line="360" w:lineRule="auto"/>
        <w:ind w:hanging="357"/>
      </w:pPr>
      <w:r w:rsidRPr="004F6AD7">
        <w:t>Pohlmeier et al., 2016. Effect of a low-starch/low-dairy diet on fat oxidation in overweight and obese women with polycystic ovary syndrome.</w:t>
      </w:r>
    </w:p>
    <w:p w14:paraId="759FBDFE" w14:textId="2FA28098" w:rsidR="0038539D" w:rsidRDefault="00AF77BF" w:rsidP="004F6AD7">
      <w:pPr>
        <w:pStyle w:val="ListParagraph"/>
        <w:numPr>
          <w:ilvl w:val="1"/>
          <w:numId w:val="3"/>
        </w:numPr>
        <w:spacing w:after="0" w:line="360" w:lineRule="auto"/>
        <w:ind w:hanging="357"/>
      </w:pPr>
      <w:commentRangeStart w:id="5"/>
      <w:commentRangeStart w:id="6"/>
      <w:commentRangeStart w:id="7"/>
      <w:r>
        <w:t>EE reported but may only be for 30 minutes. Also reported relative to body mass presumably.</w:t>
      </w:r>
      <w:commentRangeEnd w:id="5"/>
      <w:r>
        <w:rPr>
          <w:rStyle w:val="CommentReference"/>
        </w:rPr>
        <w:commentReference w:id="5"/>
      </w:r>
      <w:commentRangeEnd w:id="6"/>
      <w:r w:rsidR="00767DE1">
        <w:rPr>
          <w:rStyle w:val="CommentReference"/>
        </w:rPr>
        <w:commentReference w:id="6"/>
      </w:r>
      <w:commentRangeEnd w:id="7"/>
      <w:r w:rsidR="00D76680">
        <w:rPr>
          <w:rStyle w:val="CommentReference"/>
        </w:rPr>
        <w:commentReference w:id="7"/>
      </w:r>
    </w:p>
    <w:p w14:paraId="3686398A" w14:textId="4465C6FF" w:rsidR="002B4214" w:rsidRDefault="002B4214" w:rsidP="002B4214">
      <w:pPr>
        <w:pStyle w:val="ListParagraph"/>
        <w:numPr>
          <w:ilvl w:val="0"/>
          <w:numId w:val="3"/>
        </w:numPr>
        <w:spacing w:after="0" w:line="360" w:lineRule="auto"/>
      </w:pPr>
      <w:r w:rsidRPr="002B4214">
        <w:t>Georgopoulos et al.,</w:t>
      </w:r>
      <w:r w:rsidRPr="002B4214">
        <w:tab/>
      </w:r>
      <w:r>
        <w:t xml:space="preserve">2009. </w:t>
      </w:r>
      <w:r w:rsidRPr="002B4214">
        <w:t xml:space="preserve">Basal metabolic rate is decreased in women with polycystic ovary syndrome and biochemical </w:t>
      </w:r>
      <w:proofErr w:type="spellStart"/>
      <w:r w:rsidRPr="002B4214">
        <w:t>hyperandrogenemia</w:t>
      </w:r>
      <w:proofErr w:type="spellEnd"/>
      <w:r w:rsidRPr="002B4214">
        <w:t xml:space="preserve"> and is associated with insulin resistance.</w:t>
      </w:r>
    </w:p>
    <w:p w14:paraId="57C019E9" w14:textId="66275976" w:rsidR="0020776A" w:rsidRDefault="002B4214" w:rsidP="002B4214">
      <w:pPr>
        <w:pStyle w:val="ListParagraph"/>
        <w:numPr>
          <w:ilvl w:val="1"/>
          <w:numId w:val="3"/>
        </w:numPr>
        <w:spacing w:after="0" w:line="360" w:lineRule="auto"/>
      </w:pPr>
      <w:r>
        <w:t>BMR adjusted - a</w:t>
      </w:r>
      <w:r w:rsidRPr="002B4214">
        <w:t>djusted BMR</w:t>
      </w:r>
      <w:proofErr w:type="gramStart"/>
      <w:r w:rsidRPr="002B4214">
        <w:t>=(</w:t>
      </w:r>
      <w:proofErr w:type="gramEnd"/>
      <w:r w:rsidRPr="002B4214">
        <w:t>group mean </w:t>
      </w:r>
      <w:proofErr w:type="gramStart"/>
      <w:r w:rsidRPr="002B4214">
        <w:t>BMR)+</w:t>
      </w:r>
      <w:proofErr w:type="gramEnd"/>
      <w:r w:rsidRPr="002B4214">
        <w:t>(measured BMR−predicted BMR)</w:t>
      </w:r>
    </w:p>
    <w:p w14:paraId="295C1426" w14:textId="3B9B4DB6" w:rsidR="002B4214" w:rsidRDefault="002B4214" w:rsidP="002B4214">
      <w:pPr>
        <w:pStyle w:val="ListParagraph"/>
        <w:numPr>
          <w:ilvl w:val="1"/>
          <w:numId w:val="3"/>
        </w:numPr>
        <w:spacing w:after="0" w:line="360" w:lineRule="auto"/>
      </w:pPr>
      <w:r>
        <w:t>For PCOS split by IR status not clear if standard errors, standard deviations, or just typos (1553.87 (805.9), and 1174.56 (454.38).</w:t>
      </w:r>
    </w:p>
    <w:p w14:paraId="5389534C" w14:textId="57998E16" w:rsidR="002B4214" w:rsidRDefault="002B4214" w:rsidP="002B4214">
      <w:pPr>
        <w:pStyle w:val="ListParagraph"/>
        <w:numPr>
          <w:ilvl w:val="1"/>
          <w:numId w:val="3"/>
        </w:numPr>
        <w:spacing w:after="0" w:line="360" w:lineRule="auto"/>
      </w:pPr>
      <w:r>
        <w:t xml:space="preserve">Also not clear why </w:t>
      </w:r>
      <w:proofErr w:type="gramStart"/>
      <w:r>
        <w:t>n’s</w:t>
      </w:r>
      <w:proofErr w:type="gramEnd"/>
      <w:r>
        <w:t xml:space="preserve"> are different across variables.</w:t>
      </w:r>
    </w:p>
    <w:p w14:paraId="6F756EF3" w14:textId="7218D300" w:rsidR="002B4214" w:rsidRDefault="00875D9D" w:rsidP="002B4214">
      <w:pPr>
        <w:pStyle w:val="ListParagraph"/>
        <w:numPr>
          <w:ilvl w:val="0"/>
          <w:numId w:val="3"/>
        </w:numPr>
        <w:spacing w:after="0" w:line="360" w:lineRule="auto"/>
      </w:pPr>
      <w:commentRangeStart w:id="8"/>
      <w:commentRangeStart w:id="9"/>
      <w:proofErr w:type="spellStart"/>
      <w:r w:rsidRPr="00875D9D">
        <w:t>Saltamavros</w:t>
      </w:r>
      <w:proofErr w:type="spellEnd"/>
      <w:r w:rsidRPr="00875D9D">
        <w:t xml:space="preserve"> et al.,</w:t>
      </w:r>
      <w:r>
        <w:t xml:space="preserve"> 2007. </w:t>
      </w:r>
      <w:r w:rsidRPr="00875D9D">
        <w:t>alpha 2 beta adrenoreceptor 301-303 deletion polymorphism in polycystic ovary syndrome.</w:t>
      </w:r>
    </w:p>
    <w:p w14:paraId="14B472D6" w14:textId="77777777" w:rsidR="00875D9D" w:rsidRDefault="00875D9D" w:rsidP="00875D9D">
      <w:pPr>
        <w:pStyle w:val="ListParagraph"/>
        <w:numPr>
          <w:ilvl w:val="1"/>
          <w:numId w:val="3"/>
        </w:numPr>
        <w:spacing w:after="0" w:line="360" w:lineRule="auto"/>
      </w:pPr>
      <w:r>
        <w:t>BMR adjusted - a</w:t>
      </w:r>
      <w:r w:rsidRPr="002B4214">
        <w:t>djusted BMR</w:t>
      </w:r>
      <w:proofErr w:type="gramStart"/>
      <w:r w:rsidRPr="002B4214">
        <w:t>=(</w:t>
      </w:r>
      <w:proofErr w:type="gramEnd"/>
      <w:r w:rsidRPr="002B4214">
        <w:t>group mean </w:t>
      </w:r>
      <w:proofErr w:type="gramStart"/>
      <w:r w:rsidRPr="002B4214">
        <w:t>BMR)+</w:t>
      </w:r>
      <w:proofErr w:type="gramEnd"/>
      <w:r w:rsidRPr="002B4214">
        <w:t>(measured BMR−predicted BMR)</w:t>
      </w:r>
    </w:p>
    <w:p w14:paraId="2F71D156" w14:textId="3088DCE3" w:rsidR="00875D9D" w:rsidRDefault="00875D9D" w:rsidP="00875D9D">
      <w:pPr>
        <w:pStyle w:val="ListParagraph"/>
        <w:numPr>
          <w:ilvl w:val="1"/>
          <w:numId w:val="3"/>
        </w:numPr>
        <w:spacing w:after="0" w:line="360" w:lineRule="auto"/>
      </w:pPr>
      <w:r>
        <w:t>Healthy controls not reported</w:t>
      </w:r>
    </w:p>
    <w:p w14:paraId="3630EF55" w14:textId="3F5DBA34" w:rsidR="00875D9D" w:rsidRDefault="00143311" w:rsidP="00875D9D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Kritikou et al., 2006. </w:t>
      </w:r>
      <w:r w:rsidRPr="00143311">
        <w:t>The α2B and β3 Adrenergic Receptor Genes Polymorphisms in Women with Polycystic Ovarian Syndrome (PCOS) and their Association with Insulin Resistance and Basal Metabolic Rate (BMR)</w:t>
      </w:r>
    </w:p>
    <w:p w14:paraId="60B00F3D" w14:textId="77777777" w:rsidR="00143311" w:rsidRDefault="00143311" w:rsidP="00143311">
      <w:pPr>
        <w:pStyle w:val="ListParagraph"/>
        <w:numPr>
          <w:ilvl w:val="1"/>
          <w:numId w:val="3"/>
        </w:numPr>
        <w:spacing w:after="0" w:line="360" w:lineRule="auto"/>
      </w:pPr>
      <w:r>
        <w:lastRenderedPageBreak/>
        <w:t>BMR adjusted - a</w:t>
      </w:r>
      <w:r w:rsidRPr="002B4214">
        <w:t>djusted BMR</w:t>
      </w:r>
      <w:proofErr w:type="gramStart"/>
      <w:r w:rsidRPr="002B4214">
        <w:t>=(</w:t>
      </w:r>
      <w:proofErr w:type="gramEnd"/>
      <w:r w:rsidRPr="002B4214">
        <w:t>group mean </w:t>
      </w:r>
      <w:proofErr w:type="gramStart"/>
      <w:r w:rsidRPr="002B4214">
        <w:t>BMR)+</w:t>
      </w:r>
      <w:proofErr w:type="gramEnd"/>
      <w:r w:rsidRPr="002B4214">
        <w:t>(measured BMR−predicted BMR)</w:t>
      </w:r>
    </w:p>
    <w:p w14:paraId="5D456F80" w14:textId="77777777" w:rsidR="00143311" w:rsidRDefault="00143311" w:rsidP="00143311">
      <w:pPr>
        <w:pStyle w:val="ListParagraph"/>
        <w:numPr>
          <w:ilvl w:val="1"/>
          <w:numId w:val="3"/>
        </w:numPr>
        <w:spacing w:after="0" w:line="360" w:lineRule="auto"/>
      </w:pPr>
      <w:r>
        <w:t>Healthy controls not reported</w:t>
      </w:r>
    </w:p>
    <w:p w14:paraId="3A1A8A62" w14:textId="6FAE471E" w:rsidR="00143311" w:rsidRDefault="00143311" w:rsidP="00143311">
      <w:pPr>
        <w:pStyle w:val="ListParagraph"/>
        <w:numPr>
          <w:ilvl w:val="1"/>
          <w:numId w:val="3"/>
        </w:numPr>
        <w:spacing w:after="0" w:line="360" w:lineRule="auto"/>
      </w:pPr>
      <w:r>
        <w:t xml:space="preserve">Possibly same as </w:t>
      </w:r>
      <w:proofErr w:type="spellStart"/>
      <w:r>
        <w:t>Saltamavros</w:t>
      </w:r>
      <w:proofErr w:type="spellEnd"/>
      <w:r>
        <w:t>?</w:t>
      </w:r>
      <w:r>
        <w:tab/>
      </w:r>
    </w:p>
    <w:p w14:paraId="39F12BDA" w14:textId="14191AEB" w:rsidR="00991FAA" w:rsidRDefault="00991FAA" w:rsidP="00991FAA">
      <w:pPr>
        <w:pStyle w:val="ListParagraph"/>
        <w:numPr>
          <w:ilvl w:val="0"/>
          <w:numId w:val="3"/>
        </w:numPr>
        <w:spacing w:after="0" w:line="360" w:lineRule="auto"/>
      </w:pPr>
      <w:proofErr w:type="spellStart"/>
      <w:r>
        <w:t>Koika</w:t>
      </w:r>
      <w:proofErr w:type="spellEnd"/>
      <w:r>
        <w:t xml:space="preserve"> et al., 2009. </w:t>
      </w:r>
      <w:r w:rsidRPr="00991FAA">
        <w:t>Association of the Pro12Ala polymorphism in peroxisome proliferator-activated receptor gamma2 with decreased basic metabolic rate in women with polycystic ovary syndrome</w:t>
      </w:r>
    </w:p>
    <w:p w14:paraId="742C2E26" w14:textId="77777777" w:rsidR="00991FAA" w:rsidRDefault="00991FAA" w:rsidP="00991FAA">
      <w:pPr>
        <w:pStyle w:val="ListParagraph"/>
        <w:numPr>
          <w:ilvl w:val="1"/>
          <w:numId w:val="3"/>
        </w:numPr>
        <w:spacing w:after="0" w:line="360" w:lineRule="auto"/>
      </w:pPr>
      <w:r>
        <w:t>BMR adjusted - a</w:t>
      </w:r>
      <w:r w:rsidRPr="002B4214">
        <w:t>djusted BMR</w:t>
      </w:r>
      <w:proofErr w:type="gramStart"/>
      <w:r w:rsidRPr="002B4214">
        <w:t>=(</w:t>
      </w:r>
      <w:proofErr w:type="gramEnd"/>
      <w:r w:rsidRPr="002B4214">
        <w:t>group mean </w:t>
      </w:r>
      <w:proofErr w:type="gramStart"/>
      <w:r w:rsidRPr="002B4214">
        <w:t>BMR)+</w:t>
      </w:r>
      <w:proofErr w:type="gramEnd"/>
      <w:r w:rsidRPr="002B4214">
        <w:t>(measured BMR−predicted BMR)</w:t>
      </w:r>
    </w:p>
    <w:p w14:paraId="5DF34D7B" w14:textId="77777777" w:rsidR="00991FAA" w:rsidRDefault="00991FAA" w:rsidP="00991FAA">
      <w:pPr>
        <w:pStyle w:val="ListParagraph"/>
        <w:numPr>
          <w:ilvl w:val="1"/>
          <w:numId w:val="3"/>
        </w:numPr>
        <w:spacing w:after="0" w:line="360" w:lineRule="auto"/>
      </w:pPr>
      <w:r>
        <w:t>Healthy controls not reported</w:t>
      </w:r>
    </w:p>
    <w:p w14:paraId="3CEBB7A6" w14:textId="59F05441" w:rsidR="00991FAA" w:rsidRDefault="00991FAA" w:rsidP="00991FAA">
      <w:pPr>
        <w:pStyle w:val="ListParagraph"/>
        <w:numPr>
          <w:ilvl w:val="1"/>
          <w:numId w:val="3"/>
        </w:numPr>
        <w:spacing w:after="0" w:line="360" w:lineRule="auto"/>
      </w:pPr>
      <w:r>
        <w:t xml:space="preserve">Possibly same as </w:t>
      </w:r>
      <w:proofErr w:type="spellStart"/>
      <w:r>
        <w:t>Saltamavros</w:t>
      </w:r>
      <w:proofErr w:type="spellEnd"/>
      <w:r>
        <w:t>?</w:t>
      </w:r>
      <w:r>
        <w:tab/>
      </w:r>
      <w:commentRangeEnd w:id="8"/>
      <w:r w:rsidR="00767DE1">
        <w:rPr>
          <w:rStyle w:val="CommentReference"/>
        </w:rPr>
        <w:commentReference w:id="8"/>
      </w:r>
      <w:commentRangeEnd w:id="9"/>
      <w:r w:rsidR="00D76680">
        <w:rPr>
          <w:rStyle w:val="CommentReference"/>
        </w:rPr>
        <w:commentReference w:id="9"/>
      </w:r>
    </w:p>
    <w:p w14:paraId="56108AA8" w14:textId="77777777" w:rsidR="00FB7C6F" w:rsidRDefault="00FB7C6F" w:rsidP="00FB7C6F">
      <w:pPr>
        <w:spacing w:after="0" w:line="360" w:lineRule="auto"/>
      </w:pPr>
    </w:p>
    <w:p w14:paraId="128285C9" w14:textId="13526837" w:rsidR="00FB7C6F" w:rsidRDefault="00FB7C6F" w:rsidP="00FB7C6F">
      <w:pPr>
        <w:spacing w:after="0" w:line="360" w:lineRule="auto"/>
      </w:pPr>
      <w:commentRangeStart w:id="10"/>
      <w:commentRangeStart w:id="11"/>
      <w:r>
        <w:t>Check if Graff studies are same sample/population</w:t>
      </w:r>
      <w:r>
        <w:tab/>
      </w:r>
      <w:commentRangeEnd w:id="10"/>
      <w:r w:rsidR="00883466">
        <w:rPr>
          <w:rStyle w:val="CommentReference"/>
        </w:rPr>
        <w:commentReference w:id="10"/>
      </w:r>
      <w:commentRangeEnd w:id="11"/>
      <w:r w:rsidR="00883466">
        <w:rPr>
          <w:rStyle w:val="CommentReference"/>
        </w:rPr>
        <w:commentReference w:id="11"/>
      </w:r>
    </w:p>
    <w:p w14:paraId="2158DB3D" w14:textId="77777777" w:rsidR="002D0700" w:rsidRDefault="002D0700" w:rsidP="002D0700">
      <w:pPr>
        <w:spacing w:after="0" w:line="360" w:lineRule="auto"/>
      </w:pPr>
    </w:p>
    <w:p w14:paraId="0DA2D7B6" w14:textId="2A48C03D" w:rsidR="002D0700" w:rsidRDefault="002D0700" w:rsidP="002D0700">
      <w:pPr>
        <w:spacing w:after="0" w:line="360" w:lineRule="auto"/>
      </w:pPr>
      <w:r>
        <w:t>How best to code and include…</w:t>
      </w:r>
    </w:p>
    <w:p w14:paraId="596713AE" w14:textId="6249A598" w:rsidR="002D0700" w:rsidRDefault="002D0700" w:rsidP="002D0700">
      <w:pPr>
        <w:spacing w:after="0" w:line="360" w:lineRule="auto"/>
      </w:pPr>
      <w:r>
        <w:t>Insulin Resistance?</w:t>
      </w:r>
    </w:p>
    <w:p w14:paraId="6BB73F80" w14:textId="53C86069" w:rsidR="002D0700" w:rsidRDefault="002D0700" w:rsidP="002D0700">
      <w:pPr>
        <w:spacing w:after="0" w:line="360" w:lineRule="auto"/>
      </w:pPr>
      <w:r>
        <w:t>Race</w:t>
      </w:r>
    </w:p>
    <w:p w14:paraId="0D612E22" w14:textId="77777777" w:rsidR="002D0700" w:rsidRDefault="002D0700" w:rsidP="002D0700">
      <w:pPr>
        <w:spacing w:after="0" w:line="360" w:lineRule="auto"/>
      </w:pPr>
    </w:p>
    <w:p w14:paraId="253C8862" w14:textId="39E2F567" w:rsidR="002D0700" w:rsidRPr="007C727C" w:rsidRDefault="002D0700" w:rsidP="002D0700">
      <w:pPr>
        <w:spacing w:after="0" w:line="360" w:lineRule="auto"/>
      </w:pPr>
      <w:r>
        <w:t xml:space="preserve">For other characteristics not all studies report any </w:t>
      </w:r>
      <w:proofErr w:type="spellStart"/>
      <w:r>
        <w:t>bodymass</w:t>
      </w:r>
      <w:proofErr w:type="spellEnd"/>
      <w:r>
        <w:t xml:space="preserve">, fat mass, </w:t>
      </w:r>
      <w:proofErr w:type="spellStart"/>
      <w:r>
        <w:t>ffm</w:t>
      </w:r>
      <w:proofErr w:type="spellEnd"/>
      <w:r>
        <w:t xml:space="preserve">, height, or </w:t>
      </w:r>
      <w:proofErr w:type="spellStart"/>
      <w:r>
        <w:t>bmi</w:t>
      </w:r>
      <w:proofErr w:type="spellEnd"/>
      <w:r>
        <w:t xml:space="preserve"> so can only really do smaller </w:t>
      </w:r>
      <w:proofErr w:type="gramStart"/>
      <w:r>
        <w:t>sub group</w:t>
      </w:r>
      <w:proofErr w:type="gramEnd"/>
      <w:r>
        <w:t xml:space="preserve"> analyses with those included and extract marginal effects at a range of values </w:t>
      </w:r>
    </w:p>
    <w:sectPr w:rsidR="002D0700" w:rsidRPr="007C7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" w:author="James Steele" w:date="2025-10-01T12:08:00Z" w:initials="JS">
    <w:p w14:paraId="28BF1E6A" w14:textId="77777777" w:rsidR="00BB3980" w:rsidRDefault="00BB3980" w:rsidP="00BB3980">
      <w:pPr>
        <w:pStyle w:val="CommentText"/>
      </w:pPr>
      <w:r>
        <w:rPr>
          <w:rStyle w:val="CommentReference"/>
        </w:rPr>
        <w:annotationRef/>
      </w:r>
      <w:r>
        <w:t>Need to ask followup about this corrected value</w:t>
      </w:r>
    </w:p>
  </w:comment>
  <w:comment w:id="0" w:author="James Steele" w:date="2025-10-01T12:07:00Z" w:initials="JS">
    <w:p w14:paraId="1317BFFC" w14:textId="33E6590A" w:rsidR="00BB3980" w:rsidRDefault="00BB3980" w:rsidP="00BB3980">
      <w:pPr>
        <w:pStyle w:val="CommentText"/>
      </w:pPr>
      <w:r>
        <w:rPr>
          <w:rStyle w:val="CommentReference"/>
        </w:rPr>
        <w:annotationRef/>
      </w:r>
      <w:r>
        <w:t>Have emailed "</w:t>
      </w:r>
      <w:hyperlink r:id="rId1" w:history="1">
        <w:r w:rsidRPr="00C13F46">
          <w:rPr>
            <w:rStyle w:val="Hyperlink"/>
          </w:rPr>
          <w:t>paolo.moghetti@univr.it</w:t>
        </w:r>
      </w:hyperlink>
      <w:r>
        <w:t>" &lt;</w:t>
      </w:r>
      <w:hyperlink r:id="rId2" w:history="1">
        <w:r w:rsidRPr="00C13F46">
          <w:rPr>
            <w:rStyle w:val="Hyperlink"/>
          </w:rPr>
          <w:t>paolo.moghetti@univr.it</w:t>
        </w:r>
      </w:hyperlink>
      <w:r>
        <w:t>&gt; to ask if this is from the same study or not.</w:t>
      </w:r>
    </w:p>
  </w:comment>
  <w:comment w:id="1" w:author="James Steele" w:date="2025-10-13T15:08:00Z" w:initials="JS">
    <w:p w14:paraId="22998077" w14:textId="77777777" w:rsidR="007C08B5" w:rsidRDefault="007C08B5" w:rsidP="007C08B5">
      <w:pPr>
        <w:pStyle w:val="CommentText"/>
      </w:pPr>
      <w:r>
        <w:rPr>
          <w:rStyle w:val="CommentReference"/>
        </w:rPr>
        <w:annotationRef/>
      </w:r>
      <w:r>
        <w:t>Confirmed it is.</w:t>
      </w:r>
    </w:p>
  </w:comment>
  <w:comment w:id="3" w:author="James Steele" w:date="2025-10-01T12:08:00Z" w:initials="JS">
    <w:p w14:paraId="79164520" w14:textId="1A7D2DDF" w:rsidR="00BB3980" w:rsidRDefault="00BB3980" w:rsidP="00BB3980">
      <w:pPr>
        <w:pStyle w:val="CommentText"/>
      </w:pPr>
      <w:r>
        <w:rPr>
          <w:rStyle w:val="CommentReference"/>
        </w:rPr>
        <w:annotationRef/>
      </w:r>
      <w:r>
        <w:t>Also if different study need to ask about whether they have the actual data for this.</w:t>
      </w:r>
    </w:p>
  </w:comment>
  <w:comment w:id="4" w:author="James Steele" w:date="2025-10-01T12:24:00Z" w:initials="JS">
    <w:p w14:paraId="3E2B3E56" w14:textId="77777777" w:rsidR="0046781A" w:rsidRDefault="0046781A" w:rsidP="0046781A">
      <w:pPr>
        <w:pStyle w:val="CommentText"/>
      </w:pPr>
      <w:r>
        <w:rPr>
          <w:rStyle w:val="CommentReference"/>
        </w:rPr>
        <w:annotationRef/>
      </w:r>
      <w:r>
        <w:t xml:space="preserve">Have email corresponding author to ask if they performed any adjustments for body mass… otherwise likely to be unadjusted values based on ReeVue manual - </w:t>
      </w:r>
      <w:hyperlink r:id="rId3" w:history="1">
        <w:r w:rsidRPr="0068511D">
          <w:rPr>
            <w:rStyle w:val="Hyperlink"/>
          </w:rPr>
          <w:t>https://korr.com/wp-content/uploads/ReeVue-User-Manual-Rev-D.pdf</w:t>
        </w:r>
      </w:hyperlink>
    </w:p>
  </w:comment>
  <w:comment w:id="5" w:author="James Steele" w:date="2025-10-01T15:26:00Z" w:initials="JS">
    <w:p w14:paraId="082C1A51" w14:textId="77777777" w:rsidR="00AF77BF" w:rsidRDefault="00AF77BF" w:rsidP="00AF77BF">
      <w:pPr>
        <w:pStyle w:val="CommentText"/>
      </w:pPr>
      <w:r>
        <w:rPr>
          <w:rStyle w:val="CommentReference"/>
        </w:rPr>
        <w:annotationRef/>
      </w:r>
      <w:r>
        <w:t>Have emailed "</w:t>
      </w:r>
      <w:hyperlink r:id="rId4" w:history="1">
        <w:r w:rsidRPr="003E51E9">
          <w:rPr>
            <w:rStyle w:val="Hyperlink"/>
          </w:rPr>
          <w:t>jamie.cooper@uga.edu</w:t>
        </w:r>
      </w:hyperlink>
      <w:r>
        <w:t>" &lt;</w:t>
      </w:r>
      <w:hyperlink r:id="rId5" w:history="1">
        <w:r w:rsidRPr="003E51E9">
          <w:rPr>
            <w:rStyle w:val="Hyperlink"/>
          </w:rPr>
          <w:t>jamie.cooper@uga.edu</w:t>
        </w:r>
      </w:hyperlink>
      <w:r>
        <w:t>&gt; to ask for results and clarification.</w:t>
      </w:r>
    </w:p>
  </w:comment>
  <w:comment w:id="6" w:author="James Steele" w:date="2025-10-01T16:53:00Z" w:initials="JS">
    <w:p w14:paraId="04FA1988" w14:textId="77777777" w:rsidR="00767DE1" w:rsidRDefault="00767DE1" w:rsidP="00767DE1">
      <w:pPr>
        <w:pStyle w:val="CommentText"/>
      </w:pPr>
      <w:r>
        <w:rPr>
          <w:rStyle w:val="CommentReference"/>
        </w:rPr>
        <w:annotationRef/>
      </w:r>
      <w:r>
        <w:t>Contacted Ali via linkedin</w:t>
      </w:r>
    </w:p>
  </w:comment>
  <w:comment w:id="7" w:author="James Steele" w:date="2025-10-02T14:58:00Z" w:initials="JS">
    <w:p w14:paraId="1B7EC880" w14:textId="77777777" w:rsidR="00D76680" w:rsidRDefault="00D76680" w:rsidP="00D76680">
      <w:pPr>
        <w:pStyle w:val="CommentText"/>
      </w:pPr>
      <w:r>
        <w:rPr>
          <w:rStyle w:val="CommentReference"/>
        </w:rPr>
        <w:annotationRef/>
      </w:r>
      <w:r>
        <w:t>Confirmed it is for 30 mins</w:t>
      </w:r>
    </w:p>
  </w:comment>
  <w:comment w:id="8" w:author="James Steele" w:date="2025-10-01T16:49:00Z" w:initials="JS">
    <w:p w14:paraId="553C4821" w14:textId="28C71FA1" w:rsidR="00767DE1" w:rsidRDefault="00767DE1" w:rsidP="00767DE1">
      <w:pPr>
        <w:pStyle w:val="CommentText"/>
      </w:pPr>
      <w:r>
        <w:rPr>
          <w:rStyle w:val="CommentReference"/>
        </w:rPr>
        <w:annotationRef/>
      </w:r>
      <w:r>
        <w:t>Emailed Georgopoulos to clarify everything.</w:t>
      </w:r>
    </w:p>
  </w:comment>
  <w:comment w:id="9" w:author="James Steele" w:date="2025-10-02T14:59:00Z" w:initials="JS">
    <w:p w14:paraId="5F93D2D6" w14:textId="77777777" w:rsidR="00D76680" w:rsidRDefault="00D76680" w:rsidP="00D76680">
      <w:pPr>
        <w:pStyle w:val="CommentText"/>
      </w:pPr>
      <w:r>
        <w:rPr>
          <w:rStyle w:val="CommentReference"/>
        </w:rPr>
        <w:annotationRef/>
      </w:r>
      <w:r>
        <w:t>Confirmed separate samples, but still waiting to hear about other issues.</w:t>
      </w:r>
    </w:p>
  </w:comment>
  <w:comment w:id="10" w:author="James Steele" w:date="2025-10-21T14:31:00Z" w:initials="JS">
    <w:p w14:paraId="03A73AA7" w14:textId="77777777" w:rsidR="00883466" w:rsidRDefault="00883466" w:rsidP="00883466">
      <w:pPr>
        <w:pStyle w:val="CommentText"/>
      </w:pPr>
      <w:r>
        <w:rPr>
          <w:rStyle w:val="CommentReference"/>
        </w:rPr>
        <w:annotationRef/>
      </w:r>
      <w:r>
        <w:t>Have emailed senior author for clarification.</w:t>
      </w:r>
    </w:p>
  </w:comment>
  <w:comment w:id="11" w:author="James Steele" w:date="2025-10-21T14:31:00Z" w:initials="JS">
    <w:p w14:paraId="2E9C9590" w14:textId="77777777" w:rsidR="00883466" w:rsidRDefault="00883466" w:rsidP="00883466">
      <w:pPr>
        <w:pStyle w:val="CommentText"/>
      </w:pPr>
      <w:r>
        <w:rPr>
          <w:rStyle w:val="CommentReference"/>
        </w:rPr>
        <w:annotationRef/>
      </w:r>
      <w:r>
        <w:t>OOO until 4</w:t>
      </w:r>
      <w:r>
        <w:rPr>
          <w:vertAlign w:val="superscript"/>
        </w:rPr>
        <w:t>th</w:t>
      </w:r>
      <w:r>
        <w:t xml:space="preserve"> November.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8BF1E6A" w15:done="0"/>
  <w15:commentEx w15:paraId="1317BFFC" w15:done="0"/>
  <w15:commentEx w15:paraId="22998077" w15:paraIdParent="1317BFFC" w15:done="0"/>
  <w15:commentEx w15:paraId="79164520" w15:done="0"/>
  <w15:commentEx w15:paraId="3E2B3E56" w15:done="0"/>
  <w15:commentEx w15:paraId="082C1A51" w15:done="0"/>
  <w15:commentEx w15:paraId="04FA1988" w15:paraIdParent="082C1A51" w15:done="0"/>
  <w15:commentEx w15:paraId="1B7EC880" w15:paraIdParent="082C1A51" w15:done="0"/>
  <w15:commentEx w15:paraId="553C4821" w15:done="0"/>
  <w15:commentEx w15:paraId="5F93D2D6" w15:paraIdParent="553C4821" w15:done="0"/>
  <w15:commentEx w15:paraId="03A73AA7" w15:done="0"/>
  <w15:commentEx w15:paraId="2E9C9590" w15:paraIdParent="03A73AA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28F5C0B" w16cex:dateUtc="2025-10-01T11:08:00Z"/>
  <w16cex:commentExtensible w16cex:durableId="52AA282F" w16cex:dateUtc="2025-10-01T11:07:00Z"/>
  <w16cex:commentExtensible w16cex:durableId="745A7C30" w16cex:dateUtc="2025-10-13T14:08:00Z"/>
  <w16cex:commentExtensible w16cex:durableId="613950C1" w16cex:dateUtc="2025-10-01T11:08:00Z"/>
  <w16cex:commentExtensible w16cex:durableId="25C04FE1" w16cex:dateUtc="2025-10-01T11:24:00Z"/>
  <w16cex:commentExtensible w16cex:durableId="2B4EADAF" w16cex:dateUtc="2025-10-01T14:26:00Z"/>
  <w16cex:commentExtensible w16cex:durableId="757B65F0" w16cex:dateUtc="2025-10-01T15:53:00Z"/>
  <w16cex:commentExtensible w16cex:durableId="2BAA64CD" w16cex:dateUtc="2025-10-02T13:58:00Z"/>
  <w16cex:commentExtensible w16cex:durableId="5E7C962E" w16cex:dateUtc="2025-10-01T15:49:00Z"/>
  <w16cex:commentExtensible w16cex:durableId="65663C4D" w16cex:dateUtc="2025-10-02T13:59:00Z"/>
  <w16cex:commentExtensible w16cex:durableId="6C8C7A1F" w16cex:dateUtc="2025-10-21T13:31:00Z"/>
  <w16cex:commentExtensible w16cex:durableId="177FD7BF" w16cex:dateUtc="2025-10-21T13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8BF1E6A" w16cid:durableId="128F5C0B"/>
  <w16cid:commentId w16cid:paraId="1317BFFC" w16cid:durableId="52AA282F"/>
  <w16cid:commentId w16cid:paraId="22998077" w16cid:durableId="745A7C30"/>
  <w16cid:commentId w16cid:paraId="79164520" w16cid:durableId="613950C1"/>
  <w16cid:commentId w16cid:paraId="3E2B3E56" w16cid:durableId="25C04FE1"/>
  <w16cid:commentId w16cid:paraId="082C1A51" w16cid:durableId="2B4EADAF"/>
  <w16cid:commentId w16cid:paraId="04FA1988" w16cid:durableId="757B65F0"/>
  <w16cid:commentId w16cid:paraId="1B7EC880" w16cid:durableId="2BAA64CD"/>
  <w16cid:commentId w16cid:paraId="553C4821" w16cid:durableId="5E7C962E"/>
  <w16cid:commentId w16cid:paraId="5F93D2D6" w16cid:durableId="65663C4D"/>
  <w16cid:commentId w16cid:paraId="03A73AA7" w16cid:durableId="6C8C7A1F"/>
  <w16cid:commentId w16cid:paraId="2E9C9590" w16cid:durableId="177FD7B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587DE7"/>
    <w:multiLevelType w:val="hybridMultilevel"/>
    <w:tmpl w:val="9BA49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A0E17"/>
    <w:multiLevelType w:val="hybridMultilevel"/>
    <w:tmpl w:val="6A583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109A8"/>
    <w:multiLevelType w:val="hybridMultilevel"/>
    <w:tmpl w:val="5100E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836603">
    <w:abstractNumId w:val="1"/>
  </w:num>
  <w:num w:numId="2" w16cid:durableId="1338263317">
    <w:abstractNumId w:val="0"/>
  </w:num>
  <w:num w:numId="3" w16cid:durableId="159239422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ames Steele">
    <w15:presenceInfo w15:providerId="Windows Live" w15:userId="9b3a9450d0eaf7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27C"/>
    <w:rsid w:val="0001389E"/>
    <w:rsid w:val="0006044A"/>
    <w:rsid w:val="00143311"/>
    <w:rsid w:val="0020776A"/>
    <w:rsid w:val="002B4214"/>
    <w:rsid w:val="002D0700"/>
    <w:rsid w:val="002D131E"/>
    <w:rsid w:val="00307A64"/>
    <w:rsid w:val="003439CA"/>
    <w:rsid w:val="0038539D"/>
    <w:rsid w:val="0046781A"/>
    <w:rsid w:val="004F6AD7"/>
    <w:rsid w:val="00767DE1"/>
    <w:rsid w:val="007C08B5"/>
    <w:rsid w:val="007C727C"/>
    <w:rsid w:val="00875D9D"/>
    <w:rsid w:val="00883466"/>
    <w:rsid w:val="00991FAA"/>
    <w:rsid w:val="00AF77BF"/>
    <w:rsid w:val="00BB3980"/>
    <w:rsid w:val="00CA652C"/>
    <w:rsid w:val="00CB49AB"/>
    <w:rsid w:val="00D76680"/>
    <w:rsid w:val="00E073E5"/>
    <w:rsid w:val="00E0794D"/>
    <w:rsid w:val="00FA01BF"/>
    <w:rsid w:val="00FB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7E5E5"/>
  <w15:chartTrackingRefBased/>
  <w15:docId w15:val="{54692AD9-1021-4173-B75F-70A0A13F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2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2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2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2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2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2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2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2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2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2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2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2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2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2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2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2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2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2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2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2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2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2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2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2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27C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BB39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39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39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9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98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B39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korr.com/wp-content/uploads/ReeVue-User-Manual-Rev-D.pdf" TargetMode="External"/><Relationship Id="rId2" Type="http://schemas.openxmlformats.org/officeDocument/2006/relationships/hyperlink" Target="mailto:paolo.moghetti@univr.it" TargetMode="External"/><Relationship Id="rId1" Type="http://schemas.openxmlformats.org/officeDocument/2006/relationships/hyperlink" Target="mailto:paolo.moghetti@univr.it" TargetMode="External"/><Relationship Id="rId5" Type="http://schemas.openxmlformats.org/officeDocument/2006/relationships/hyperlink" Target="mailto:jamie.cooper@uga.edu" TargetMode="External"/><Relationship Id="rId4" Type="http://schemas.openxmlformats.org/officeDocument/2006/relationships/hyperlink" Target="mailto:jamie.cooper@uga.edu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4130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Steele</dc:creator>
  <cp:keywords/>
  <dc:description/>
  <cp:lastModifiedBy>James Steele</cp:lastModifiedBy>
  <cp:revision>11</cp:revision>
  <dcterms:created xsi:type="dcterms:W3CDTF">2025-09-29T10:42:00Z</dcterms:created>
  <dcterms:modified xsi:type="dcterms:W3CDTF">2025-10-21T13:31:00Z</dcterms:modified>
</cp:coreProperties>
</file>