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Arial Unicode MS" w:cs="Arial Unicode MS" w:eastAsia="Arial Unicode MS" w:hAnsi="Arial Unicode MS"/>
          <w:rtl w:val="0"/>
        </w:rPr>
        <w:t xml:space="preserve">课程名称：信息技术</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Fonts w:ascii="Arial Unicode MS" w:cs="Arial Unicode MS" w:eastAsia="Arial Unicode MS" w:hAnsi="Arial Unicode MS"/>
          <w:rtl w:val="0"/>
        </w:rPr>
        <w:t xml:space="preserve">课程目标：</w:t>
      </w:r>
    </w:p>
    <w:p w:rsidR="00000000" w:rsidDel="00000000" w:rsidP="00000000" w:rsidRDefault="00000000" w:rsidRPr="00000000" w14:paraId="00000003">
      <w:pPr>
        <w:contextualSpacing w:val="0"/>
        <w:rPr/>
      </w:pPr>
      <w:r w:rsidDel="00000000" w:rsidR="00000000" w:rsidRPr="00000000">
        <w:rPr>
          <w:rFonts w:ascii="Arial Unicode MS" w:cs="Arial Unicode MS" w:eastAsia="Arial Unicode MS" w:hAnsi="Arial Unicode MS"/>
          <w:rtl w:val="0"/>
        </w:rPr>
        <w:t xml:space="preserve">你有被计算机看透过你的想法吗？听说过虚拟现实吗？试过用十种方式从小到大排列一组数字吗？如何根据谎言和诚实来判断真相呢？又如何知道明天下不下雨呢？</w:t>
      </w:r>
    </w:p>
    <w:p w:rsidR="00000000" w:rsidDel="00000000" w:rsidP="00000000" w:rsidRDefault="00000000" w:rsidRPr="00000000" w14:paraId="00000004">
      <w:pPr>
        <w:contextualSpacing w:val="0"/>
        <w:rPr/>
      </w:pPr>
      <w:r w:rsidDel="00000000" w:rsidR="00000000" w:rsidRPr="00000000">
        <w:rPr>
          <w:rFonts w:ascii="Arial Unicode MS" w:cs="Arial Unicode MS" w:eastAsia="Arial Unicode MS" w:hAnsi="Arial Unicode MS"/>
          <w:rtl w:val="0"/>
        </w:rPr>
        <w:t xml:space="preserve">信息技术涉及的领域可以远到机器人、无人机，也可以近到生活中的度娘、甚至预测未来。来尝试打开信息技术和统计学结合的大门吧，信息技术在接下来的几十年里将会是社会以及经济变革的主要推进器，它们会让你对世界的认知有一个新的改观。</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Fonts w:ascii="Arial Unicode MS" w:cs="Arial Unicode MS" w:eastAsia="Arial Unicode MS" w:hAnsi="Arial Unicode MS"/>
          <w:rtl w:val="0"/>
        </w:rPr>
        <w:t xml:space="preserve">讲课人：逄杭之，杨圣尧</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Fonts w:ascii="Arial Unicode MS" w:cs="Arial Unicode MS" w:eastAsia="Arial Unicode MS" w:hAnsi="Arial Unicode MS"/>
          <w:rtl w:val="0"/>
        </w:rPr>
        <w:t xml:space="preserve">课程内容：</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信息技术简介以及视频分享</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算法简介以及具体例子分享</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逻辑相关小游戏</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概率相关小游戏</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Fonts w:ascii="Arial Unicode MS" w:cs="Arial Unicode MS" w:eastAsia="Arial Unicode MS" w:hAnsi="Arial Unicode MS"/>
          <w:rtl w:val="0"/>
        </w:rPr>
        <w:t xml:space="preserve">第一节课：</w:t>
      </w:r>
    </w:p>
    <w:p w:rsidR="00000000" w:rsidDel="00000000" w:rsidP="00000000" w:rsidRDefault="00000000" w:rsidRPr="00000000" w14:paraId="0000000F">
      <w:pPr>
        <w:contextualSpacing w:val="0"/>
        <w:rPr/>
      </w:pPr>
      <w:r w:rsidDel="00000000" w:rsidR="00000000" w:rsidRPr="00000000">
        <w:rPr>
          <w:rFonts w:ascii="Arial Unicode MS" w:cs="Arial Unicode MS" w:eastAsia="Arial Unicode MS" w:hAnsi="Arial Unicode MS"/>
          <w:rtl w:val="0"/>
        </w:rPr>
        <w:t xml:space="preserve">内容：课程大纲简介，计算机的历史， CPU， AI，AR/VR，数据分析以及machine learning</w:t>
      </w:r>
    </w:p>
    <w:p w:rsidR="00000000" w:rsidDel="00000000" w:rsidP="00000000" w:rsidRDefault="00000000" w:rsidRPr="00000000" w14:paraId="00000010">
      <w:pPr>
        <w:contextualSpacing w:val="0"/>
        <w:rPr/>
      </w:pPr>
      <w:r w:rsidDel="00000000" w:rsidR="00000000" w:rsidRPr="00000000">
        <w:rPr>
          <w:rFonts w:ascii="Arial Unicode MS" w:cs="Arial Unicode MS" w:eastAsia="Arial Unicode MS" w:hAnsi="Arial Unicode MS"/>
          <w:rtl w:val="0"/>
        </w:rPr>
        <w:t xml:space="preserve">主要形式：视频以及Demo关键词搜索</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Fonts w:ascii="Arial Unicode MS" w:cs="Arial Unicode MS" w:eastAsia="Arial Unicode MS" w:hAnsi="Arial Unicode MS"/>
          <w:rtl w:val="0"/>
        </w:rPr>
        <w:t xml:space="preserve">第二节课：</w:t>
      </w:r>
    </w:p>
    <w:p w:rsidR="00000000" w:rsidDel="00000000" w:rsidP="00000000" w:rsidRDefault="00000000" w:rsidRPr="00000000" w14:paraId="00000013">
      <w:pPr>
        <w:contextualSpacing w:val="0"/>
        <w:rPr/>
      </w:pPr>
      <w:r w:rsidDel="00000000" w:rsidR="00000000" w:rsidRPr="00000000">
        <w:rPr>
          <w:rFonts w:ascii="Arial Unicode MS" w:cs="Arial Unicode MS" w:eastAsia="Arial Unicode MS" w:hAnsi="Arial Unicode MS"/>
          <w:rtl w:val="0"/>
        </w:rPr>
        <w:t xml:space="preserve">算法：以visualgo为示例，可视化的展示各种算法，并提供道具以体验实际效果</w:t>
      </w:r>
    </w:p>
    <w:p w:rsidR="00000000" w:rsidDel="00000000" w:rsidP="00000000" w:rsidRDefault="00000000" w:rsidRPr="00000000" w14:paraId="00000014">
      <w:pPr>
        <w:contextualSpacing w:val="0"/>
        <w:rPr/>
      </w:pPr>
      <w:r w:rsidDel="00000000" w:rsidR="00000000" w:rsidRPr="00000000">
        <w:rPr>
          <w:rFonts w:ascii="Arial Unicode MS" w:cs="Arial Unicode MS" w:eastAsia="Arial Unicode MS" w:hAnsi="Arial Unicode MS"/>
          <w:rtl w:val="0"/>
        </w:rPr>
        <w:tab/>
        <w:t xml:space="preserve">General地看一下多种算法，之后再集中于其中一种</w:t>
      </w:r>
    </w:p>
    <w:p w:rsidR="00000000" w:rsidDel="00000000" w:rsidP="00000000" w:rsidRDefault="00000000" w:rsidRPr="00000000" w14:paraId="00000015">
      <w:pPr>
        <w:contextualSpacing w:val="0"/>
        <w:rPr/>
      </w:pPr>
      <w:r w:rsidDel="00000000" w:rsidR="00000000" w:rsidRPr="00000000">
        <w:rPr>
          <w:rFonts w:ascii="Arial Unicode MS" w:cs="Arial Unicode MS" w:eastAsia="Arial Unicode MS" w:hAnsi="Arial Unicode MS"/>
          <w:rtl w:val="0"/>
        </w:rPr>
        <w:t xml:space="preserve">算法展示：</w:t>
      </w:r>
      <w:hyperlink r:id="rId6">
        <w:r w:rsidDel="00000000" w:rsidR="00000000" w:rsidRPr="00000000">
          <w:rPr>
            <w:color w:val="1155cc"/>
            <w:u w:val="single"/>
            <w:rtl w:val="0"/>
          </w:rPr>
          <w:t xml:space="preserve">https://visualgo.net/en</w:t>
        </w:r>
      </w:hyperlink>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Fonts w:ascii="Arial Unicode MS" w:cs="Arial Unicode MS" w:eastAsia="Arial Unicode MS" w:hAnsi="Arial Unicode MS"/>
          <w:rtl w:val="0"/>
        </w:rPr>
        <w:t xml:space="preserve">第三节课：</w:t>
      </w:r>
    </w:p>
    <w:p w:rsidR="00000000" w:rsidDel="00000000" w:rsidP="00000000" w:rsidRDefault="00000000" w:rsidRPr="00000000" w14:paraId="00000018">
      <w:pPr>
        <w:contextualSpacing w:val="0"/>
        <w:rPr/>
      </w:pPr>
      <w:r w:rsidDel="00000000" w:rsidR="00000000" w:rsidRPr="00000000">
        <w:rPr>
          <w:rFonts w:ascii="Arial Unicode MS" w:cs="Arial Unicode MS" w:eastAsia="Arial Unicode MS" w:hAnsi="Arial Unicode MS"/>
          <w:rtl w:val="0"/>
        </w:rPr>
        <w:t xml:space="preserve">如果没有电脑：</w:t>
      </w:r>
    </w:p>
    <w:p w:rsidR="00000000" w:rsidDel="00000000" w:rsidP="00000000" w:rsidRDefault="00000000" w:rsidRPr="00000000" w14:paraId="00000019">
      <w:pPr>
        <w:contextualSpacing w:val="0"/>
        <w:rPr/>
      </w:pPr>
      <w:r w:rsidDel="00000000" w:rsidR="00000000" w:rsidRPr="00000000">
        <w:rPr>
          <w:rFonts w:ascii="Arial Unicode MS" w:cs="Arial Unicode MS" w:eastAsia="Arial Unicode MS" w:hAnsi="Arial Unicode MS"/>
          <w:rtl w:val="0"/>
        </w:rPr>
        <w:t xml:space="preserve">逻辑：关系（因果关系，条件等），命题，逻辑（或，与，非等）</w:t>
      </w:r>
    </w:p>
    <w:p w:rsidR="00000000" w:rsidDel="00000000" w:rsidP="00000000" w:rsidRDefault="00000000" w:rsidRPr="00000000" w14:paraId="0000001A">
      <w:pPr>
        <w:contextualSpacing w:val="0"/>
        <w:rPr/>
      </w:pPr>
      <w:r w:rsidDel="00000000" w:rsidR="00000000" w:rsidRPr="00000000">
        <w:rPr>
          <w:rFonts w:ascii="Arial Unicode MS" w:cs="Arial Unicode MS" w:eastAsia="Arial Unicode MS" w:hAnsi="Arial Unicode MS"/>
          <w:rtl w:val="0"/>
        </w:rPr>
        <w:t xml:space="preserve">二进制</w:t>
      </w:r>
    </w:p>
    <w:p w:rsidR="00000000" w:rsidDel="00000000" w:rsidP="00000000" w:rsidRDefault="00000000" w:rsidRPr="00000000" w14:paraId="0000001B">
      <w:pPr>
        <w:contextualSpacing w:val="0"/>
        <w:rPr/>
      </w:pPr>
      <w:r w:rsidDel="00000000" w:rsidR="00000000" w:rsidRPr="00000000">
        <w:rPr>
          <w:rFonts w:ascii="Arial Unicode MS" w:cs="Arial Unicode MS" w:eastAsia="Arial Unicode MS" w:hAnsi="Arial Unicode MS"/>
          <w:rtl w:val="0"/>
        </w:rPr>
        <w:t xml:space="preserve">互动活动：谁说谎了游戏</w:t>
      </w:r>
      <w:hyperlink r:id="rId7">
        <w:r w:rsidDel="00000000" w:rsidR="00000000" w:rsidRPr="00000000">
          <w:rPr>
            <w:color w:val="1155cc"/>
            <w:u w:val="single"/>
            <w:rtl w:val="0"/>
          </w:rPr>
          <w:t xml:space="preserve">http://www.aoshu.com/e/20110603/4de884fecc3f0.shtml</w:t>
        </w:r>
      </w:hyperlink>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Fonts w:ascii="Arial Unicode MS" w:cs="Arial Unicode MS" w:eastAsia="Arial Unicode MS" w:hAnsi="Arial Unicode MS"/>
          <w:rtl w:val="0"/>
        </w:rPr>
        <w:t xml:space="preserve">扮演计算器（只做加法</w:t>
      </w:r>
      <w:hyperlink r:id="rId8">
        <w:r w:rsidDel="00000000" w:rsidR="00000000" w:rsidRPr="00000000">
          <w:rPr>
            <w:color w:val="1155cc"/>
            <w:u w:val="single"/>
            <w:rtl w:val="0"/>
          </w:rPr>
          <w:t xml:space="preserve">http://www.cnblogs.com/kiven-code/archive/2012/09/15/2686922.html</w:t>
        </w:r>
      </w:hyperlink>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Fonts w:ascii="Arial Unicode MS" w:cs="Arial Unicode MS" w:eastAsia="Arial Unicode MS" w:hAnsi="Arial Unicode MS"/>
          <w:rtl w:val="0"/>
        </w:rPr>
        <w:t xml:space="preserve">如果有电脑：</w:t>
      </w:r>
    </w:p>
    <w:p w:rsidR="00000000" w:rsidDel="00000000" w:rsidP="00000000" w:rsidRDefault="00000000" w:rsidRPr="00000000" w14:paraId="0000001F">
      <w:pPr>
        <w:contextualSpacing w:val="0"/>
        <w:rPr/>
      </w:pPr>
      <w:r w:rsidDel="00000000" w:rsidR="00000000" w:rsidRPr="00000000">
        <w:rPr>
          <w:rFonts w:ascii="Arial Unicode MS" w:cs="Arial Unicode MS" w:eastAsia="Arial Unicode MS" w:hAnsi="Arial Unicode MS"/>
          <w:rtl w:val="0"/>
        </w:rPr>
        <w:t xml:space="preserve">坐标系（的卡尔坐标系），程序控制</w:t>
      </w:r>
    </w:p>
    <w:p w:rsidR="00000000" w:rsidDel="00000000" w:rsidP="00000000" w:rsidRDefault="00000000" w:rsidRPr="00000000" w14:paraId="00000020">
      <w:pPr>
        <w:contextualSpacing w:val="0"/>
        <w:rPr/>
      </w:pPr>
      <w:r w:rsidDel="00000000" w:rsidR="00000000" w:rsidRPr="00000000">
        <w:rPr>
          <w:rFonts w:ascii="Arial Unicode MS" w:cs="Arial Unicode MS" w:eastAsia="Arial Unicode MS" w:hAnsi="Arial Unicode MS"/>
          <w:rtl w:val="0"/>
        </w:rPr>
        <w:t xml:space="preserve">互动活动：</w:t>
      </w:r>
      <w:hyperlink r:id="rId9">
        <w:r w:rsidDel="00000000" w:rsidR="00000000" w:rsidRPr="00000000">
          <w:rPr>
            <w:color w:val="1155cc"/>
            <w:u w:val="single"/>
            <w:rtl w:val="0"/>
          </w:rPr>
          <w:t xml:space="preserve">https://snap.berkeley.edu/snapsource/snap.html</w:t>
        </w:r>
      </w:hyperlink>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Fonts w:ascii="Arial Unicode MS" w:cs="Arial Unicode MS" w:eastAsia="Arial Unicode MS" w:hAnsi="Arial Unicode MS"/>
          <w:rtl w:val="0"/>
        </w:rPr>
        <w:t xml:space="preserve">通过编程实现对鼠标移动路线的控制</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Fonts w:ascii="Arial Unicode MS" w:cs="Arial Unicode MS" w:eastAsia="Arial Unicode MS" w:hAnsi="Arial Unicode MS"/>
          <w:rtl w:val="0"/>
        </w:rPr>
        <w:t xml:space="preserve">第四节课：</w:t>
      </w:r>
    </w:p>
    <w:p w:rsidR="00000000" w:rsidDel="00000000" w:rsidP="00000000" w:rsidRDefault="00000000" w:rsidRPr="00000000" w14:paraId="00000024">
      <w:pPr>
        <w:contextualSpacing w:val="0"/>
        <w:rPr/>
      </w:pPr>
      <w:r w:rsidDel="00000000" w:rsidR="00000000" w:rsidRPr="00000000">
        <w:rPr>
          <w:rFonts w:ascii="Arial Unicode MS" w:cs="Arial Unicode MS" w:eastAsia="Arial Unicode MS" w:hAnsi="Arial Unicode MS"/>
          <w:rtl w:val="0"/>
        </w:rPr>
        <w:t xml:space="preserve">概率：基础的离散概率（枚举法），辅以道具，让孩子们体验到概率论在生活中的应用</w:t>
      </w:r>
    </w:p>
    <w:p w:rsidR="00000000" w:rsidDel="00000000" w:rsidP="00000000" w:rsidRDefault="00000000" w:rsidRPr="00000000" w14:paraId="00000025">
      <w:pPr>
        <w:contextualSpacing w:val="0"/>
        <w:rPr/>
      </w:pPr>
      <w:r w:rsidDel="00000000" w:rsidR="00000000" w:rsidRPr="00000000">
        <w:rPr>
          <w:rFonts w:ascii="Arial Unicode MS" w:cs="Arial Unicode MS" w:eastAsia="Arial Unicode MS" w:hAnsi="Arial Unicode MS"/>
          <w:rtl w:val="0"/>
        </w:rPr>
        <w:t xml:space="preserve">互动活动：21点 or 飞行棋 或一些需要概率运算的桌游</w:t>
      </w:r>
    </w:p>
    <w:p w:rsidR="00000000" w:rsidDel="00000000" w:rsidP="00000000" w:rsidRDefault="00000000" w:rsidRPr="00000000" w14:paraId="00000026">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nap.berkeley.edu/snapsource/snap.html" TargetMode="External"/><Relationship Id="rId5" Type="http://schemas.openxmlformats.org/officeDocument/2006/relationships/styles" Target="styles.xml"/><Relationship Id="rId6" Type="http://schemas.openxmlformats.org/officeDocument/2006/relationships/hyperlink" Target="https://visualgo.net/en" TargetMode="External"/><Relationship Id="rId7" Type="http://schemas.openxmlformats.org/officeDocument/2006/relationships/hyperlink" Target="http://www.aoshu.com/e/20110603/4de884fecc3f0.shtml" TargetMode="External"/><Relationship Id="rId8" Type="http://schemas.openxmlformats.org/officeDocument/2006/relationships/hyperlink" Target="http://www.cnblogs.com/kiven-code/archive/2012/09/15/268692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